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DB1" w14:textId="77777777" w:rsidR="0076251E" w:rsidRPr="006117A7" w:rsidRDefault="0076251E" w:rsidP="0076251E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6117A7">
        <w:rPr>
          <w:b/>
          <w:caps/>
          <w:sz w:val="24"/>
          <w:szCs w:val="24"/>
        </w:rPr>
        <w:t xml:space="preserve">Termo de </w:t>
      </w:r>
      <w:r>
        <w:rPr>
          <w:b/>
          <w:caps/>
          <w:sz w:val="24"/>
          <w:szCs w:val="24"/>
        </w:rPr>
        <w:t>credenciamento ao Programa de Formador de Mercado</w:t>
      </w:r>
    </w:p>
    <w:p w14:paraId="121830DC" w14:textId="7E457073" w:rsidR="0076251E" w:rsidRDefault="0076251E" w:rsidP="0076251E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6117A7">
        <w:rPr>
          <w:b/>
          <w:caps/>
          <w:sz w:val="24"/>
          <w:szCs w:val="24"/>
        </w:rPr>
        <w:t xml:space="preserve">ATUAÇÃO para </w:t>
      </w:r>
      <w:r w:rsidR="00984D79" w:rsidRPr="00984D79">
        <w:rPr>
          <w:b/>
          <w:caps/>
          <w:sz w:val="24"/>
          <w:szCs w:val="24"/>
        </w:rPr>
        <w:t>Calls Longas</w:t>
      </w:r>
      <w:r w:rsidR="002964C6">
        <w:rPr>
          <w:b/>
          <w:caps/>
          <w:sz w:val="24"/>
          <w:szCs w:val="24"/>
        </w:rPr>
        <w:t xml:space="preserve"> DE</w:t>
      </w:r>
      <w:r w:rsidR="00984D79" w:rsidRPr="00984D79">
        <w:rPr>
          <w:b/>
          <w:caps/>
          <w:sz w:val="24"/>
          <w:szCs w:val="24"/>
        </w:rPr>
        <w:t xml:space="preserve"> PETR4 e VALE3</w:t>
      </w:r>
    </w:p>
    <w:p w14:paraId="45172E6E" w14:textId="77777777" w:rsidR="00984D79" w:rsidRPr="006117A7" w:rsidRDefault="00984D79" w:rsidP="0076251E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tbl>
      <w:tblPr>
        <w:tblStyle w:val="Tabelacomgrade"/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3079"/>
        <w:gridCol w:w="299"/>
        <w:gridCol w:w="1143"/>
        <w:gridCol w:w="10"/>
        <w:gridCol w:w="236"/>
        <w:gridCol w:w="1447"/>
        <w:gridCol w:w="9"/>
        <w:gridCol w:w="239"/>
        <w:gridCol w:w="44"/>
        <w:gridCol w:w="247"/>
        <w:gridCol w:w="1594"/>
        <w:gridCol w:w="376"/>
        <w:gridCol w:w="18"/>
        <w:gridCol w:w="31"/>
      </w:tblGrid>
      <w:tr w:rsidR="0076251E" w:rsidRPr="006117A7" w14:paraId="178D66D9" w14:textId="77777777" w:rsidTr="0076251E">
        <w:trPr>
          <w:trHeight w:val="301"/>
          <w:jc w:val="center"/>
        </w:trPr>
        <w:tc>
          <w:tcPr>
            <w:tcW w:w="6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5D08E1" w14:textId="77777777" w:rsidR="0076251E" w:rsidRPr="006117A7" w:rsidRDefault="0076251E" w:rsidP="001F4FBF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2A6E2F" w14:textId="77777777" w:rsidR="0076251E" w:rsidRPr="006117A7" w:rsidRDefault="0076251E" w:rsidP="001F4FB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D20818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2112504469" w:edGrp="everyone"/>
      <w:tr w:rsidR="0076251E" w:rsidRPr="006117A7" w14:paraId="7A94BEF5" w14:textId="77777777" w:rsidTr="0076251E">
        <w:trPr>
          <w:trHeight w:val="286"/>
          <w:jc w:val="center"/>
        </w:trPr>
        <w:tc>
          <w:tcPr>
            <w:tcW w:w="6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AF5C6A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12504469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91039" w14:textId="77777777" w:rsidR="0076251E" w:rsidRPr="006117A7" w:rsidRDefault="0076251E" w:rsidP="001F4FBF">
            <w:pPr>
              <w:rPr>
                <w:sz w:val="24"/>
                <w:szCs w:val="24"/>
              </w:rPr>
            </w:pPr>
          </w:p>
        </w:tc>
        <w:permStart w:id="2008759893" w:edGrp="everyone"/>
        <w:tc>
          <w:tcPr>
            <w:tcW w:w="22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019A6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008759893"/>
          </w:p>
        </w:tc>
      </w:tr>
      <w:tr w:rsidR="0076251E" w:rsidRPr="006117A7" w14:paraId="5AA1E03C" w14:textId="77777777" w:rsidTr="0076251E">
        <w:trPr>
          <w:trHeight w:val="64"/>
          <w:jc w:val="center"/>
        </w:trPr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6EAC0C" w14:textId="77777777" w:rsidR="0076251E" w:rsidRPr="006117A7" w:rsidRDefault="0076251E" w:rsidP="001F4FBF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B29B1" w14:textId="77777777" w:rsidR="0076251E" w:rsidRPr="006117A7" w:rsidRDefault="0076251E" w:rsidP="001F4FBF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B4345" w14:textId="77777777" w:rsidR="0076251E" w:rsidRPr="006117A7" w:rsidRDefault="0076251E" w:rsidP="001F4FBF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06AFC" w14:textId="77777777" w:rsidR="0076251E" w:rsidRPr="006117A7" w:rsidRDefault="0076251E" w:rsidP="001F4F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B512E0" w14:textId="77777777" w:rsidR="0076251E" w:rsidRPr="006117A7" w:rsidRDefault="0076251E" w:rsidP="001F4FBF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6251E" w:rsidRPr="006117A7" w14:paraId="72AB1247" w14:textId="77777777" w:rsidTr="0076251E">
        <w:trPr>
          <w:trHeight w:val="301"/>
          <w:jc w:val="center"/>
        </w:trPr>
        <w:tc>
          <w:tcPr>
            <w:tcW w:w="6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2434DE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Intermediário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0CDEAB" w14:textId="77777777" w:rsidR="0076251E" w:rsidRPr="006117A7" w:rsidRDefault="0076251E" w:rsidP="001F4FB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C744E7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663049118" w:edGrp="everyone"/>
      <w:tr w:rsidR="0076251E" w:rsidRPr="006117A7" w14:paraId="34DCE068" w14:textId="77777777" w:rsidTr="0076251E">
        <w:trPr>
          <w:trHeight w:val="286"/>
          <w:jc w:val="center"/>
        </w:trPr>
        <w:tc>
          <w:tcPr>
            <w:tcW w:w="6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E92F1F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63049118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17F85" w14:textId="77777777" w:rsidR="0076251E" w:rsidRPr="006117A7" w:rsidRDefault="0076251E" w:rsidP="001F4FBF">
            <w:pPr>
              <w:rPr>
                <w:sz w:val="24"/>
                <w:szCs w:val="24"/>
              </w:rPr>
            </w:pPr>
          </w:p>
        </w:tc>
        <w:permStart w:id="2131562082" w:edGrp="everyone"/>
        <w:tc>
          <w:tcPr>
            <w:tcW w:w="22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45E131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31562082"/>
          </w:p>
        </w:tc>
      </w:tr>
      <w:tr w:rsidR="0076251E" w:rsidRPr="006117A7" w14:paraId="2918F8EB" w14:textId="77777777" w:rsidTr="0076251E">
        <w:trPr>
          <w:trHeight w:val="64"/>
          <w:jc w:val="center"/>
        </w:trPr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9B3D3" w14:textId="77777777" w:rsidR="0076251E" w:rsidRPr="006117A7" w:rsidRDefault="0076251E" w:rsidP="001F4FBF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946869" w14:textId="77777777" w:rsidR="0076251E" w:rsidRPr="006117A7" w:rsidRDefault="0076251E" w:rsidP="001F4FBF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67E47" w14:textId="77777777" w:rsidR="0076251E" w:rsidRPr="006117A7" w:rsidRDefault="0076251E" w:rsidP="001F4FB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467B" w14:textId="77777777" w:rsidR="0076251E" w:rsidRPr="006117A7" w:rsidRDefault="0076251E" w:rsidP="001F4FB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B7AA9C" w14:textId="77777777" w:rsidR="0076251E" w:rsidRPr="006117A7" w:rsidRDefault="0076251E" w:rsidP="001F4FBF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6251E" w:rsidRPr="006117A7" w14:paraId="170AC8F0" w14:textId="77777777" w:rsidTr="0076251E">
        <w:trPr>
          <w:trHeight w:val="301"/>
          <w:jc w:val="center"/>
        </w:trPr>
        <w:tc>
          <w:tcPr>
            <w:tcW w:w="6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120578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Membro de Compensação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68ABFA" w14:textId="77777777" w:rsidR="0076251E" w:rsidRPr="006117A7" w:rsidRDefault="0076251E" w:rsidP="001F4FB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9A786D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61504249" w:edGrp="everyone"/>
      <w:tr w:rsidR="0076251E" w:rsidRPr="006117A7" w14:paraId="70F00483" w14:textId="77777777" w:rsidTr="0076251E">
        <w:trPr>
          <w:trHeight w:val="286"/>
          <w:jc w:val="center"/>
        </w:trPr>
        <w:tc>
          <w:tcPr>
            <w:tcW w:w="6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CB62C7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61504249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9199F" w14:textId="77777777" w:rsidR="0076251E" w:rsidRPr="006117A7" w:rsidRDefault="0076251E" w:rsidP="001F4FBF">
            <w:pPr>
              <w:rPr>
                <w:sz w:val="24"/>
                <w:szCs w:val="24"/>
              </w:rPr>
            </w:pPr>
          </w:p>
        </w:tc>
        <w:permStart w:id="100937150" w:edGrp="everyone"/>
        <w:tc>
          <w:tcPr>
            <w:tcW w:w="22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78E4D9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00937150"/>
          </w:p>
        </w:tc>
      </w:tr>
      <w:tr w:rsidR="0076251E" w:rsidRPr="006117A7" w14:paraId="2DD7799A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" w:type="dxa"/>
          <w:trHeight w:val="265"/>
          <w:jc w:val="center"/>
        </w:trPr>
        <w:tc>
          <w:tcPr>
            <w:tcW w:w="4521" w:type="dxa"/>
            <w:gridSpan w:val="3"/>
            <w:shd w:val="clear" w:color="auto" w:fill="auto"/>
          </w:tcPr>
          <w:p w14:paraId="42EA11D2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8"/>
            <w:shd w:val="clear" w:color="auto" w:fill="auto"/>
          </w:tcPr>
          <w:p w14:paraId="28BA856C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169D5BCD" w14:textId="77777777" w:rsidR="0076251E" w:rsidRPr="006117A7" w:rsidRDefault="0076251E" w:rsidP="001F4FBF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6251E" w:rsidRPr="006117A7" w14:paraId="68484F71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jc w:val="center"/>
        </w:trPr>
        <w:tc>
          <w:tcPr>
            <w:tcW w:w="4531" w:type="dxa"/>
            <w:gridSpan w:val="4"/>
            <w:shd w:val="clear" w:color="auto" w:fill="auto"/>
          </w:tcPr>
          <w:p w14:paraId="3E60D047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23230AA3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5BD6B3" w14:textId="77777777" w:rsidR="0076251E" w:rsidRPr="006117A7" w:rsidRDefault="0076251E" w:rsidP="001F4FBF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Códigos de Negociação</w:t>
            </w:r>
          </w:p>
        </w:tc>
      </w:tr>
      <w:tr w:rsidR="0076251E" w:rsidRPr="006117A7" w14:paraId="159244C6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29"/>
          <w:jc w:val="center"/>
        </w:trPr>
        <w:tc>
          <w:tcPr>
            <w:tcW w:w="4531" w:type="dxa"/>
            <w:gridSpan w:val="4"/>
            <w:shd w:val="clear" w:color="auto" w:fill="D9D9D9" w:themeFill="background1" w:themeFillShade="D9"/>
          </w:tcPr>
          <w:p w14:paraId="391C87A7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Ofício Circular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68CF733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668840038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417B9" w14:textId="77777777" w:rsidR="0076251E" w:rsidRPr="006117A7" w:rsidRDefault="0076251E" w:rsidP="001F4FBF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68840038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280899710" w:edGrp="everyone"/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3EF6E4" w14:textId="77777777" w:rsidR="0076251E" w:rsidRPr="006117A7" w:rsidRDefault="0076251E" w:rsidP="001F4FBF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80899710"/>
          </w:p>
        </w:tc>
      </w:tr>
      <w:permStart w:id="571110178" w:edGrp="everyone"/>
      <w:tr w:rsidR="0076251E" w:rsidRPr="006117A7" w14:paraId="7A317983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jc w:val="center"/>
        </w:trPr>
        <w:tc>
          <w:tcPr>
            <w:tcW w:w="45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7651F65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71110178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D7239C2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951653878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1EC009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51653878"/>
          </w:p>
        </w:tc>
        <w:permStart w:id="1880182965" w:edGrp="everyone"/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9FD27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880182965"/>
          </w:p>
        </w:tc>
      </w:tr>
      <w:tr w:rsidR="0076251E" w:rsidRPr="006117A7" w14:paraId="5D1FAA1B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0F8735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Início da Atuação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9C2E1EF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266055851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6253F6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266055851"/>
          </w:p>
        </w:tc>
        <w:permStart w:id="906504632" w:edGrp="everyone"/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BB872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06504632"/>
          </w:p>
        </w:tc>
      </w:tr>
      <w:permStart w:id="266079369" w:edGrp="everyone"/>
      <w:tr w:rsidR="0076251E" w:rsidRPr="006117A7" w14:paraId="55E57D93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jc w:val="center"/>
        </w:trPr>
        <w:tc>
          <w:tcPr>
            <w:tcW w:w="45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CDAC98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66079369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47631471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385426554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408FE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85426554"/>
          </w:p>
        </w:tc>
        <w:permStart w:id="174094490" w:edGrp="everyone"/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9DF39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74094490"/>
          </w:p>
        </w:tc>
      </w:tr>
      <w:tr w:rsidR="0076251E" w:rsidRPr="006117A7" w14:paraId="74014F79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jc w:val="center"/>
        </w:trPr>
        <w:tc>
          <w:tcPr>
            <w:tcW w:w="453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0F5195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Término do Vínculo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46B9B185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12997986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C26D6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12997986"/>
          </w:p>
        </w:tc>
        <w:permStart w:id="1909852416" w:edGrp="everyone"/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AD2B0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909852416"/>
          </w:p>
        </w:tc>
      </w:tr>
      <w:permStart w:id="1555325753" w:edGrp="everyone"/>
      <w:tr w:rsidR="0076251E" w:rsidRPr="006117A7" w14:paraId="7F3F156D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jc w:val="center"/>
        </w:trPr>
        <w:tc>
          <w:tcPr>
            <w:tcW w:w="45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152D53B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555325753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1CB3771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2072589171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1A9908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072589171"/>
          </w:p>
        </w:tc>
        <w:permStart w:id="1651972339" w:edGrp="everyone"/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6D9D79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51972339"/>
          </w:p>
        </w:tc>
      </w:tr>
    </w:tbl>
    <w:p w14:paraId="3225FB12" w14:textId="77777777" w:rsidR="0076251E" w:rsidRDefault="0076251E" w:rsidP="0076251E">
      <w:pPr>
        <w:spacing w:after="60" w:line="120" w:lineRule="atLeast"/>
        <w:jc w:val="both"/>
        <w:rPr>
          <w:rFonts w:cs="Arial"/>
          <w:sz w:val="24"/>
          <w:szCs w:val="24"/>
        </w:rPr>
      </w:pPr>
    </w:p>
    <w:p w14:paraId="761DC0C5" w14:textId="77777777" w:rsidR="0076251E" w:rsidRDefault="0076251E" w:rsidP="0076251E">
      <w:pPr>
        <w:spacing w:after="60" w:line="120" w:lineRule="atLeast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8694" w:type="dxa"/>
        <w:tblLook w:val="04A0" w:firstRow="1" w:lastRow="0" w:firstColumn="1" w:lastColumn="0" w:noHBand="0" w:noVBand="1"/>
      </w:tblPr>
      <w:tblGrid>
        <w:gridCol w:w="8694"/>
      </w:tblGrid>
      <w:tr w:rsidR="0076251E" w:rsidRPr="006117A7" w14:paraId="4994FAE9" w14:textId="77777777" w:rsidTr="001F4FBF">
        <w:trPr>
          <w:trHeight w:val="719"/>
        </w:trPr>
        <w:tc>
          <w:tcPr>
            <w:tcW w:w="8694" w:type="dxa"/>
            <w:shd w:val="clear" w:color="auto" w:fill="D9D9D9" w:themeFill="background1" w:themeFillShade="D9"/>
          </w:tcPr>
          <w:p w14:paraId="6E794099" w14:textId="77777777" w:rsidR="0076251E" w:rsidRPr="006117A7" w:rsidRDefault="0076251E" w:rsidP="001F4FBF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  <w:r w:rsidRPr="006117A7">
              <w:rPr>
                <w:rFonts w:cs="Arial"/>
                <w:b/>
                <w:caps/>
                <w:sz w:val="24"/>
                <w:szCs w:val="24"/>
              </w:rPr>
              <w:t xml:space="preserve">Cláusulas Específicas </w:t>
            </w:r>
          </w:p>
          <w:p w14:paraId="3CB01150" w14:textId="3AD7F59B" w:rsidR="0076251E" w:rsidRPr="006117A7" w:rsidRDefault="0076251E" w:rsidP="00376814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At</w:t>
            </w:r>
            <w:r w:rsidR="00503239">
              <w:rPr>
                <w:rFonts w:cs="Arial"/>
                <w:b/>
                <w:sz w:val="24"/>
                <w:szCs w:val="24"/>
              </w:rPr>
              <w:t>uação do Formador de Mercado no Programa</w:t>
            </w:r>
            <w:r w:rsidRPr="006117A7">
              <w:rPr>
                <w:rFonts w:cs="Arial"/>
                <w:b/>
                <w:sz w:val="24"/>
                <w:szCs w:val="24"/>
              </w:rPr>
              <w:t xml:space="preserve"> de </w:t>
            </w:r>
            <w:proofErr w:type="spellStart"/>
            <w:r w:rsidR="00503239">
              <w:rPr>
                <w:rFonts w:cs="Arial"/>
                <w:b/>
                <w:sz w:val="24"/>
                <w:szCs w:val="24"/>
              </w:rPr>
              <w:t>Calls</w:t>
            </w:r>
            <w:proofErr w:type="spellEnd"/>
            <w:r w:rsidR="00503239">
              <w:rPr>
                <w:rFonts w:cs="Arial"/>
                <w:b/>
                <w:sz w:val="24"/>
                <w:szCs w:val="24"/>
              </w:rPr>
              <w:t xml:space="preserve"> Longas de PETR4 e VALE3</w:t>
            </w:r>
          </w:p>
        </w:tc>
      </w:tr>
    </w:tbl>
    <w:p w14:paraId="736A961B" w14:textId="77777777" w:rsidR="0076251E" w:rsidRPr="006117A7" w:rsidRDefault="0076251E" w:rsidP="0076251E">
      <w:pPr>
        <w:pStyle w:val="PargrafodaLista"/>
        <w:tabs>
          <w:tab w:val="left" w:pos="567"/>
        </w:tabs>
        <w:spacing w:after="60" w:line="120" w:lineRule="atLeast"/>
        <w:ind w:left="0"/>
        <w:rPr>
          <w:rFonts w:asciiTheme="minorHAnsi" w:eastAsiaTheme="minorHAnsi" w:hAnsiTheme="minorHAnsi" w:cs="Arial"/>
          <w:b/>
        </w:rPr>
      </w:pPr>
    </w:p>
    <w:p w14:paraId="5B0D855D" w14:textId="2B7C80FE" w:rsidR="0076251E" w:rsidRPr="00225D05" w:rsidRDefault="0076251E" w:rsidP="0076251E">
      <w:pPr>
        <w:pStyle w:val="PargrafodaLista"/>
        <w:numPr>
          <w:ilvl w:val="0"/>
          <w:numId w:val="1"/>
        </w:numPr>
        <w:tabs>
          <w:tab w:val="left" w:pos="567"/>
        </w:tabs>
        <w:spacing w:after="60" w:line="120" w:lineRule="atLeast"/>
        <w:ind w:left="0" w:firstLine="0"/>
        <w:rPr>
          <w:rFonts w:asciiTheme="minorHAnsi" w:eastAsiaTheme="minorHAnsi" w:hAnsiTheme="minorHAnsi" w:cs="Arial"/>
          <w:b/>
        </w:rPr>
      </w:pPr>
      <w:r w:rsidRPr="00225D05">
        <w:rPr>
          <w:rFonts w:asciiTheme="minorHAnsi" w:eastAsiaTheme="minorHAnsi" w:hAnsiTheme="minorHAnsi" w:cs="Arial"/>
          <w:b/>
        </w:rPr>
        <w:t xml:space="preserve">Eventos </w:t>
      </w:r>
      <w:r w:rsidR="00212F06">
        <w:rPr>
          <w:rFonts w:asciiTheme="minorHAnsi" w:eastAsiaTheme="minorHAnsi" w:hAnsiTheme="minorHAnsi" w:cs="Arial"/>
          <w:b/>
        </w:rPr>
        <w:t>s</w:t>
      </w:r>
      <w:r w:rsidRPr="00225D05">
        <w:rPr>
          <w:rFonts w:asciiTheme="minorHAnsi" w:eastAsiaTheme="minorHAnsi" w:hAnsiTheme="minorHAnsi" w:cs="Arial"/>
          <w:b/>
        </w:rPr>
        <w:t xml:space="preserve">ocietários do </w:t>
      </w:r>
      <w:r w:rsidR="00212F06">
        <w:rPr>
          <w:rFonts w:asciiTheme="minorHAnsi" w:eastAsiaTheme="minorHAnsi" w:hAnsiTheme="minorHAnsi" w:cs="Arial"/>
          <w:b/>
        </w:rPr>
        <w:t>e</w:t>
      </w:r>
      <w:r w:rsidRPr="00225D05">
        <w:rPr>
          <w:rFonts w:asciiTheme="minorHAnsi" w:eastAsiaTheme="minorHAnsi" w:hAnsiTheme="minorHAnsi" w:cs="Arial"/>
          <w:b/>
        </w:rPr>
        <w:t>missor do Ativo Subjacente</w:t>
      </w:r>
    </w:p>
    <w:p w14:paraId="30C22EDB" w14:textId="739CAFC6" w:rsidR="0076251E" w:rsidRPr="00225D05" w:rsidRDefault="0076251E" w:rsidP="0076251E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225D05">
        <w:rPr>
          <w:rFonts w:asciiTheme="minorHAnsi" w:eastAsiaTheme="minorHAnsi" w:hAnsiTheme="minorHAnsi" w:cs="Arial"/>
        </w:rPr>
        <w:t>É obrigatória a atuação do Form</w:t>
      </w:r>
      <w:bookmarkStart w:id="0" w:name="_GoBack"/>
      <w:bookmarkEnd w:id="0"/>
      <w:r w:rsidRPr="00225D05">
        <w:rPr>
          <w:rFonts w:asciiTheme="minorHAnsi" w:eastAsiaTheme="minorHAnsi" w:hAnsiTheme="minorHAnsi" w:cs="Arial"/>
        </w:rPr>
        <w:t>ador de Mercado nas séries obrigatórias e séries adicionais obrigatórias, com posição em aberto, até a quinta sessão de negociação anterior à data do leilão da Oferta Pública de Aquisição (OPA), realizada nos termos da Instrução da Comissão de Valores Mobiliários 361, de 05</w:t>
      </w:r>
      <w:r w:rsidR="00376814">
        <w:rPr>
          <w:rFonts w:asciiTheme="minorHAnsi" w:eastAsiaTheme="minorHAnsi" w:hAnsiTheme="minorHAnsi" w:cs="Arial"/>
        </w:rPr>
        <w:t>/03/</w:t>
      </w:r>
      <w:r w:rsidRPr="00225D05">
        <w:rPr>
          <w:rFonts w:asciiTheme="minorHAnsi" w:eastAsiaTheme="minorHAnsi" w:hAnsiTheme="minorHAnsi" w:cs="Arial"/>
        </w:rPr>
        <w:t xml:space="preserve">2002. Após a realização do leilão da OPA, o Formador de Mercado poderá retomar o exercício de suas atividades, </w:t>
      </w:r>
      <w:proofErr w:type="gramStart"/>
      <w:r w:rsidRPr="00225D05">
        <w:rPr>
          <w:rFonts w:asciiTheme="minorHAnsi" w:eastAsiaTheme="minorHAnsi" w:hAnsiTheme="minorHAnsi" w:cs="Arial"/>
        </w:rPr>
        <w:t>se</w:t>
      </w:r>
      <w:proofErr w:type="gramEnd"/>
      <w:r w:rsidRPr="00225D05">
        <w:rPr>
          <w:rFonts w:asciiTheme="minorHAnsi" w:eastAsiaTheme="minorHAnsi" w:hAnsiTheme="minorHAnsi" w:cs="Arial"/>
        </w:rPr>
        <w:t xml:space="preserve"> solicitar tal retomada à B</w:t>
      </w:r>
      <w:r>
        <w:rPr>
          <w:rFonts w:asciiTheme="minorHAnsi" w:eastAsiaTheme="minorHAnsi" w:hAnsiTheme="minorHAnsi" w:cs="Arial"/>
        </w:rPr>
        <w:t>3</w:t>
      </w:r>
      <w:r w:rsidRPr="00225D05">
        <w:rPr>
          <w:rFonts w:asciiTheme="minorHAnsi" w:eastAsiaTheme="minorHAnsi" w:hAnsiTheme="minorHAnsi" w:cs="Arial"/>
        </w:rPr>
        <w:t>.</w:t>
      </w:r>
    </w:p>
    <w:p w14:paraId="248C5AE1" w14:textId="6B339A41" w:rsidR="0076251E" w:rsidRPr="007C28EF" w:rsidRDefault="0076251E" w:rsidP="0076251E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225D05">
        <w:rPr>
          <w:rFonts w:asciiTheme="minorHAnsi" w:eastAsiaTheme="minorHAnsi" w:hAnsiTheme="minorHAnsi" w:cs="Arial"/>
        </w:rPr>
        <w:t>É vedado ao emissor do ativo subjacente das opções sobre ações</w:t>
      </w:r>
      <w:r w:rsidR="00C27CE2">
        <w:rPr>
          <w:rFonts w:asciiTheme="minorHAnsi" w:eastAsiaTheme="minorHAnsi" w:hAnsiTheme="minorHAnsi" w:cs="Arial"/>
        </w:rPr>
        <w:t>-</w:t>
      </w:r>
      <w:r>
        <w:rPr>
          <w:rFonts w:asciiTheme="minorHAnsi" w:eastAsiaTheme="minorHAnsi" w:hAnsiTheme="minorHAnsi" w:cs="Arial"/>
        </w:rPr>
        <w:t>objeto deste Programa (</w:t>
      </w:r>
      <w:r w:rsidRPr="00225D05">
        <w:rPr>
          <w:rFonts w:asciiTheme="minorHAnsi" w:eastAsiaTheme="minorHAnsi" w:hAnsiTheme="minorHAnsi" w:cs="Arial"/>
          <w:b/>
        </w:rPr>
        <w:t>Ativo Subjacente</w:t>
      </w:r>
      <w:r>
        <w:rPr>
          <w:rFonts w:asciiTheme="minorHAnsi" w:eastAsiaTheme="minorHAnsi" w:hAnsiTheme="minorHAnsi" w:cs="Arial"/>
        </w:rPr>
        <w:t>)</w:t>
      </w:r>
      <w:r w:rsidR="00364CDD">
        <w:rPr>
          <w:rFonts w:asciiTheme="minorHAnsi" w:eastAsiaTheme="minorHAnsi" w:hAnsiTheme="minorHAnsi" w:cs="Arial"/>
        </w:rPr>
        <w:t xml:space="preserve"> e</w:t>
      </w:r>
      <w:r w:rsidRPr="00225D05">
        <w:rPr>
          <w:rFonts w:asciiTheme="minorHAnsi" w:eastAsiaTheme="minorHAnsi" w:hAnsiTheme="minorHAnsi" w:cs="Arial"/>
        </w:rPr>
        <w:t xml:space="preserve"> à sua sociedade controladora, controlada ou coligada atuarem como Formador</w:t>
      </w:r>
      <w:r w:rsidR="00376814">
        <w:rPr>
          <w:rFonts w:asciiTheme="minorHAnsi" w:eastAsiaTheme="minorHAnsi" w:hAnsiTheme="minorHAnsi" w:cs="Arial"/>
        </w:rPr>
        <w:t>es</w:t>
      </w:r>
      <w:r w:rsidRPr="00225D05">
        <w:rPr>
          <w:rFonts w:asciiTheme="minorHAnsi" w:eastAsiaTheme="minorHAnsi" w:hAnsiTheme="minorHAnsi" w:cs="Arial"/>
        </w:rPr>
        <w:t xml:space="preserve"> de Mercado das opções sobre as ações</w:t>
      </w:r>
      <w:r w:rsidR="00C27CE2">
        <w:rPr>
          <w:rFonts w:asciiTheme="minorHAnsi" w:eastAsiaTheme="minorHAnsi" w:hAnsiTheme="minorHAnsi" w:cs="Arial"/>
        </w:rPr>
        <w:t>-</w:t>
      </w:r>
      <w:r w:rsidRPr="00225D05">
        <w:rPr>
          <w:rFonts w:asciiTheme="minorHAnsi" w:eastAsiaTheme="minorHAnsi" w:hAnsiTheme="minorHAnsi" w:cs="Arial"/>
        </w:rPr>
        <w:t xml:space="preserve">objeto </w:t>
      </w:r>
      <w:r w:rsidRPr="007C28EF">
        <w:rPr>
          <w:rFonts w:asciiTheme="minorHAnsi" w:eastAsiaTheme="minorHAnsi" w:hAnsiTheme="minorHAnsi" w:cs="Arial"/>
        </w:rPr>
        <w:t>deste</w:t>
      </w:r>
      <w:r w:rsidR="00EB588B" w:rsidRPr="007C28EF">
        <w:rPr>
          <w:rFonts w:asciiTheme="minorHAnsi" w:eastAsiaTheme="minorHAnsi" w:hAnsiTheme="minorHAnsi" w:cs="Arial"/>
        </w:rPr>
        <w:t xml:space="preserve"> Programa</w:t>
      </w:r>
      <w:r w:rsidRPr="007C28EF">
        <w:rPr>
          <w:rFonts w:asciiTheme="minorHAnsi" w:eastAsiaTheme="minorHAnsi" w:hAnsiTheme="minorHAnsi" w:cs="Arial"/>
        </w:rPr>
        <w:t>.</w:t>
      </w:r>
    </w:p>
    <w:p w14:paraId="378742FB" w14:textId="35B18FBF" w:rsidR="0076251E" w:rsidRPr="00225D05" w:rsidRDefault="0076251E" w:rsidP="0076251E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7C28EF">
        <w:rPr>
          <w:rFonts w:asciiTheme="minorHAnsi" w:eastAsiaTheme="minorHAnsi" w:hAnsiTheme="minorHAnsi" w:cs="Arial"/>
        </w:rPr>
        <w:t>Caberá às Partes decidirem como se dará a prestação dos serviços descritos n</w:t>
      </w:r>
      <w:r w:rsidR="00EB588B" w:rsidRPr="007C28EF">
        <w:rPr>
          <w:rFonts w:asciiTheme="minorHAnsi" w:eastAsiaTheme="minorHAnsi" w:hAnsiTheme="minorHAnsi" w:cs="Arial"/>
        </w:rPr>
        <w:t xml:space="preserve">o </w:t>
      </w:r>
      <w:r w:rsidRPr="007C28EF">
        <w:rPr>
          <w:rFonts w:asciiTheme="minorHAnsi" w:eastAsiaTheme="minorHAnsi" w:hAnsiTheme="minorHAnsi" w:cs="Arial"/>
        </w:rPr>
        <w:t>Contrato</w:t>
      </w:r>
      <w:r w:rsidR="00EB588B" w:rsidRPr="007C28EF">
        <w:rPr>
          <w:rFonts w:asciiTheme="minorHAnsi" w:eastAsiaTheme="minorHAnsi" w:hAnsiTheme="minorHAnsi" w:cs="Arial"/>
        </w:rPr>
        <w:t xml:space="preserve"> (conforme definido abaixo)</w:t>
      </w:r>
      <w:r w:rsidRPr="007C28EF">
        <w:rPr>
          <w:rFonts w:asciiTheme="minorHAnsi" w:eastAsiaTheme="minorHAnsi" w:hAnsiTheme="minorHAnsi" w:cs="Arial"/>
        </w:rPr>
        <w:t>, caso o emissor do Ativo Subjacente venha a sofrer pedido de recuperação judicial, formulação de plano de recuperação extrajudi</w:t>
      </w:r>
      <w:r w:rsidRPr="00225D05">
        <w:rPr>
          <w:rFonts w:asciiTheme="minorHAnsi" w:eastAsiaTheme="minorHAnsi" w:hAnsiTheme="minorHAnsi" w:cs="Arial"/>
        </w:rPr>
        <w:t>cial, intervenção, regime de administração especial temporária, liquidação extrajudicial ou falência.</w:t>
      </w:r>
    </w:p>
    <w:p w14:paraId="5B215779" w14:textId="77777777" w:rsidR="0076251E" w:rsidRPr="006117A7" w:rsidRDefault="0076251E" w:rsidP="0076251E">
      <w:pPr>
        <w:pStyle w:val="PargrafodaLista"/>
        <w:tabs>
          <w:tab w:val="left" w:pos="0"/>
          <w:tab w:val="left" w:pos="567"/>
        </w:tabs>
        <w:spacing w:after="60" w:line="240" w:lineRule="atLeast"/>
        <w:ind w:left="0"/>
        <w:contextualSpacing/>
        <w:rPr>
          <w:rFonts w:asciiTheme="minorHAnsi" w:eastAsiaTheme="minorHAnsi" w:hAnsiTheme="minorHAnsi" w:cs="Arial"/>
        </w:rPr>
      </w:pPr>
    </w:p>
    <w:p w14:paraId="292590F4" w14:textId="100EB3F4" w:rsidR="00297086" w:rsidRPr="00297086" w:rsidRDefault="00297086" w:rsidP="00297086">
      <w:pPr>
        <w:pStyle w:val="PargrafodaLista"/>
        <w:numPr>
          <w:ilvl w:val="0"/>
          <w:numId w:val="1"/>
        </w:numPr>
        <w:tabs>
          <w:tab w:val="left" w:pos="0"/>
          <w:tab w:val="left" w:pos="567"/>
        </w:tabs>
        <w:spacing w:after="60" w:line="240" w:lineRule="atLeast"/>
        <w:ind w:left="0" w:hanging="11"/>
        <w:rPr>
          <w:rFonts w:asciiTheme="minorHAnsi" w:eastAsiaTheme="minorHAnsi" w:hAnsiTheme="minorHAnsi" w:cs="Arial"/>
          <w:b/>
        </w:rPr>
      </w:pPr>
      <w:proofErr w:type="gramStart"/>
      <w:r w:rsidRPr="00297086">
        <w:rPr>
          <w:rFonts w:asciiTheme="minorHAnsi" w:eastAsiaTheme="minorHAnsi" w:hAnsiTheme="minorHAnsi" w:cs="Arial"/>
          <w:b/>
        </w:rPr>
        <w:t xml:space="preserve">Conta </w:t>
      </w:r>
      <w:r>
        <w:rPr>
          <w:rFonts w:asciiTheme="minorHAnsi" w:eastAsiaTheme="minorHAnsi" w:hAnsiTheme="minorHAnsi" w:cs="Arial"/>
          <w:b/>
        </w:rPr>
        <w:t>Específica</w:t>
      </w:r>
      <w:proofErr w:type="gramEnd"/>
      <w:r>
        <w:rPr>
          <w:rFonts w:asciiTheme="minorHAnsi" w:eastAsiaTheme="minorHAnsi" w:hAnsiTheme="minorHAnsi" w:cs="Arial"/>
          <w:b/>
        </w:rPr>
        <w:t xml:space="preserve"> </w:t>
      </w:r>
      <w:r w:rsidRPr="00297086">
        <w:rPr>
          <w:rFonts w:asciiTheme="minorHAnsi" w:eastAsiaTheme="minorHAnsi" w:hAnsiTheme="minorHAnsi" w:cs="Arial"/>
          <w:b/>
        </w:rPr>
        <w:t>para isenção em operações de hedge</w:t>
      </w:r>
    </w:p>
    <w:p w14:paraId="2136ABDF" w14:textId="77777777" w:rsidR="00297086" w:rsidRDefault="00297086" w:rsidP="00297086">
      <w:pPr>
        <w:pStyle w:val="PargrafodaLista"/>
        <w:tabs>
          <w:tab w:val="left" w:pos="0"/>
          <w:tab w:val="left" w:pos="567"/>
        </w:tabs>
        <w:spacing w:after="60" w:line="240" w:lineRule="atLeast"/>
        <w:ind w:left="0"/>
        <w:rPr>
          <w:rFonts w:asciiTheme="minorHAnsi" w:eastAsiaTheme="minorHAnsi" w:hAnsiTheme="minorHAnsi" w:cs="Arial"/>
          <w:b/>
        </w:rPr>
      </w:pPr>
    </w:p>
    <w:p w14:paraId="496C4B93" w14:textId="115DBBA4" w:rsidR="00297086" w:rsidRPr="00297086" w:rsidRDefault="00297086" w:rsidP="00297086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297086">
        <w:rPr>
          <w:rFonts w:asciiTheme="minorHAnsi" w:eastAsiaTheme="minorHAnsi" w:hAnsiTheme="minorHAnsi" w:cs="Arial"/>
        </w:rPr>
        <w:t>Para fins de isenção</w:t>
      </w:r>
      <w:r w:rsidR="00115799">
        <w:rPr>
          <w:rFonts w:asciiTheme="minorHAnsi" w:eastAsiaTheme="minorHAnsi" w:hAnsiTheme="minorHAnsi" w:cs="Arial"/>
        </w:rPr>
        <w:t xml:space="preserve"> em operações de hedge (</w:t>
      </w:r>
      <w:r w:rsidR="00115799" w:rsidRPr="00115799">
        <w:rPr>
          <w:rFonts w:asciiTheme="minorHAnsi" w:eastAsiaTheme="minorHAnsi" w:hAnsiTheme="minorHAnsi" w:cs="Arial"/>
          <w:b/>
        </w:rPr>
        <w:t>Isenção</w:t>
      </w:r>
      <w:r w:rsidR="00115799">
        <w:rPr>
          <w:rFonts w:asciiTheme="minorHAnsi" w:eastAsiaTheme="minorHAnsi" w:hAnsiTheme="minorHAnsi" w:cs="Arial"/>
        </w:rPr>
        <w:t>)</w:t>
      </w:r>
      <w:r w:rsidRPr="00297086">
        <w:rPr>
          <w:rFonts w:asciiTheme="minorHAnsi" w:eastAsiaTheme="minorHAnsi" w:hAnsiTheme="minorHAnsi" w:cs="Arial"/>
        </w:rPr>
        <w:t>, cada Formador de Mercado deverá indicar uma única conta de liquidação para receber o benefício</w:t>
      </w:r>
      <w:r>
        <w:rPr>
          <w:rFonts w:asciiTheme="minorHAnsi" w:eastAsiaTheme="minorHAnsi" w:hAnsiTheme="minorHAnsi" w:cs="Arial"/>
        </w:rPr>
        <w:t xml:space="preserve"> (</w:t>
      </w:r>
      <w:r w:rsidRPr="00297086">
        <w:rPr>
          <w:rFonts w:asciiTheme="minorHAnsi" w:eastAsiaTheme="minorHAnsi" w:hAnsiTheme="minorHAnsi" w:cs="Arial"/>
          <w:b/>
        </w:rPr>
        <w:t>Conta Específica</w:t>
      </w:r>
      <w:r>
        <w:rPr>
          <w:rFonts w:asciiTheme="minorHAnsi" w:eastAsiaTheme="minorHAnsi" w:hAnsiTheme="minorHAnsi" w:cs="Arial"/>
        </w:rPr>
        <w:t>)</w:t>
      </w:r>
      <w:r w:rsidRPr="00297086">
        <w:rPr>
          <w:rFonts w:asciiTheme="minorHAnsi" w:eastAsiaTheme="minorHAnsi" w:hAnsiTheme="minorHAnsi" w:cs="Arial"/>
        </w:rPr>
        <w:t xml:space="preserve">, de forma que quaisquer operações do Programa realizadas em outras contas e não repassadas </w:t>
      </w:r>
      <w:r w:rsidR="00465DF0">
        <w:rPr>
          <w:rFonts w:asciiTheme="minorHAnsi" w:eastAsiaTheme="minorHAnsi" w:hAnsiTheme="minorHAnsi" w:cs="Arial"/>
        </w:rPr>
        <w:t>à</w:t>
      </w:r>
      <w:r w:rsidR="00465DF0" w:rsidRPr="00297086">
        <w:rPr>
          <w:rFonts w:asciiTheme="minorHAnsi" w:eastAsiaTheme="minorHAnsi" w:hAnsiTheme="minorHAnsi" w:cs="Arial"/>
        </w:rPr>
        <w:t xml:space="preserve"> </w:t>
      </w:r>
      <w:r w:rsidRPr="00297086">
        <w:rPr>
          <w:rFonts w:asciiTheme="minorHAnsi" w:eastAsiaTheme="minorHAnsi" w:hAnsiTheme="minorHAnsi" w:cs="Arial"/>
        </w:rPr>
        <w:t xml:space="preserve">Conta Específica não estarão sujeitas à </w:t>
      </w:r>
      <w:r w:rsidR="00115799">
        <w:rPr>
          <w:rFonts w:asciiTheme="minorHAnsi" w:eastAsiaTheme="minorHAnsi" w:hAnsiTheme="minorHAnsi" w:cs="Arial"/>
        </w:rPr>
        <w:t>I</w:t>
      </w:r>
      <w:r w:rsidRPr="00297086">
        <w:rPr>
          <w:rFonts w:asciiTheme="minorHAnsi" w:eastAsiaTheme="minorHAnsi" w:hAnsiTheme="minorHAnsi" w:cs="Arial"/>
        </w:rPr>
        <w:t xml:space="preserve">senção. </w:t>
      </w:r>
    </w:p>
    <w:p w14:paraId="5A9C1DC4" w14:textId="5D2BED57" w:rsidR="00297086" w:rsidRDefault="00297086" w:rsidP="00297086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lastRenderedPageBreak/>
        <w:t>C</w:t>
      </w:r>
      <w:r w:rsidRPr="00297086">
        <w:rPr>
          <w:rFonts w:asciiTheme="minorHAnsi" w:eastAsiaTheme="minorHAnsi" w:hAnsiTheme="minorHAnsi" w:cs="Arial"/>
        </w:rPr>
        <w:t xml:space="preserve">aso a Conta Específica seja utilizada para operações de vencimentos não obrigatórios, o Formador de Mercado estará sujeito </w:t>
      </w:r>
      <w:r w:rsidR="00E946D1">
        <w:rPr>
          <w:rFonts w:asciiTheme="minorHAnsi" w:eastAsiaTheme="minorHAnsi" w:hAnsiTheme="minorHAnsi" w:cs="Arial"/>
        </w:rPr>
        <w:t>à</w:t>
      </w:r>
      <w:r w:rsidR="00E946D1" w:rsidRPr="00297086">
        <w:rPr>
          <w:rFonts w:asciiTheme="minorHAnsi" w:eastAsiaTheme="minorHAnsi" w:hAnsiTheme="minorHAnsi" w:cs="Arial"/>
        </w:rPr>
        <w:t xml:space="preserve"> </w:t>
      </w:r>
      <w:r w:rsidRPr="00297086">
        <w:rPr>
          <w:rFonts w:asciiTheme="minorHAnsi" w:eastAsiaTheme="minorHAnsi" w:hAnsiTheme="minorHAnsi" w:cs="Arial"/>
        </w:rPr>
        <w:t xml:space="preserve">cobrança de 1,1 vez a faixa máxima de emolumentos e taxas referentes aos volumes excedentes. </w:t>
      </w:r>
    </w:p>
    <w:p w14:paraId="322EE077" w14:textId="33475660" w:rsidR="00297086" w:rsidRPr="00C92553" w:rsidRDefault="00B55434" w:rsidP="00C92553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C</w:t>
      </w:r>
      <w:r w:rsidRPr="00297086">
        <w:rPr>
          <w:rFonts w:asciiTheme="minorHAnsi" w:eastAsiaTheme="minorHAnsi" w:hAnsiTheme="minorHAnsi" w:cs="Arial"/>
        </w:rPr>
        <w:t>aso a Conta Específica seja utilizada para operações de vencimentos não obrigatórios</w:t>
      </w:r>
      <w:r w:rsidR="00297086" w:rsidRPr="00C92553">
        <w:rPr>
          <w:rFonts w:asciiTheme="minorHAnsi" w:eastAsiaTheme="minorHAnsi" w:hAnsiTheme="minorHAnsi" w:cs="Arial"/>
        </w:rPr>
        <w:t xml:space="preserve">, </w:t>
      </w:r>
      <w:r w:rsidR="00984D79">
        <w:rPr>
          <w:rFonts w:asciiTheme="minorHAnsi" w:eastAsiaTheme="minorHAnsi" w:hAnsiTheme="minorHAnsi" w:cs="Arial"/>
        </w:rPr>
        <w:t xml:space="preserve">também </w:t>
      </w:r>
      <w:r w:rsidR="00297086" w:rsidRPr="00C92553">
        <w:rPr>
          <w:rFonts w:asciiTheme="minorHAnsi" w:eastAsiaTheme="minorHAnsi" w:hAnsiTheme="minorHAnsi" w:cs="Arial"/>
        </w:rPr>
        <w:t>não serão considerad</w:t>
      </w:r>
      <w:r w:rsidR="00984D79">
        <w:rPr>
          <w:rFonts w:asciiTheme="minorHAnsi" w:eastAsiaTheme="minorHAnsi" w:hAnsiTheme="minorHAnsi" w:cs="Arial"/>
        </w:rPr>
        <w:t>a</w:t>
      </w:r>
      <w:r w:rsidR="00297086" w:rsidRPr="00C92553">
        <w:rPr>
          <w:rFonts w:asciiTheme="minorHAnsi" w:eastAsiaTheme="minorHAnsi" w:hAnsiTheme="minorHAnsi" w:cs="Arial"/>
        </w:rPr>
        <w:t>s diferenciaç</w:t>
      </w:r>
      <w:r w:rsidR="00984D79">
        <w:rPr>
          <w:rFonts w:asciiTheme="minorHAnsi" w:eastAsiaTheme="minorHAnsi" w:hAnsiTheme="minorHAnsi" w:cs="Arial"/>
        </w:rPr>
        <w:t>ões</w:t>
      </w:r>
      <w:r w:rsidR="00297086" w:rsidRPr="00C92553">
        <w:rPr>
          <w:rFonts w:asciiTheme="minorHAnsi" w:eastAsiaTheme="minorHAnsi" w:hAnsiTheme="minorHAnsi" w:cs="Arial"/>
        </w:rPr>
        <w:t xml:space="preserve"> por tipo de investidor, políticas de descontos progressivos por faixa de volume médio diário (ADTV) ou por volume de </w:t>
      </w:r>
      <w:proofErr w:type="spellStart"/>
      <w:r w:rsidR="00297086" w:rsidRPr="00C92553">
        <w:rPr>
          <w:rFonts w:asciiTheme="minorHAnsi" w:eastAsiaTheme="minorHAnsi" w:hAnsiTheme="minorHAnsi" w:cs="Arial"/>
        </w:rPr>
        <w:t>day</w:t>
      </w:r>
      <w:proofErr w:type="spellEnd"/>
      <w:r w:rsidR="00297086" w:rsidRPr="00C92553">
        <w:rPr>
          <w:rFonts w:asciiTheme="minorHAnsi" w:eastAsiaTheme="minorHAnsi" w:hAnsiTheme="minorHAnsi" w:cs="Arial"/>
        </w:rPr>
        <w:t xml:space="preserve"> trade, ou ainda quaisquer outros descontos que a B3 venha a instituir.</w:t>
      </w:r>
    </w:p>
    <w:p w14:paraId="4B65FD29" w14:textId="77777777" w:rsidR="00297086" w:rsidRDefault="00297086" w:rsidP="00297086">
      <w:pPr>
        <w:pStyle w:val="PargrafodaLista"/>
        <w:tabs>
          <w:tab w:val="left" w:pos="0"/>
          <w:tab w:val="left" w:pos="567"/>
        </w:tabs>
        <w:spacing w:after="60" w:line="240" w:lineRule="atLeast"/>
        <w:ind w:left="0"/>
        <w:rPr>
          <w:rFonts w:asciiTheme="minorHAnsi" w:eastAsiaTheme="minorHAnsi" w:hAnsiTheme="minorHAnsi" w:cs="Arial"/>
          <w:b/>
        </w:rPr>
      </w:pPr>
    </w:p>
    <w:p w14:paraId="22ADF61F" w14:textId="793D04AF" w:rsidR="0076251E" w:rsidRPr="006117A7" w:rsidRDefault="0076251E" w:rsidP="0076251E">
      <w:pPr>
        <w:pStyle w:val="PargrafodaLista"/>
        <w:numPr>
          <w:ilvl w:val="0"/>
          <w:numId w:val="1"/>
        </w:numPr>
        <w:tabs>
          <w:tab w:val="left" w:pos="0"/>
          <w:tab w:val="left" w:pos="567"/>
        </w:tabs>
        <w:spacing w:after="60" w:line="240" w:lineRule="atLeast"/>
        <w:ind w:left="0" w:hanging="11"/>
        <w:rPr>
          <w:rFonts w:asciiTheme="minorHAnsi" w:eastAsiaTheme="minorHAnsi" w:hAnsiTheme="minorHAnsi" w:cs="Arial"/>
          <w:b/>
        </w:rPr>
      </w:pPr>
      <w:r w:rsidRPr="006117A7">
        <w:rPr>
          <w:rFonts w:asciiTheme="minorHAnsi" w:eastAsiaTheme="minorHAnsi" w:hAnsiTheme="minorHAnsi" w:cs="Arial"/>
          <w:b/>
        </w:rPr>
        <w:t xml:space="preserve">Disposições </w:t>
      </w:r>
      <w:r w:rsidR="00C27CE2">
        <w:rPr>
          <w:rFonts w:asciiTheme="minorHAnsi" w:eastAsiaTheme="minorHAnsi" w:hAnsiTheme="minorHAnsi" w:cs="Arial"/>
          <w:b/>
        </w:rPr>
        <w:t>f</w:t>
      </w:r>
      <w:r w:rsidRPr="006117A7">
        <w:rPr>
          <w:rFonts w:asciiTheme="minorHAnsi" w:eastAsiaTheme="minorHAnsi" w:hAnsiTheme="minorHAnsi" w:cs="Arial"/>
          <w:b/>
        </w:rPr>
        <w:t>inais</w:t>
      </w:r>
    </w:p>
    <w:p w14:paraId="06C7D024" w14:textId="2E57B022" w:rsidR="0076251E" w:rsidRPr="006117A7" w:rsidRDefault="0076251E" w:rsidP="0076251E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6117A7">
        <w:rPr>
          <w:rFonts w:asciiTheme="minorHAnsi" w:eastAsiaTheme="minorHAnsi" w:hAnsiTheme="minorHAnsi" w:cs="Arial"/>
        </w:rPr>
        <w:t xml:space="preserve">Ficam, desde já, incorporadas ao presente Termo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 xml:space="preserve"> todas as </w:t>
      </w:r>
      <w:r w:rsidR="00BC361F">
        <w:rPr>
          <w:rFonts w:asciiTheme="minorHAnsi" w:eastAsiaTheme="minorHAnsi" w:hAnsiTheme="minorHAnsi" w:cs="Arial"/>
        </w:rPr>
        <w:t>c</w:t>
      </w:r>
      <w:r w:rsidRPr="006117A7">
        <w:rPr>
          <w:rFonts w:asciiTheme="minorHAnsi" w:eastAsiaTheme="minorHAnsi" w:hAnsiTheme="minorHAnsi" w:cs="Arial"/>
        </w:rPr>
        <w:t>láusulas do Contrato de Credenciamento para Atuação de Formador de Mercado (</w:t>
      </w:r>
      <w:r w:rsidRPr="006117A7">
        <w:rPr>
          <w:rFonts w:asciiTheme="minorHAnsi" w:eastAsiaTheme="minorHAnsi" w:hAnsiTheme="minorHAnsi" w:cs="Arial"/>
          <w:b/>
        </w:rPr>
        <w:t>Contrato</w:t>
      </w:r>
      <w:r w:rsidRPr="006117A7">
        <w:rPr>
          <w:rFonts w:asciiTheme="minorHAnsi" w:eastAsiaTheme="minorHAnsi" w:hAnsiTheme="minorHAnsi" w:cs="Arial"/>
        </w:rPr>
        <w:t>), como se aqui estivessem integralmente transcritas, as quais o Formador de Mercado e o Intermediário declaram expressamente conhecer e obrigarem-se a cumprir.</w:t>
      </w:r>
    </w:p>
    <w:p w14:paraId="3A88B67E" w14:textId="05D57ADD" w:rsidR="0076251E" w:rsidRDefault="0076251E" w:rsidP="0076251E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1709EA">
        <w:rPr>
          <w:rFonts w:asciiTheme="minorHAnsi" w:eastAsiaTheme="minorHAnsi" w:hAnsiTheme="minorHAnsi" w:cs="Arial"/>
        </w:rPr>
        <w:t xml:space="preserve">O </w:t>
      </w:r>
      <w:r w:rsidRPr="006117A7">
        <w:rPr>
          <w:rFonts w:asciiTheme="minorHAnsi" w:eastAsiaTheme="minorHAnsi" w:hAnsiTheme="minorHAnsi" w:cs="Arial"/>
        </w:rPr>
        <w:t xml:space="preserve">Intermediário, mediante assinatura deste Termo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>, declara estar ciente</w:t>
      </w:r>
      <w:r w:rsidR="00BC361F">
        <w:rPr>
          <w:rFonts w:asciiTheme="minorHAnsi" w:eastAsiaTheme="minorHAnsi" w:hAnsiTheme="minorHAnsi" w:cs="Arial"/>
        </w:rPr>
        <w:t xml:space="preserve"> d</w:t>
      </w:r>
      <w:r w:rsidRPr="006117A7">
        <w:rPr>
          <w:rFonts w:asciiTheme="minorHAnsi" w:eastAsiaTheme="minorHAnsi" w:hAnsiTheme="minorHAnsi" w:cs="Arial"/>
        </w:rPr>
        <w:t xml:space="preserve">as cláusulas, </w:t>
      </w:r>
      <w:r w:rsidR="00BB6318">
        <w:rPr>
          <w:rFonts w:asciiTheme="minorHAnsi" w:eastAsiaTheme="minorHAnsi" w:hAnsiTheme="minorHAnsi" w:cs="Arial"/>
        </w:rPr>
        <w:t>d</w:t>
      </w:r>
      <w:r w:rsidR="00BC361F">
        <w:rPr>
          <w:rFonts w:asciiTheme="minorHAnsi" w:eastAsiaTheme="minorHAnsi" w:hAnsiTheme="minorHAnsi" w:cs="Arial"/>
        </w:rPr>
        <w:t xml:space="preserve">os </w:t>
      </w:r>
      <w:r w:rsidRPr="006117A7">
        <w:rPr>
          <w:rFonts w:asciiTheme="minorHAnsi" w:eastAsiaTheme="minorHAnsi" w:hAnsiTheme="minorHAnsi" w:cs="Arial"/>
        </w:rPr>
        <w:t xml:space="preserve">termos e </w:t>
      </w:r>
      <w:r w:rsidR="00BB6318">
        <w:rPr>
          <w:rFonts w:asciiTheme="minorHAnsi" w:eastAsiaTheme="minorHAnsi" w:hAnsiTheme="minorHAnsi" w:cs="Arial"/>
        </w:rPr>
        <w:t>d</w:t>
      </w:r>
      <w:r w:rsidR="00BC361F">
        <w:rPr>
          <w:rFonts w:asciiTheme="minorHAnsi" w:eastAsiaTheme="minorHAnsi" w:hAnsiTheme="minorHAnsi" w:cs="Arial"/>
        </w:rPr>
        <w:t xml:space="preserve">as </w:t>
      </w:r>
      <w:r w:rsidRPr="006117A7">
        <w:rPr>
          <w:rFonts w:asciiTheme="minorHAnsi" w:eastAsiaTheme="minorHAnsi" w:hAnsiTheme="minorHAnsi" w:cs="Arial"/>
        </w:rPr>
        <w:t xml:space="preserve">condições do </w:t>
      </w:r>
      <w:r w:rsidRPr="00A93D90">
        <w:rPr>
          <w:rFonts w:asciiTheme="minorHAnsi" w:eastAsiaTheme="minorHAnsi" w:hAnsiTheme="minorHAnsi" w:cs="Arial"/>
        </w:rPr>
        <w:t>C</w:t>
      </w:r>
      <w:r w:rsidRPr="006117A7">
        <w:rPr>
          <w:rFonts w:asciiTheme="minorHAnsi" w:eastAsiaTheme="minorHAnsi" w:hAnsiTheme="minorHAnsi" w:cs="Arial"/>
        </w:rPr>
        <w:t xml:space="preserve">ontrato, conforme disposto na </w:t>
      </w:r>
      <w:r w:rsidR="00BC361F">
        <w:rPr>
          <w:rFonts w:asciiTheme="minorHAnsi" w:eastAsiaTheme="minorHAnsi" w:hAnsiTheme="minorHAnsi" w:cs="Arial"/>
        </w:rPr>
        <w:t>c</w:t>
      </w:r>
      <w:r w:rsidRPr="006117A7">
        <w:rPr>
          <w:rFonts w:asciiTheme="minorHAnsi" w:eastAsiaTheme="minorHAnsi" w:hAnsiTheme="minorHAnsi" w:cs="Arial"/>
        </w:rPr>
        <w:t xml:space="preserve">láusula </w:t>
      </w:r>
      <w:r>
        <w:rPr>
          <w:rFonts w:asciiTheme="minorHAnsi" w:eastAsiaTheme="minorHAnsi" w:hAnsiTheme="minorHAnsi" w:cs="Arial"/>
        </w:rPr>
        <w:t>8</w:t>
      </w:r>
      <w:r w:rsidRPr="006117A7">
        <w:rPr>
          <w:rFonts w:asciiTheme="minorHAnsi" w:eastAsiaTheme="minorHAnsi" w:hAnsiTheme="minorHAnsi" w:cs="Arial"/>
        </w:rPr>
        <w:t xml:space="preserve"> do </w:t>
      </w:r>
      <w:r w:rsidRPr="00A93D90">
        <w:rPr>
          <w:rFonts w:asciiTheme="minorHAnsi" w:eastAsiaTheme="minorHAnsi" w:hAnsiTheme="minorHAnsi" w:cs="Arial"/>
        </w:rPr>
        <w:t>C</w:t>
      </w:r>
      <w:r w:rsidRPr="006117A7">
        <w:rPr>
          <w:rFonts w:asciiTheme="minorHAnsi" w:eastAsiaTheme="minorHAnsi" w:hAnsiTheme="minorHAnsi" w:cs="Arial"/>
        </w:rPr>
        <w:t xml:space="preserve">ontrato, </w:t>
      </w:r>
      <w:r w:rsidR="00BC361F" w:rsidRPr="006117A7">
        <w:rPr>
          <w:rFonts w:asciiTheme="minorHAnsi" w:eastAsiaTheme="minorHAnsi" w:hAnsiTheme="minorHAnsi" w:cs="Arial"/>
        </w:rPr>
        <w:t xml:space="preserve">concordar </w:t>
      </w:r>
      <w:r w:rsidR="00BC361F">
        <w:rPr>
          <w:rFonts w:asciiTheme="minorHAnsi" w:eastAsiaTheme="minorHAnsi" w:hAnsiTheme="minorHAnsi" w:cs="Arial"/>
        </w:rPr>
        <w:t>com e</w:t>
      </w:r>
      <w:r w:rsidR="00465DF0">
        <w:rPr>
          <w:rFonts w:asciiTheme="minorHAnsi" w:eastAsiaTheme="minorHAnsi" w:hAnsiTheme="minorHAnsi" w:cs="Arial"/>
        </w:rPr>
        <w:t>st</w:t>
      </w:r>
      <w:r w:rsidR="00BB6318">
        <w:rPr>
          <w:rFonts w:asciiTheme="minorHAnsi" w:eastAsiaTheme="minorHAnsi" w:hAnsiTheme="minorHAnsi" w:cs="Arial"/>
        </w:rPr>
        <w:t>e</w:t>
      </w:r>
      <w:r w:rsidR="00BC361F">
        <w:rPr>
          <w:rFonts w:asciiTheme="minorHAnsi" w:eastAsiaTheme="minorHAnsi" w:hAnsiTheme="minorHAnsi" w:cs="Arial"/>
        </w:rPr>
        <w:t xml:space="preserve">s </w:t>
      </w:r>
      <w:r w:rsidR="00BC361F" w:rsidRPr="006117A7">
        <w:rPr>
          <w:rFonts w:asciiTheme="minorHAnsi" w:eastAsiaTheme="minorHAnsi" w:hAnsiTheme="minorHAnsi" w:cs="Arial"/>
        </w:rPr>
        <w:t xml:space="preserve">e aderir expressamente </w:t>
      </w:r>
      <w:r w:rsidR="00BC361F">
        <w:rPr>
          <w:rFonts w:asciiTheme="minorHAnsi" w:eastAsiaTheme="minorHAnsi" w:hAnsiTheme="minorHAnsi" w:cs="Arial"/>
        </w:rPr>
        <w:t>a</w:t>
      </w:r>
      <w:r w:rsidR="00BC361F" w:rsidRPr="006117A7">
        <w:rPr>
          <w:rFonts w:asciiTheme="minorHAnsi" w:eastAsiaTheme="minorHAnsi" w:hAnsiTheme="minorHAnsi" w:cs="Arial"/>
        </w:rPr>
        <w:t xml:space="preserve"> </w:t>
      </w:r>
      <w:r w:rsidR="00BC361F">
        <w:rPr>
          <w:rFonts w:asciiTheme="minorHAnsi" w:eastAsiaTheme="minorHAnsi" w:hAnsiTheme="minorHAnsi" w:cs="Arial"/>
        </w:rPr>
        <w:t>e</w:t>
      </w:r>
      <w:r w:rsidR="00465DF0">
        <w:rPr>
          <w:rFonts w:asciiTheme="minorHAnsi" w:eastAsiaTheme="minorHAnsi" w:hAnsiTheme="minorHAnsi" w:cs="Arial"/>
        </w:rPr>
        <w:t>st</w:t>
      </w:r>
      <w:r w:rsidR="00BB6318">
        <w:rPr>
          <w:rFonts w:asciiTheme="minorHAnsi" w:eastAsiaTheme="minorHAnsi" w:hAnsiTheme="minorHAnsi" w:cs="Arial"/>
        </w:rPr>
        <w:t>e</w:t>
      </w:r>
      <w:r w:rsidR="00BC361F">
        <w:rPr>
          <w:rFonts w:asciiTheme="minorHAnsi" w:eastAsiaTheme="minorHAnsi" w:hAnsiTheme="minorHAnsi" w:cs="Arial"/>
        </w:rPr>
        <w:t xml:space="preserve">s </w:t>
      </w:r>
      <w:r w:rsidRPr="006117A7">
        <w:rPr>
          <w:rFonts w:asciiTheme="minorHAnsi" w:eastAsiaTheme="minorHAnsi" w:hAnsiTheme="minorHAnsi" w:cs="Arial"/>
        </w:rPr>
        <w:t>para sua atuação n</w:t>
      </w:r>
      <w:r>
        <w:rPr>
          <w:rFonts w:asciiTheme="minorHAnsi" w:eastAsiaTheme="minorHAnsi" w:hAnsiTheme="minorHAnsi" w:cs="Arial"/>
        </w:rPr>
        <w:t>o P</w:t>
      </w:r>
      <w:r w:rsidRPr="006117A7">
        <w:rPr>
          <w:rFonts w:asciiTheme="minorHAnsi" w:eastAsiaTheme="minorHAnsi" w:hAnsiTheme="minorHAnsi" w:cs="Arial"/>
        </w:rPr>
        <w:t>rograma de Formador de Mercado de que trata o Ofício Circular.</w:t>
      </w:r>
    </w:p>
    <w:p w14:paraId="29CDC934" w14:textId="5AD688DD" w:rsidR="0076251E" w:rsidRPr="001709EA" w:rsidRDefault="0076251E" w:rsidP="0076251E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1709EA">
        <w:rPr>
          <w:rFonts w:asciiTheme="minorHAnsi" w:eastAsiaTheme="minorHAnsi" w:hAnsiTheme="minorHAnsi" w:cs="Arial"/>
        </w:rPr>
        <w:t xml:space="preserve">O </w:t>
      </w:r>
      <w:r>
        <w:rPr>
          <w:rFonts w:asciiTheme="minorHAnsi" w:eastAsiaTheme="minorHAnsi" w:hAnsiTheme="minorHAnsi" w:cs="Arial"/>
        </w:rPr>
        <w:t>Formador de Mercado: (i) </w:t>
      </w:r>
      <w:r w:rsidRPr="00625CB9">
        <w:rPr>
          <w:rFonts w:asciiTheme="minorHAnsi" w:eastAsiaTheme="minorHAnsi" w:hAnsiTheme="minorHAnsi" w:cs="Arial"/>
        </w:rPr>
        <w:t>declara e reconhece que a apresentação do presente Termo de Credenciamento constitui ato irrevogável e irretratável</w:t>
      </w:r>
      <w:r>
        <w:rPr>
          <w:rFonts w:asciiTheme="minorHAnsi" w:eastAsiaTheme="minorHAnsi" w:hAnsiTheme="minorHAnsi" w:cs="Arial"/>
        </w:rPr>
        <w:t>; (</w:t>
      </w:r>
      <w:proofErr w:type="spellStart"/>
      <w:r>
        <w:rPr>
          <w:rFonts w:asciiTheme="minorHAnsi" w:eastAsiaTheme="minorHAnsi" w:hAnsiTheme="minorHAnsi" w:cs="Arial"/>
        </w:rPr>
        <w:t>ii</w:t>
      </w:r>
      <w:proofErr w:type="spellEnd"/>
      <w:r>
        <w:rPr>
          <w:rFonts w:asciiTheme="minorHAnsi" w:eastAsiaTheme="minorHAnsi" w:hAnsiTheme="minorHAnsi" w:cs="Arial"/>
        </w:rPr>
        <w:t xml:space="preserve">) </w:t>
      </w:r>
      <w:r w:rsidRPr="00625CB9">
        <w:rPr>
          <w:rFonts w:asciiTheme="minorHAnsi" w:eastAsiaTheme="minorHAnsi" w:hAnsiTheme="minorHAnsi" w:cs="Arial"/>
        </w:rPr>
        <w:t>atesta que possu</w:t>
      </w:r>
      <w:r>
        <w:rPr>
          <w:rFonts w:asciiTheme="minorHAnsi" w:eastAsiaTheme="minorHAnsi" w:hAnsiTheme="minorHAnsi" w:cs="Arial"/>
        </w:rPr>
        <w:t>i</w:t>
      </w:r>
      <w:r w:rsidRPr="00625CB9">
        <w:rPr>
          <w:rFonts w:asciiTheme="minorHAnsi" w:eastAsiaTheme="minorHAnsi" w:hAnsiTheme="minorHAnsi" w:cs="Arial"/>
        </w:rPr>
        <w:t xml:space="preserve"> as autorizações regulatórias e os requisitos técnico-operacionais exigidos para o desempenho das atividades como Formador de Mercado</w:t>
      </w:r>
      <w:r>
        <w:rPr>
          <w:rFonts w:asciiTheme="minorHAnsi" w:eastAsiaTheme="minorHAnsi" w:hAnsiTheme="minorHAnsi" w:cs="Arial"/>
        </w:rPr>
        <w:t>; e (</w:t>
      </w:r>
      <w:proofErr w:type="spellStart"/>
      <w:r>
        <w:rPr>
          <w:rFonts w:asciiTheme="minorHAnsi" w:eastAsiaTheme="minorHAnsi" w:hAnsiTheme="minorHAnsi" w:cs="Arial"/>
        </w:rPr>
        <w:t>iii</w:t>
      </w:r>
      <w:proofErr w:type="spellEnd"/>
      <w:r>
        <w:rPr>
          <w:rFonts w:asciiTheme="minorHAnsi" w:eastAsiaTheme="minorHAnsi" w:hAnsiTheme="minorHAnsi" w:cs="Arial"/>
        </w:rPr>
        <w:t xml:space="preserve">) se obriga </w:t>
      </w:r>
      <w:r w:rsidR="00644478">
        <w:rPr>
          <w:rFonts w:asciiTheme="minorHAnsi" w:eastAsiaTheme="minorHAnsi" w:hAnsiTheme="minorHAnsi" w:cs="Arial"/>
        </w:rPr>
        <w:t xml:space="preserve">a </w:t>
      </w:r>
      <w:r w:rsidRPr="00625CB9">
        <w:rPr>
          <w:rFonts w:asciiTheme="minorHAnsi" w:eastAsiaTheme="minorHAnsi" w:hAnsiTheme="minorHAnsi" w:cs="Arial"/>
        </w:rPr>
        <w:t xml:space="preserve">cumprir todas as exigências previstas no Ofício Circular </w:t>
      </w:r>
      <w:r>
        <w:rPr>
          <w:rFonts w:asciiTheme="minorHAnsi" w:eastAsiaTheme="minorHAnsi" w:hAnsiTheme="minorHAnsi" w:cs="Arial"/>
        </w:rPr>
        <w:t>e na regulamentação aplicável</w:t>
      </w:r>
      <w:r w:rsidRPr="00625CB9">
        <w:rPr>
          <w:rFonts w:asciiTheme="minorHAnsi" w:eastAsiaTheme="minorHAnsi" w:hAnsiTheme="minorHAnsi" w:cs="Arial"/>
        </w:rPr>
        <w:t xml:space="preserve">.   </w:t>
      </w:r>
      <w:r w:rsidRPr="001709EA">
        <w:rPr>
          <w:rFonts w:asciiTheme="minorHAnsi" w:eastAsiaTheme="minorHAnsi" w:hAnsiTheme="minorHAnsi" w:cs="Arial"/>
        </w:rPr>
        <w:t xml:space="preserve">  </w:t>
      </w:r>
    </w:p>
    <w:p w14:paraId="56ACAA07" w14:textId="7F9A6974" w:rsidR="0076251E" w:rsidRPr="006117A7" w:rsidRDefault="0076251E" w:rsidP="0076251E">
      <w:pPr>
        <w:pStyle w:val="PargrafodaLista"/>
        <w:numPr>
          <w:ilvl w:val="1"/>
          <w:numId w:val="1"/>
        </w:numPr>
        <w:tabs>
          <w:tab w:val="left" w:pos="426"/>
          <w:tab w:val="left" w:pos="1134"/>
        </w:tabs>
        <w:spacing w:after="60" w:line="120" w:lineRule="atLeast"/>
        <w:ind w:left="0" w:firstLine="0"/>
        <w:rPr>
          <w:rFonts w:asciiTheme="minorHAnsi" w:eastAsiaTheme="minorHAnsi" w:hAnsiTheme="minorHAnsi" w:cs="Arial"/>
        </w:rPr>
      </w:pPr>
      <w:r w:rsidRPr="006117A7">
        <w:rPr>
          <w:rFonts w:asciiTheme="minorHAnsi" w:eastAsiaTheme="minorHAnsi" w:hAnsiTheme="minorHAnsi" w:cs="Arial"/>
        </w:rPr>
        <w:t xml:space="preserve">Este Termo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 xml:space="preserve"> é parte integrante do Contrato</w:t>
      </w:r>
      <w:r>
        <w:rPr>
          <w:rFonts w:asciiTheme="minorHAnsi" w:eastAsiaTheme="minorHAnsi" w:hAnsiTheme="minorHAnsi" w:cs="Arial"/>
        </w:rPr>
        <w:t xml:space="preserve"> e vincula as P</w:t>
      </w:r>
      <w:r w:rsidRPr="006117A7">
        <w:rPr>
          <w:rFonts w:asciiTheme="minorHAnsi" w:eastAsiaTheme="minorHAnsi" w:hAnsiTheme="minorHAnsi" w:cs="Arial"/>
        </w:rPr>
        <w:t>artes para todos os fins de direito.</w:t>
      </w:r>
    </w:p>
    <w:p w14:paraId="3903BC17" w14:textId="77777777" w:rsidR="0076251E" w:rsidRPr="006117A7" w:rsidRDefault="0076251E" w:rsidP="0076251E">
      <w:pPr>
        <w:pStyle w:val="CONTRATO"/>
        <w:tabs>
          <w:tab w:val="clear" w:pos="360"/>
        </w:tabs>
        <w:rPr>
          <w:rFonts w:asciiTheme="minorHAnsi" w:hAnsiTheme="minorHAnsi"/>
          <w:szCs w:val="24"/>
        </w:rPr>
      </w:pPr>
    </w:p>
    <w:p w14:paraId="5F538742" w14:textId="77777777" w:rsidR="0076251E" w:rsidRPr="006117A7" w:rsidRDefault="0076251E" w:rsidP="0076251E">
      <w:pPr>
        <w:tabs>
          <w:tab w:val="left" w:pos="459"/>
        </w:tabs>
        <w:spacing w:after="120" w:line="240" w:lineRule="atLeast"/>
        <w:ind w:left="567" w:hanging="567"/>
        <w:jc w:val="center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 xml:space="preserve">São Paulo, </w:t>
      </w:r>
      <w:permStart w:id="33770053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33770053"/>
      <w:r w:rsidRPr="006117A7">
        <w:rPr>
          <w:rFonts w:cs="Arial"/>
          <w:sz w:val="24"/>
          <w:szCs w:val="24"/>
        </w:rPr>
        <w:t xml:space="preserve"> de </w:t>
      </w:r>
      <w:permStart w:id="1024806311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1024806311"/>
      <w:r w:rsidRPr="006117A7">
        <w:rPr>
          <w:rFonts w:cs="Arial"/>
          <w:sz w:val="24"/>
          <w:szCs w:val="24"/>
        </w:rPr>
        <w:t xml:space="preserve"> </w:t>
      </w:r>
      <w:proofErr w:type="spellStart"/>
      <w:r w:rsidRPr="006117A7">
        <w:rPr>
          <w:rFonts w:cs="Arial"/>
          <w:sz w:val="24"/>
          <w:szCs w:val="24"/>
        </w:rPr>
        <w:t>de</w:t>
      </w:r>
      <w:proofErr w:type="spellEnd"/>
      <w:r w:rsidRPr="006117A7">
        <w:rPr>
          <w:rFonts w:cs="Arial"/>
          <w:sz w:val="24"/>
          <w:szCs w:val="24"/>
        </w:rPr>
        <w:t xml:space="preserve"> </w:t>
      </w:r>
      <w:permStart w:id="24608576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24608576"/>
    </w:p>
    <w:p w14:paraId="2278E511" w14:textId="77777777" w:rsidR="0076251E" w:rsidRPr="006117A7" w:rsidRDefault="0076251E" w:rsidP="0076251E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6251E" w:rsidRPr="006117A7" w14:paraId="3B398270" w14:textId="77777777" w:rsidTr="001F4FBF">
        <w:tc>
          <w:tcPr>
            <w:tcW w:w="8494" w:type="dxa"/>
            <w:gridSpan w:val="3"/>
          </w:tcPr>
          <w:p w14:paraId="12F87AD8" w14:textId="77777777" w:rsidR="0076251E" w:rsidRPr="006117A7" w:rsidRDefault="0076251E" w:rsidP="001F4FBF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  <w:permStart w:id="109670640" w:edGrp="everyone"/>
            <w:r w:rsidRPr="006117A7">
              <w:rPr>
                <w:b/>
                <w:sz w:val="24"/>
                <w:szCs w:val="24"/>
              </w:rPr>
              <w:t>Formador de Mercado</w:t>
            </w:r>
            <w:permEnd w:id="109670640"/>
            <w:r w:rsidRPr="006117A7">
              <w:rPr>
                <w:b/>
                <w:sz w:val="24"/>
                <w:szCs w:val="24"/>
              </w:rPr>
              <w:tab/>
            </w:r>
          </w:p>
          <w:p w14:paraId="618D76C0" w14:textId="77777777" w:rsidR="0076251E" w:rsidRPr="006117A7" w:rsidRDefault="0076251E" w:rsidP="001F4FBF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</w:p>
          <w:p w14:paraId="0B118C21" w14:textId="77777777" w:rsidR="0076251E" w:rsidRPr="006117A7" w:rsidRDefault="0076251E" w:rsidP="001F4F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251E" w:rsidRPr="006117A7" w14:paraId="0EE74D2C" w14:textId="77777777" w:rsidTr="001F4FBF">
        <w:tc>
          <w:tcPr>
            <w:tcW w:w="4106" w:type="dxa"/>
            <w:tcBorders>
              <w:top w:val="single" w:sz="4" w:space="0" w:color="auto"/>
            </w:tcBorders>
          </w:tcPr>
          <w:p w14:paraId="284DE239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4EEC6EE3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5F66CD8F" w14:textId="77777777" w:rsidR="0076251E" w:rsidRPr="006117A7" w:rsidRDefault="0076251E" w:rsidP="001F4FBF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05E8D1A7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4FBF99F5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  <w:p w14:paraId="04821EE1" w14:textId="77777777" w:rsidR="0076251E" w:rsidRPr="006117A7" w:rsidRDefault="0076251E" w:rsidP="001F4FBF">
            <w:pPr>
              <w:rPr>
                <w:sz w:val="24"/>
                <w:szCs w:val="24"/>
              </w:rPr>
            </w:pPr>
          </w:p>
        </w:tc>
      </w:tr>
      <w:tr w:rsidR="0076251E" w:rsidRPr="006117A7" w14:paraId="614D4FAC" w14:textId="77777777" w:rsidTr="001F4FBF">
        <w:tc>
          <w:tcPr>
            <w:tcW w:w="8494" w:type="dxa"/>
            <w:gridSpan w:val="3"/>
          </w:tcPr>
          <w:p w14:paraId="5A8843A2" w14:textId="77777777" w:rsidR="0076251E" w:rsidRPr="006117A7" w:rsidRDefault="0076251E" w:rsidP="001F4FBF">
            <w:pPr>
              <w:jc w:val="center"/>
              <w:rPr>
                <w:b/>
                <w:sz w:val="24"/>
                <w:szCs w:val="24"/>
              </w:rPr>
            </w:pPr>
            <w:permStart w:id="1474193904" w:edGrp="everyone"/>
            <w:r w:rsidRPr="006117A7">
              <w:rPr>
                <w:b/>
                <w:sz w:val="24"/>
                <w:szCs w:val="24"/>
              </w:rPr>
              <w:t>Intermediário</w:t>
            </w:r>
            <w:permEnd w:id="1474193904"/>
          </w:p>
          <w:p w14:paraId="389795F6" w14:textId="77777777" w:rsidR="0076251E" w:rsidRPr="006117A7" w:rsidRDefault="0076251E" w:rsidP="001F4FBF">
            <w:pPr>
              <w:jc w:val="center"/>
              <w:rPr>
                <w:b/>
                <w:sz w:val="24"/>
                <w:szCs w:val="24"/>
              </w:rPr>
            </w:pPr>
          </w:p>
          <w:p w14:paraId="2A60DEBA" w14:textId="77777777" w:rsidR="0076251E" w:rsidRPr="006117A7" w:rsidRDefault="0076251E" w:rsidP="001F4F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251E" w:rsidRPr="006117A7" w14:paraId="53BA5944" w14:textId="77777777" w:rsidTr="001F4FBF">
        <w:tc>
          <w:tcPr>
            <w:tcW w:w="4106" w:type="dxa"/>
            <w:tcBorders>
              <w:top w:val="single" w:sz="4" w:space="0" w:color="auto"/>
            </w:tcBorders>
          </w:tcPr>
          <w:p w14:paraId="6DF66BF9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21991E47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14:paraId="0A2B5626" w14:textId="77777777" w:rsidR="0076251E" w:rsidRPr="006117A7" w:rsidRDefault="0076251E" w:rsidP="001F4FBF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3B94A6CD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14:paraId="50CFECC0" w14:textId="77777777" w:rsidR="0076251E" w:rsidRPr="006117A7" w:rsidRDefault="0076251E" w:rsidP="001F4FBF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</w:tr>
    </w:tbl>
    <w:p w14:paraId="2EFF658A" w14:textId="77777777" w:rsidR="0076251E" w:rsidRDefault="0076251E" w:rsidP="0076251E">
      <w:pPr>
        <w:keepNext/>
        <w:spacing w:after="120" w:line="320" w:lineRule="exact"/>
        <w:rPr>
          <w:rFonts w:cs="Arial"/>
          <w:sz w:val="24"/>
          <w:szCs w:val="24"/>
        </w:rPr>
      </w:pPr>
    </w:p>
    <w:p w14:paraId="16E71ED3" w14:textId="77777777" w:rsidR="0076251E" w:rsidRPr="006117A7" w:rsidRDefault="0076251E" w:rsidP="0076251E">
      <w:pPr>
        <w:keepNext/>
        <w:spacing w:after="120" w:line="320" w:lineRule="exact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>Testemunhas:</w:t>
      </w:r>
    </w:p>
    <w:p w14:paraId="3B964744" w14:textId="77777777" w:rsidR="0076251E" w:rsidRPr="006117A7" w:rsidRDefault="0076251E" w:rsidP="0076251E">
      <w:pPr>
        <w:keepNext/>
        <w:spacing w:after="120" w:line="320" w:lineRule="exact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504"/>
        <w:gridCol w:w="4272"/>
      </w:tblGrid>
      <w:tr w:rsidR="0076251E" w:rsidRPr="006117A7" w14:paraId="1E9DF2AC" w14:textId="77777777" w:rsidTr="001F4FBF">
        <w:tc>
          <w:tcPr>
            <w:tcW w:w="4361" w:type="dxa"/>
          </w:tcPr>
          <w:p w14:paraId="0F38C18A" w14:textId="77777777" w:rsidR="0076251E" w:rsidRPr="006117A7" w:rsidRDefault="0076251E" w:rsidP="001F4FBF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Nome:</w:t>
            </w:r>
          </w:p>
          <w:p w14:paraId="0F6589B4" w14:textId="77777777" w:rsidR="0076251E" w:rsidRPr="006117A7" w:rsidRDefault="0076251E" w:rsidP="001F4FBF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14:paraId="45606534" w14:textId="77777777" w:rsidR="0076251E" w:rsidRPr="006117A7" w:rsidRDefault="0076251E" w:rsidP="001F4F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14:paraId="1E17592E" w14:textId="77777777" w:rsidR="0076251E" w:rsidRPr="006117A7" w:rsidRDefault="0076251E" w:rsidP="001F4FBF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Nome:</w:t>
            </w:r>
          </w:p>
          <w:p w14:paraId="00C4F2A9" w14:textId="77777777" w:rsidR="0076251E" w:rsidRPr="006117A7" w:rsidRDefault="0076251E" w:rsidP="001F4FBF">
            <w:pPr>
              <w:tabs>
                <w:tab w:val="right" w:pos="3800"/>
              </w:tabs>
              <w:rPr>
                <w:rFonts w:cs="Arial"/>
                <w:i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  <w:r w:rsidRPr="006117A7">
              <w:rPr>
                <w:rFonts w:cs="Arial"/>
                <w:sz w:val="24"/>
                <w:szCs w:val="24"/>
              </w:rPr>
              <w:tab/>
            </w:r>
          </w:p>
        </w:tc>
      </w:tr>
    </w:tbl>
    <w:p w14:paraId="2C736995" w14:textId="77777777" w:rsidR="0076251E" w:rsidRDefault="0076251E" w:rsidP="0076251E"/>
    <w:p w14:paraId="62A647D7" w14:textId="77777777" w:rsidR="003E4C55" w:rsidRDefault="00A52993"/>
    <w:sectPr w:rsidR="003E4C55" w:rsidSect="004A55B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E53"/>
    <w:multiLevelType w:val="multilevel"/>
    <w:tmpl w:val="75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C177FA"/>
    <w:multiLevelType w:val="multilevel"/>
    <w:tmpl w:val="276835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5487113E"/>
    <w:multiLevelType w:val="hybridMultilevel"/>
    <w:tmpl w:val="4074ED1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iDkXHwsf3nTD0kC4F/qT4F3auqSrfGTuPattkb0P3iT8NUf0JRllAOmdAdFv6tsCwgnVFaI0tg9nJYfg0PCKug==" w:salt="ffc30SJ3mvxlzpovIyKd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E"/>
    <w:rsid w:val="00054333"/>
    <w:rsid w:val="00056952"/>
    <w:rsid w:val="00082A8F"/>
    <w:rsid w:val="000A21F1"/>
    <w:rsid w:val="00115799"/>
    <w:rsid w:val="00154B2F"/>
    <w:rsid w:val="001564E2"/>
    <w:rsid w:val="002038CF"/>
    <w:rsid w:val="00212F06"/>
    <w:rsid w:val="00233A50"/>
    <w:rsid w:val="002964C6"/>
    <w:rsid w:val="00297086"/>
    <w:rsid w:val="00364CDD"/>
    <w:rsid w:val="00376814"/>
    <w:rsid w:val="0041546D"/>
    <w:rsid w:val="00445997"/>
    <w:rsid w:val="00465DF0"/>
    <w:rsid w:val="00486291"/>
    <w:rsid w:val="00503239"/>
    <w:rsid w:val="00644478"/>
    <w:rsid w:val="00707728"/>
    <w:rsid w:val="0076251E"/>
    <w:rsid w:val="007C28EF"/>
    <w:rsid w:val="008B3581"/>
    <w:rsid w:val="00917C7D"/>
    <w:rsid w:val="009658A5"/>
    <w:rsid w:val="00972921"/>
    <w:rsid w:val="00984D79"/>
    <w:rsid w:val="009E5C77"/>
    <w:rsid w:val="00A14D8F"/>
    <w:rsid w:val="00A52993"/>
    <w:rsid w:val="00A93D90"/>
    <w:rsid w:val="00A94972"/>
    <w:rsid w:val="00B55434"/>
    <w:rsid w:val="00B643EB"/>
    <w:rsid w:val="00BB6318"/>
    <w:rsid w:val="00BC361F"/>
    <w:rsid w:val="00C07F8D"/>
    <w:rsid w:val="00C27CE2"/>
    <w:rsid w:val="00C840B8"/>
    <w:rsid w:val="00C92553"/>
    <w:rsid w:val="00C95CE0"/>
    <w:rsid w:val="00CF2679"/>
    <w:rsid w:val="00DD345C"/>
    <w:rsid w:val="00E946D1"/>
    <w:rsid w:val="00EB588B"/>
    <w:rsid w:val="00F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9338"/>
  <w15:chartTrackingRefBased/>
  <w15:docId w15:val="{F0C3181A-2E82-4329-A0E6-100D4434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2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251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76251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A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A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A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A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A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54F0-BA23-422D-8DDF-CA03B730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3564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Sebti</dc:creator>
  <cp:keywords/>
  <dc:description/>
  <cp:lastModifiedBy>TAMARA FERREIRA SCHMIDT</cp:lastModifiedBy>
  <cp:revision>4</cp:revision>
  <dcterms:created xsi:type="dcterms:W3CDTF">2018-03-28T13:51:00Z</dcterms:created>
  <dcterms:modified xsi:type="dcterms:W3CDTF">2018-03-29T21:26:00Z</dcterms:modified>
</cp:coreProperties>
</file>