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00EF2" w14:textId="6471A3F3" w:rsidR="0089396A" w:rsidRDefault="0089396A" w:rsidP="005B0CE6">
      <w:pPr>
        <w:spacing w:after="0" w:line="320" w:lineRule="exact"/>
        <w:jc w:val="center"/>
        <w:rPr>
          <w:rFonts w:ascii="Verdana" w:hAnsi="Verdana" w:cs="Arial"/>
          <w:b/>
          <w:bCs/>
          <w:sz w:val="20"/>
          <w:szCs w:val="20"/>
        </w:rPr>
      </w:pPr>
      <w:bookmarkStart w:id="0" w:name="_Hlk18973246"/>
      <w:r w:rsidRPr="002079F9">
        <w:rPr>
          <w:rFonts w:ascii="Verdana" w:hAnsi="Verdana"/>
          <w:b/>
          <w:bCs/>
          <w:iCs/>
          <w:sz w:val="20"/>
          <w:szCs w:val="20"/>
        </w:rPr>
        <w:t>ECOAGRO I FUNDO DE INVESTIMENTO NAS CADEIAS PRODUTIVAS AGROINDUSTRIAIS – FIAGRO - IMOBILIÁRIO</w:t>
      </w:r>
      <w:r w:rsidR="001351D0" w:rsidRPr="001351D0" w:rsidDel="001351D0">
        <w:rPr>
          <w:rFonts w:ascii="Verdana" w:hAnsi="Verdana" w:cs="Arial"/>
          <w:b/>
          <w:bCs/>
          <w:sz w:val="20"/>
          <w:szCs w:val="20"/>
        </w:rPr>
        <w:t xml:space="preserve"> </w:t>
      </w:r>
      <w:bookmarkEnd w:id="0"/>
    </w:p>
    <w:p w14:paraId="473E47EC" w14:textId="6FCCB312" w:rsidR="001835BD" w:rsidRDefault="00A93524" w:rsidP="005B0CE6">
      <w:pPr>
        <w:spacing w:after="0" w:line="320" w:lineRule="exact"/>
        <w:jc w:val="center"/>
        <w:rPr>
          <w:rFonts w:ascii="Verdana" w:hAnsi="Verdana" w:cs="Arial"/>
          <w:sz w:val="20"/>
          <w:szCs w:val="20"/>
        </w:rPr>
      </w:pPr>
      <w:r w:rsidRPr="00166CE3">
        <w:rPr>
          <w:rFonts w:ascii="Verdana" w:hAnsi="Verdana" w:cs="Arial"/>
          <w:sz w:val="20"/>
          <w:szCs w:val="20"/>
        </w:rPr>
        <w:t>CNPJ</w:t>
      </w:r>
      <w:r w:rsidR="0043643D">
        <w:rPr>
          <w:rFonts w:ascii="Verdana" w:hAnsi="Verdana" w:cs="Arial"/>
          <w:sz w:val="20"/>
          <w:szCs w:val="20"/>
        </w:rPr>
        <w:t>/ME</w:t>
      </w:r>
      <w:r w:rsidRPr="00166CE3">
        <w:rPr>
          <w:rFonts w:ascii="Verdana" w:hAnsi="Verdana" w:cs="Arial"/>
          <w:sz w:val="20"/>
          <w:szCs w:val="20"/>
        </w:rPr>
        <w:t xml:space="preserve"> </w:t>
      </w:r>
      <w:r w:rsidR="00115066" w:rsidRPr="00166CE3">
        <w:rPr>
          <w:rFonts w:ascii="Verdana" w:hAnsi="Verdana" w:cs="Arial"/>
          <w:sz w:val="20"/>
          <w:szCs w:val="20"/>
        </w:rPr>
        <w:t>nº</w:t>
      </w:r>
      <w:r w:rsidRPr="00166CE3">
        <w:rPr>
          <w:rFonts w:ascii="Verdana" w:hAnsi="Verdana" w:cs="Arial"/>
          <w:sz w:val="20"/>
          <w:szCs w:val="20"/>
        </w:rPr>
        <w:t> </w:t>
      </w:r>
      <w:bookmarkStart w:id="1" w:name="_Hlk51693850"/>
      <w:r w:rsidR="0089396A" w:rsidRPr="00453EA5">
        <w:rPr>
          <w:rFonts w:ascii="Verdana" w:hAnsi="Verdana"/>
          <w:bCs/>
          <w:sz w:val="20"/>
          <w:szCs w:val="20"/>
          <w:lang w:val="x-none"/>
        </w:rPr>
        <w:t>41.224.330/0001-48</w:t>
      </w:r>
      <w:r w:rsidR="00BA376C" w:rsidRPr="00BA376C" w:rsidDel="00BA376C">
        <w:rPr>
          <w:rFonts w:ascii="Verdana" w:hAnsi="Verdana" w:cs="Arial"/>
          <w:sz w:val="20"/>
          <w:szCs w:val="20"/>
        </w:rPr>
        <w:t xml:space="preserve"> </w:t>
      </w:r>
      <w:bookmarkEnd w:id="1"/>
      <w:r w:rsidR="001F6FD4" w:rsidRPr="00166CE3">
        <w:rPr>
          <w:rFonts w:ascii="Verdana" w:hAnsi="Verdana" w:cs="Arial"/>
          <w:sz w:val="20"/>
          <w:szCs w:val="20"/>
        </w:rPr>
        <w:t>– Código ISIN</w:t>
      </w:r>
      <w:r w:rsidR="00760DE1" w:rsidRPr="00166CE3">
        <w:rPr>
          <w:rFonts w:ascii="Verdana" w:hAnsi="Verdana" w:cs="Arial"/>
          <w:sz w:val="20"/>
          <w:szCs w:val="20"/>
        </w:rPr>
        <w:t xml:space="preserve"> das </w:t>
      </w:r>
      <w:r w:rsidR="00760DE1" w:rsidRPr="0015065A">
        <w:rPr>
          <w:rFonts w:ascii="Verdana" w:hAnsi="Verdana"/>
          <w:bCs/>
          <w:sz w:val="20"/>
          <w:szCs w:val="20"/>
          <w:lang w:val="x-none"/>
        </w:rPr>
        <w:t>Cotas</w:t>
      </w:r>
      <w:r w:rsidR="007F5407" w:rsidRPr="0015065A">
        <w:rPr>
          <w:rFonts w:ascii="Verdana" w:hAnsi="Verdana"/>
          <w:bCs/>
          <w:sz w:val="20"/>
          <w:szCs w:val="20"/>
          <w:lang w:val="x-none"/>
        </w:rPr>
        <w:t>:</w:t>
      </w:r>
      <w:r w:rsidR="00C95F32" w:rsidRPr="0015065A">
        <w:rPr>
          <w:rFonts w:ascii="Verdana" w:hAnsi="Verdana"/>
          <w:bCs/>
          <w:sz w:val="20"/>
          <w:szCs w:val="20"/>
          <w:lang w:val="x-none"/>
        </w:rPr>
        <w:t xml:space="preserve"> </w:t>
      </w:r>
      <w:bookmarkStart w:id="2" w:name="_DV_C4"/>
      <w:r w:rsidR="00531C50" w:rsidRPr="0015065A">
        <w:rPr>
          <w:rFonts w:ascii="Verdana" w:hAnsi="Verdana"/>
          <w:bCs/>
          <w:sz w:val="20"/>
          <w:szCs w:val="20"/>
          <w:lang w:val="x-none"/>
        </w:rPr>
        <w:t>BREGAFCTF006</w:t>
      </w:r>
      <w:bookmarkEnd w:id="2"/>
    </w:p>
    <w:p w14:paraId="5C61022F" w14:textId="4318F626" w:rsidR="001F6FD4" w:rsidRPr="00166CE3" w:rsidRDefault="001F6FD4" w:rsidP="005B0CE6">
      <w:pPr>
        <w:spacing w:after="0" w:line="320" w:lineRule="exact"/>
        <w:jc w:val="center"/>
        <w:rPr>
          <w:rFonts w:ascii="Verdana" w:hAnsi="Verdana" w:cs="Arial"/>
          <w:sz w:val="20"/>
          <w:szCs w:val="20"/>
        </w:rPr>
      </w:pPr>
      <w:r w:rsidRPr="00166CE3">
        <w:rPr>
          <w:rFonts w:ascii="Verdana" w:hAnsi="Verdana" w:cs="Arial"/>
          <w:sz w:val="20"/>
          <w:szCs w:val="20"/>
        </w:rPr>
        <w:t xml:space="preserve">Código de Negociação das </w:t>
      </w:r>
      <w:r w:rsidR="00760DE1" w:rsidRPr="00166CE3">
        <w:rPr>
          <w:rFonts w:ascii="Verdana" w:hAnsi="Verdana" w:cs="Arial"/>
          <w:sz w:val="20"/>
          <w:szCs w:val="20"/>
        </w:rPr>
        <w:t>Cotas</w:t>
      </w:r>
      <w:r w:rsidRPr="00166CE3">
        <w:rPr>
          <w:rFonts w:ascii="Verdana" w:hAnsi="Verdana" w:cs="Arial"/>
          <w:sz w:val="20"/>
          <w:szCs w:val="20"/>
        </w:rPr>
        <w:t xml:space="preserve"> na B3 S.A. – Brasil, Bolsa, Balcão (</w:t>
      </w:r>
      <w:r w:rsidR="00BC2389" w:rsidRPr="00166CE3">
        <w:rPr>
          <w:rFonts w:ascii="Verdana" w:hAnsi="Verdana" w:cs="Arial"/>
          <w:sz w:val="20"/>
          <w:szCs w:val="20"/>
        </w:rPr>
        <w:t>“</w:t>
      </w:r>
      <w:r w:rsidRPr="00166CE3">
        <w:rPr>
          <w:rFonts w:ascii="Verdana" w:hAnsi="Verdana" w:cs="Arial"/>
          <w:sz w:val="20"/>
          <w:szCs w:val="20"/>
          <w:u w:val="single"/>
        </w:rPr>
        <w:t>B3</w:t>
      </w:r>
      <w:r w:rsidR="00BC2389" w:rsidRPr="00166CE3">
        <w:rPr>
          <w:rFonts w:ascii="Verdana" w:hAnsi="Verdana" w:cs="Arial"/>
          <w:sz w:val="20"/>
          <w:szCs w:val="20"/>
        </w:rPr>
        <w:t>”</w:t>
      </w:r>
      <w:r w:rsidRPr="00166CE3">
        <w:rPr>
          <w:rFonts w:ascii="Verdana" w:hAnsi="Verdana" w:cs="Arial"/>
          <w:sz w:val="20"/>
          <w:szCs w:val="20"/>
        </w:rPr>
        <w:t xml:space="preserve">): </w:t>
      </w:r>
      <w:bookmarkStart w:id="3" w:name="_DV_C6"/>
      <w:r w:rsidR="00531C50" w:rsidRPr="0015065A">
        <w:rPr>
          <w:rFonts w:ascii="Verdana" w:hAnsi="Verdana"/>
          <w:bCs/>
          <w:sz w:val="20"/>
          <w:szCs w:val="20"/>
          <w:lang w:val="x-none"/>
        </w:rPr>
        <w:t>EGAF11</w:t>
      </w:r>
      <w:bookmarkEnd w:id="3"/>
    </w:p>
    <w:p w14:paraId="109DA3C9" w14:textId="77777777" w:rsidR="00D83EA0" w:rsidRPr="00166CE3" w:rsidRDefault="00D83EA0" w:rsidP="005B0CE6">
      <w:pPr>
        <w:spacing w:after="0" w:line="320" w:lineRule="exact"/>
        <w:rPr>
          <w:rFonts w:ascii="Verdana" w:hAnsi="Verdana" w:cs="Arial"/>
          <w:sz w:val="20"/>
          <w:szCs w:val="20"/>
        </w:rPr>
      </w:pPr>
    </w:p>
    <w:p w14:paraId="0AA12047" w14:textId="2760924D" w:rsidR="008C160E" w:rsidRPr="005B0CE6" w:rsidRDefault="008A3E30" w:rsidP="005B0CE6">
      <w:pPr>
        <w:spacing w:after="0" w:line="320" w:lineRule="exact"/>
        <w:jc w:val="center"/>
        <w:rPr>
          <w:rFonts w:ascii="Verdana" w:hAnsi="Verdana"/>
          <w:b/>
          <w:bCs/>
          <w:sz w:val="20"/>
          <w:szCs w:val="20"/>
        </w:rPr>
      </w:pPr>
      <w:r w:rsidRPr="00166CE3">
        <w:rPr>
          <w:rFonts w:ascii="Verdana" w:hAnsi="Verdana" w:cs="Arial"/>
          <w:b/>
          <w:bCs/>
          <w:sz w:val="20"/>
          <w:szCs w:val="20"/>
        </w:rPr>
        <w:t>PEDIDO DE RESERVA PARA</w:t>
      </w:r>
      <w:r w:rsidR="003D5E86" w:rsidRPr="00166CE3">
        <w:rPr>
          <w:rFonts w:ascii="Verdana" w:hAnsi="Verdana" w:cs="Arial"/>
          <w:b/>
          <w:bCs/>
          <w:sz w:val="20"/>
          <w:szCs w:val="20"/>
        </w:rPr>
        <w:br/>
      </w:r>
      <w:r w:rsidRPr="00166CE3">
        <w:rPr>
          <w:rFonts w:ascii="Verdana" w:hAnsi="Verdana" w:cs="Arial"/>
          <w:b/>
          <w:bCs/>
          <w:sz w:val="20"/>
          <w:szCs w:val="20"/>
        </w:rPr>
        <w:t>INVESTIDORES PARA PAGAMENTO À VISTA DE</w:t>
      </w:r>
      <w:r w:rsidR="00CA3264" w:rsidRPr="00166CE3">
        <w:rPr>
          <w:rFonts w:ascii="Verdana" w:hAnsi="Verdana" w:cs="Arial"/>
          <w:b/>
          <w:bCs/>
          <w:sz w:val="20"/>
          <w:szCs w:val="20"/>
        </w:rPr>
        <w:br/>
      </w:r>
      <w:r w:rsidR="00011157" w:rsidRPr="00166CE3">
        <w:rPr>
          <w:rFonts w:ascii="Verdana" w:hAnsi="Verdana" w:cs="Arial"/>
          <w:b/>
          <w:bCs/>
          <w:sz w:val="20"/>
          <w:szCs w:val="20"/>
        </w:rPr>
        <w:t>COTAS</w:t>
      </w:r>
      <w:r w:rsidR="006468E2" w:rsidRPr="00166CE3">
        <w:rPr>
          <w:rFonts w:ascii="Verdana" w:hAnsi="Verdana" w:cs="Arial"/>
          <w:b/>
          <w:bCs/>
          <w:sz w:val="20"/>
          <w:szCs w:val="20"/>
        </w:rPr>
        <w:t xml:space="preserve"> </w:t>
      </w:r>
      <w:r w:rsidRPr="00166CE3">
        <w:rPr>
          <w:rFonts w:ascii="Verdana" w:hAnsi="Verdana" w:cs="Arial"/>
          <w:b/>
          <w:bCs/>
          <w:sz w:val="20"/>
          <w:szCs w:val="20"/>
        </w:rPr>
        <w:t>DE EMISSÃO D</w:t>
      </w:r>
      <w:r w:rsidR="00011157" w:rsidRPr="00166CE3">
        <w:rPr>
          <w:rFonts w:ascii="Verdana" w:hAnsi="Verdana" w:cs="Arial"/>
          <w:b/>
          <w:bCs/>
          <w:sz w:val="20"/>
          <w:szCs w:val="20"/>
        </w:rPr>
        <w:t>O</w:t>
      </w:r>
      <w:r w:rsidRPr="00166CE3">
        <w:rPr>
          <w:rFonts w:ascii="Verdana" w:hAnsi="Verdana" w:cs="Arial"/>
          <w:b/>
          <w:bCs/>
          <w:sz w:val="20"/>
          <w:szCs w:val="20"/>
        </w:rPr>
        <w:t xml:space="preserve"> </w:t>
      </w:r>
      <w:r w:rsidR="0089396A" w:rsidRPr="002079F9">
        <w:rPr>
          <w:rFonts w:ascii="Verdana" w:hAnsi="Verdana"/>
          <w:b/>
          <w:bCs/>
          <w:iCs/>
          <w:sz w:val="20"/>
          <w:szCs w:val="20"/>
        </w:rPr>
        <w:t>ECOAGRO I FUNDO DE INVESTIMENTO NAS CADEIAS PRODUTIVAS AGROINDUSTRIAIS – FIAGRO - IMOBILIÁRIO</w:t>
      </w:r>
      <w:r w:rsidR="0089573B" w:rsidRPr="001351D0" w:rsidDel="001351D0">
        <w:rPr>
          <w:rFonts w:ascii="Verdana" w:hAnsi="Verdana" w:cs="Arial"/>
          <w:b/>
          <w:bCs/>
          <w:sz w:val="20"/>
          <w:szCs w:val="20"/>
        </w:rPr>
        <w:t xml:space="preserve"> </w:t>
      </w:r>
    </w:p>
    <w:p w14:paraId="625FF77E" w14:textId="77777777" w:rsidR="001F6FD4" w:rsidRPr="00166CE3" w:rsidRDefault="001F6FD4" w:rsidP="005B0CE6">
      <w:pPr>
        <w:autoSpaceDE w:val="0"/>
        <w:autoSpaceDN w:val="0"/>
        <w:adjustRightInd w:val="0"/>
        <w:spacing w:after="0" w:line="320" w:lineRule="exact"/>
        <w:jc w:val="center"/>
        <w:rPr>
          <w:rFonts w:ascii="Verdana" w:hAnsi="Verdana" w:cs="Arial"/>
          <w:b/>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tblGrid>
      <w:tr w:rsidR="000B0DE0" w:rsidRPr="00166CE3" w14:paraId="0D09E0BA" w14:textId="77777777">
        <w:trPr>
          <w:jc w:val="right"/>
        </w:trPr>
        <w:tc>
          <w:tcPr>
            <w:tcW w:w="1701" w:type="dxa"/>
            <w:vAlign w:val="center"/>
          </w:tcPr>
          <w:p w14:paraId="16A6835A" w14:textId="5CCFA943" w:rsidR="000B0DE0" w:rsidRPr="00166CE3" w:rsidRDefault="00115066" w:rsidP="005B0CE6">
            <w:pPr>
              <w:autoSpaceDE w:val="0"/>
              <w:autoSpaceDN w:val="0"/>
              <w:adjustRightInd w:val="0"/>
              <w:spacing w:after="0" w:line="320" w:lineRule="exact"/>
              <w:rPr>
                <w:rFonts w:ascii="Verdana" w:hAnsi="Verdana" w:cs="Arial"/>
                <w:b/>
                <w:bCs/>
                <w:sz w:val="20"/>
                <w:szCs w:val="20"/>
              </w:rPr>
            </w:pPr>
            <w:r w:rsidRPr="00166CE3">
              <w:rPr>
                <w:rFonts w:ascii="Verdana" w:hAnsi="Verdana" w:cs="Arial"/>
                <w:b/>
                <w:bCs/>
                <w:sz w:val="20"/>
                <w:szCs w:val="20"/>
              </w:rPr>
              <w:t>Nº</w:t>
            </w:r>
            <w:r w:rsidR="000B0DE0" w:rsidRPr="00166CE3">
              <w:rPr>
                <w:rFonts w:ascii="Verdana" w:hAnsi="Verdana" w:cs="Arial"/>
                <w:b/>
                <w:bCs/>
                <w:sz w:val="20"/>
                <w:szCs w:val="20"/>
              </w:rPr>
              <w:t xml:space="preserve"> </w:t>
            </w:r>
            <w:r w:rsidR="006B0BA3">
              <w:rPr>
                <w:rFonts w:ascii="Verdana" w:hAnsi="Verdana" w:cs="Arial"/>
                <w:b/>
                <w:bCs/>
                <w:sz w:val="20"/>
                <w:szCs w:val="20"/>
              </w:rPr>
              <w:fldChar w:fldCharType="begin">
                <w:ffData>
                  <w:name w:val="Text1"/>
                  <w:enabled/>
                  <w:calcOnExit w:val="0"/>
                  <w:textInput/>
                </w:ffData>
              </w:fldChar>
            </w:r>
            <w:bookmarkStart w:id="4" w:name="Text1"/>
            <w:r w:rsidR="006B0BA3">
              <w:rPr>
                <w:rFonts w:ascii="Verdana" w:hAnsi="Verdana" w:cs="Arial"/>
                <w:b/>
                <w:bCs/>
                <w:sz w:val="20"/>
                <w:szCs w:val="20"/>
              </w:rPr>
              <w:instrText xml:space="preserve"> FORMTEXT </w:instrText>
            </w:r>
            <w:r w:rsidR="006B0BA3">
              <w:rPr>
                <w:rFonts w:ascii="Verdana" w:hAnsi="Verdana" w:cs="Arial"/>
                <w:b/>
                <w:bCs/>
                <w:sz w:val="20"/>
                <w:szCs w:val="20"/>
              </w:rPr>
            </w:r>
            <w:r w:rsidR="006B0BA3">
              <w:rPr>
                <w:rFonts w:ascii="Verdana" w:hAnsi="Verdana" w:cs="Arial"/>
                <w:b/>
                <w:bCs/>
                <w:sz w:val="20"/>
                <w:szCs w:val="20"/>
              </w:rPr>
              <w:fldChar w:fldCharType="separate"/>
            </w:r>
            <w:bookmarkStart w:id="5" w:name="_GoBack"/>
            <w:r w:rsidR="006B0BA3">
              <w:rPr>
                <w:rFonts w:ascii="Verdana" w:hAnsi="Verdana" w:cs="Arial"/>
                <w:b/>
                <w:bCs/>
                <w:noProof/>
                <w:sz w:val="20"/>
                <w:szCs w:val="20"/>
              </w:rPr>
              <w:t> </w:t>
            </w:r>
            <w:r w:rsidR="006B0BA3">
              <w:rPr>
                <w:rFonts w:ascii="Verdana" w:hAnsi="Verdana" w:cs="Arial"/>
                <w:b/>
                <w:bCs/>
                <w:noProof/>
                <w:sz w:val="20"/>
                <w:szCs w:val="20"/>
              </w:rPr>
              <w:t> </w:t>
            </w:r>
            <w:r w:rsidR="006B0BA3">
              <w:rPr>
                <w:rFonts w:ascii="Verdana" w:hAnsi="Verdana" w:cs="Arial"/>
                <w:b/>
                <w:bCs/>
                <w:noProof/>
                <w:sz w:val="20"/>
                <w:szCs w:val="20"/>
              </w:rPr>
              <w:t> </w:t>
            </w:r>
            <w:r w:rsidR="006B0BA3">
              <w:rPr>
                <w:rFonts w:ascii="Verdana" w:hAnsi="Verdana" w:cs="Arial"/>
                <w:b/>
                <w:bCs/>
                <w:noProof/>
                <w:sz w:val="20"/>
                <w:szCs w:val="20"/>
              </w:rPr>
              <w:t> </w:t>
            </w:r>
            <w:r w:rsidR="006B0BA3">
              <w:rPr>
                <w:rFonts w:ascii="Verdana" w:hAnsi="Verdana" w:cs="Arial"/>
                <w:b/>
                <w:bCs/>
                <w:noProof/>
                <w:sz w:val="20"/>
                <w:szCs w:val="20"/>
              </w:rPr>
              <w:t> </w:t>
            </w:r>
            <w:bookmarkEnd w:id="5"/>
            <w:r w:rsidR="006B0BA3">
              <w:rPr>
                <w:rFonts w:ascii="Verdana" w:hAnsi="Verdana" w:cs="Arial"/>
                <w:b/>
                <w:bCs/>
                <w:sz w:val="20"/>
                <w:szCs w:val="20"/>
              </w:rPr>
              <w:fldChar w:fldCharType="end"/>
            </w:r>
            <w:bookmarkEnd w:id="4"/>
          </w:p>
        </w:tc>
      </w:tr>
    </w:tbl>
    <w:p w14:paraId="4EFEE88E" w14:textId="77777777" w:rsidR="00C53927" w:rsidRPr="00B2749A" w:rsidRDefault="00C53927">
      <w:pPr>
        <w:spacing w:after="0" w:line="320" w:lineRule="exact"/>
        <w:rPr>
          <w:rFonts w:ascii="Verdana" w:hAnsi="Verdana" w:cs="Arial"/>
          <w:sz w:val="20"/>
          <w:szCs w:val="20"/>
        </w:rPr>
      </w:pPr>
    </w:p>
    <w:p w14:paraId="420E0F6C" w14:textId="11F0CF29" w:rsidR="00625A1B" w:rsidRDefault="00AF66B3">
      <w:pPr>
        <w:spacing w:after="0" w:line="320" w:lineRule="exact"/>
        <w:rPr>
          <w:rFonts w:ascii="Verdana" w:hAnsi="Verdana" w:cs="Arial"/>
          <w:sz w:val="20"/>
          <w:szCs w:val="20"/>
        </w:rPr>
      </w:pPr>
      <w:r w:rsidRPr="00B2749A">
        <w:rPr>
          <w:rFonts w:ascii="Verdana" w:hAnsi="Verdana" w:cs="Arial"/>
          <w:sz w:val="20"/>
          <w:szCs w:val="20"/>
        </w:rPr>
        <w:t>Pedido de reserva (</w:t>
      </w:r>
      <w:r w:rsidR="003950D3" w:rsidRPr="00B01D3F">
        <w:rPr>
          <w:rFonts w:ascii="Verdana" w:hAnsi="Verdana" w:cs="Arial"/>
          <w:sz w:val="20"/>
          <w:szCs w:val="20"/>
        </w:rPr>
        <w:t>“</w:t>
      </w:r>
      <w:r w:rsidRPr="006F2A3E">
        <w:rPr>
          <w:rFonts w:ascii="Verdana" w:hAnsi="Verdana" w:cs="Arial"/>
          <w:sz w:val="20"/>
          <w:szCs w:val="20"/>
          <w:u w:val="single"/>
        </w:rPr>
        <w:t>Pedido de Reserva</w:t>
      </w:r>
      <w:r w:rsidR="003950D3" w:rsidRPr="006C07F2">
        <w:rPr>
          <w:rFonts w:ascii="Verdana" w:hAnsi="Verdana" w:cs="Arial"/>
          <w:sz w:val="20"/>
          <w:szCs w:val="20"/>
        </w:rPr>
        <w:t>”</w:t>
      </w:r>
      <w:r w:rsidRPr="00B2749A">
        <w:rPr>
          <w:rFonts w:ascii="Verdana" w:hAnsi="Verdana" w:cs="Arial"/>
          <w:sz w:val="20"/>
          <w:szCs w:val="20"/>
        </w:rPr>
        <w:t xml:space="preserve">) </w:t>
      </w:r>
      <w:r w:rsidR="00D439EF" w:rsidRPr="00B01D3F">
        <w:rPr>
          <w:rFonts w:ascii="Verdana" w:hAnsi="Verdana" w:cs="Arial"/>
          <w:sz w:val="20"/>
          <w:szCs w:val="20"/>
        </w:rPr>
        <w:t>relativo à</w:t>
      </w:r>
      <w:r w:rsidR="002343D6" w:rsidRPr="00B01D3F">
        <w:rPr>
          <w:rFonts w:ascii="Verdana" w:hAnsi="Verdana" w:cs="Arial"/>
          <w:sz w:val="20"/>
          <w:szCs w:val="20"/>
        </w:rPr>
        <w:t xml:space="preserve"> distri</w:t>
      </w:r>
      <w:r w:rsidR="002343D6" w:rsidRPr="006F2A3E">
        <w:rPr>
          <w:rFonts w:ascii="Verdana" w:hAnsi="Verdana" w:cs="Arial"/>
          <w:sz w:val="20"/>
          <w:szCs w:val="20"/>
        </w:rPr>
        <w:t xml:space="preserve">buição </w:t>
      </w:r>
      <w:r w:rsidR="00760DE1" w:rsidRPr="006F2A3E">
        <w:rPr>
          <w:rFonts w:ascii="Verdana" w:hAnsi="Verdana" w:cs="Arial"/>
          <w:sz w:val="20"/>
          <w:szCs w:val="20"/>
        </w:rPr>
        <w:t xml:space="preserve">pública </w:t>
      </w:r>
      <w:r w:rsidR="00B05457" w:rsidRPr="006D5C63">
        <w:rPr>
          <w:rFonts w:ascii="Verdana" w:hAnsi="Verdana" w:cs="Arial"/>
          <w:sz w:val="20"/>
          <w:szCs w:val="20"/>
        </w:rPr>
        <w:t>primária</w:t>
      </w:r>
      <w:r w:rsidR="002343D6" w:rsidRPr="00166CE3">
        <w:rPr>
          <w:rFonts w:ascii="Verdana" w:hAnsi="Verdana" w:cs="Arial"/>
          <w:sz w:val="20"/>
          <w:szCs w:val="20"/>
        </w:rPr>
        <w:t xml:space="preserve"> </w:t>
      </w:r>
      <w:r w:rsidR="00651DAA" w:rsidRPr="00166CE3">
        <w:rPr>
          <w:rFonts w:ascii="Verdana" w:hAnsi="Verdana" w:cs="Arial"/>
          <w:sz w:val="20"/>
          <w:szCs w:val="20"/>
        </w:rPr>
        <w:t>de</w:t>
      </w:r>
      <w:r w:rsidR="007D2FFF" w:rsidRPr="00166CE3">
        <w:rPr>
          <w:rFonts w:ascii="Verdana" w:hAnsi="Verdana" w:cs="Arial"/>
          <w:sz w:val="20"/>
          <w:szCs w:val="20"/>
        </w:rPr>
        <w:t>, inicialmente,</w:t>
      </w:r>
      <w:r w:rsidR="002343D6" w:rsidRPr="00166CE3">
        <w:rPr>
          <w:rFonts w:ascii="Verdana" w:hAnsi="Verdana" w:cs="Arial"/>
          <w:sz w:val="20"/>
          <w:szCs w:val="20"/>
        </w:rPr>
        <w:t xml:space="preserve"> </w:t>
      </w:r>
      <w:bookmarkStart w:id="6" w:name="_Hlk61428547"/>
      <w:r w:rsidR="0089396A" w:rsidRPr="00234927">
        <w:rPr>
          <w:rFonts w:ascii="Verdana" w:hAnsi="Verdana"/>
          <w:color w:val="000000"/>
          <w:sz w:val="20"/>
          <w:szCs w:val="20"/>
          <w:lang w:eastAsia="en-US"/>
        </w:rPr>
        <w:t>1.500.000 (um milhão e quinhentas mil)</w:t>
      </w:r>
      <w:bookmarkEnd w:id="6"/>
      <w:r w:rsidR="0089396A">
        <w:rPr>
          <w:rFonts w:ascii="Verdana" w:hAnsi="Verdana"/>
          <w:color w:val="000000"/>
          <w:sz w:val="20"/>
          <w:szCs w:val="20"/>
          <w:lang w:eastAsia="en-US"/>
        </w:rPr>
        <w:t xml:space="preserve"> </w:t>
      </w:r>
      <w:r w:rsidR="007B00FF" w:rsidRPr="00166CE3">
        <w:rPr>
          <w:rFonts w:ascii="Verdana" w:hAnsi="Verdana" w:cs="Arial"/>
          <w:sz w:val="20"/>
          <w:szCs w:val="20"/>
        </w:rPr>
        <w:t>cotas</w:t>
      </w:r>
      <w:r w:rsidR="0068607A" w:rsidRPr="00166CE3">
        <w:rPr>
          <w:rFonts w:ascii="Verdana" w:hAnsi="Verdana" w:cs="Arial"/>
          <w:sz w:val="20"/>
          <w:szCs w:val="20"/>
        </w:rPr>
        <w:t>,</w:t>
      </w:r>
      <w:r w:rsidR="007B00FF" w:rsidRPr="00166CE3">
        <w:rPr>
          <w:rFonts w:ascii="Verdana" w:hAnsi="Verdana" w:cs="Arial"/>
          <w:sz w:val="20"/>
          <w:szCs w:val="20"/>
        </w:rPr>
        <w:t xml:space="preserve"> </w:t>
      </w:r>
      <w:r w:rsidR="00760DE1" w:rsidRPr="00166CE3">
        <w:rPr>
          <w:rFonts w:ascii="Verdana" w:hAnsi="Verdana" w:cs="Arial"/>
          <w:sz w:val="20"/>
          <w:szCs w:val="20"/>
        </w:rPr>
        <w:t xml:space="preserve">todas </w:t>
      </w:r>
      <w:r w:rsidR="0068607A" w:rsidRPr="00166CE3">
        <w:rPr>
          <w:rFonts w:ascii="Verdana" w:hAnsi="Verdana" w:cs="Arial"/>
          <w:sz w:val="20"/>
          <w:szCs w:val="20"/>
        </w:rPr>
        <w:t>nominativas</w:t>
      </w:r>
      <w:r w:rsidR="007B00FF" w:rsidRPr="00166CE3">
        <w:rPr>
          <w:rFonts w:ascii="Verdana" w:hAnsi="Verdana" w:cs="Arial"/>
          <w:sz w:val="20"/>
          <w:szCs w:val="20"/>
        </w:rPr>
        <w:t xml:space="preserve"> e</w:t>
      </w:r>
      <w:r w:rsidR="0068607A" w:rsidRPr="00166CE3">
        <w:rPr>
          <w:rFonts w:ascii="Verdana" w:hAnsi="Verdana" w:cs="Arial"/>
          <w:sz w:val="20"/>
          <w:szCs w:val="20"/>
        </w:rPr>
        <w:t xml:space="preserve"> escriturais</w:t>
      </w:r>
      <w:r w:rsidR="00760DE1" w:rsidRPr="00166CE3">
        <w:rPr>
          <w:rFonts w:ascii="Verdana" w:hAnsi="Verdana" w:cs="Arial"/>
          <w:sz w:val="20"/>
          <w:szCs w:val="20"/>
        </w:rPr>
        <w:t>, em série única</w:t>
      </w:r>
      <w:r w:rsidR="00011157" w:rsidRPr="00166CE3">
        <w:rPr>
          <w:rFonts w:ascii="Verdana" w:hAnsi="Verdana" w:cs="Arial"/>
          <w:sz w:val="20"/>
          <w:szCs w:val="20"/>
        </w:rPr>
        <w:t xml:space="preserve"> (</w:t>
      </w:r>
      <w:r w:rsidR="007A4D65" w:rsidRPr="00166CE3">
        <w:rPr>
          <w:rFonts w:ascii="Verdana" w:hAnsi="Verdana" w:cs="Arial"/>
          <w:sz w:val="20"/>
          <w:szCs w:val="20"/>
        </w:rPr>
        <w:t>“</w:t>
      </w:r>
      <w:r w:rsidR="00011157" w:rsidRPr="00166CE3">
        <w:rPr>
          <w:rFonts w:ascii="Verdana" w:hAnsi="Verdana" w:cs="Arial"/>
          <w:sz w:val="20"/>
          <w:szCs w:val="20"/>
          <w:u w:val="single"/>
        </w:rPr>
        <w:t>Cotas</w:t>
      </w:r>
      <w:r w:rsidR="007A4D65" w:rsidRPr="00166CE3">
        <w:rPr>
          <w:rFonts w:ascii="Verdana" w:hAnsi="Verdana" w:cs="Arial"/>
          <w:sz w:val="20"/>
          <w:szCs w:val="20"/>
        </w:rPr>
        <w:t>”</w:t>
      </w:r>
      <w:r w:rsidR="00011157" w:rsidRPr="00166CE3">
        <w:rPr>
          <w:rFonts w:ascii="Verdana" w:hAnsi="Verdana" w:cs="Arial"/>
          <w:sz w:val="20"/>
          <w:szCs w:val="20"/>
        </w:rPr>
        <w:t>)</w:t>
      </w:r>
      <w:r w:rsidR="00760DE1" w:rsidRPr="00166CE3">
        <w:rPr>
          <w:rFonts w:ascii="Verdana" w:hAnsi="Verdana" w:cs="Arial"/>
          <w:sz w:val="20"/>
          <w:szCs w:val="20"/>
        </w:rPr>
        <w:t>,</w:t>
      </w:r>
      <w:r w:rsidR="0068607A" w:rsidRPr="00166CE3">
        <w:rPr>
          <w:rFonts w:ascii="Verdana" w:hAnsi="Verdana" w:cs="Arial"/>
          <w:sz w:val="20"/>
          <w:szCs w:val="20"/>
        </w:rPr>
        <w:t xml:space="preserve"> </w:t>
      </w:r>
      <w:r w:rsidR="00011157" w:rsidRPr="00166CE3">
        <w:rPr>
          <w:rFonts w:ascii="Verdana" w:hAnsi="Verdana" w:cs="Arial"/>
          <w:sz w:val="20"/>
          <w:szCs w:val="20"/>
        </w:rPr>
        <w:t xml:space="preserve">sem prejuízo das Cotas do Lote Adicional (conforme definido abaixo), </w:t>
      </w:r>
      <w:r w:rsidR="003D1FA3" w:rsidRPr="00166CE3">
        <w:rPr>
          <w:rFonts w:ascii="Verdana" w:hAnsi="Verdana" w:cs="Arial"/>
          <w:sz w:val="20"/>
          <w:szCs w:val="20"/>
        </w:rPr>
        <w:t>integrantes da primeira</w:t>
      </w:r>
      <w:r w:rsidR="0068607A" w:rsidRPr="00166CE3">
        <w:rPr>
          <w:rFonts w:ascii="Verdana" w:hAnsi="Verdana" w:cs="Arial"/>
          <w:sz w:val="20"/>
          <w:szCs w:val="20"/>
        </w:rPr>
        <w:t xml:space="preserve"> emissão</w:t>
      </w:r>
      <w:r w:rsidR="003D1FA3" w:rsidRPr="00166CE3">
        <w:rPr>
          <w:rFonts w:ascii="Verdana" w:hAnsi="Verdana" w:cs="Arial"/>
          <w:sz w:val="20"/>
          <w:szCs w:val="20"/>
        </w:rPr>
        <w:t xml:space="preserve"> de Cotas</w:t>
      </w:r>
      <w:r w:rsidR="0068607A" w:rsidRPr="00166CE3">
        <w:rPr>
          <w:rFonts w:ascii="Verdana" w:hAnsi="Verdana" w:cs="Arial"/>
          <w:sz w:val="20"/>
          <w:szCs w:val="20"/>
        </w:rPr>
        <w:t xml:space="preserve"> d</w:t>
      </w:r>
      <w:r w:rsidR="00011157" w:rsidRPr="00166CE3">
        <w:rPr>
          <w:rFonts w:ascii="Verdana" w:hAnsi="Verdana" w:cs="Arial"/>
          <w:sz w:val="20"/>
          <w:szCs w:val="20"/>
        </w:rPr>
        <w:t>o</w:t>
      </w:r>
      <w:r w:rsidR="0068607A" w:rsidRPr="00166CE3">
        <w:rPr>
          <w:rFonts w:ascii="Verdana" w:hAnsi="Verdana" w:cs="Arial"/>
          <w:sz w:val="20"/>
          <w:szCs w:val="20"/>
        </w:rPr>
        <w:t xml:space="preserve"> </w:t>
      </w:r>
      <w:r w:rsidR="0089396A" w:rsidRPr="002079F9">
        <w:rPr>
          <w:rFonts w:ascii="Verdana" w:hAnsi="Verdana"/>
          <w:b/>
          <w:bCs/>
          <w:iCs/>
          <w:sz w:val="20"/>
          <w:szCs w:val="20"/>
        </w:rPr>
        <w:t>ECOAGRO I FUNDO DE INVESTIMENTO NAS CADEIAS PRODUTIVAS AGROINDUSTRIAIS – FIAGRO - IMOBILIÁRIO</w:t>
      </w:r>
      <w:r w:rsidR="0044531B" w:rsidRPr="00760FDE">
        <w:rPr>
          <w:rFonts w:ascii="Verdana" w:hAnsi="Verdana"/>
          <w:sz w:val="20"/>
          <w:szCs w:val="20"/>
        </w:rPr>
        <w:t>,</w:t>
      </w:r>
      <w:r w:rsidR="0044531B">
        <w:rPr>
          <w:rFonts w:ascii="Verdana" w:hAnsi="Verdana"/>
          <w:b/>
          <w:bCs/>
          <w:sz w:val="20"/>
          <w:szCs w:val="20"/>
        </w:rPr>
        <w:t xml:space="preserve"> </w:t>
      </w:r>
      <w:r w:rsidR="009F0D19">
        <w:rPr>
          <w:rFonts w:ascii="Verdana" w:hAnsi="Verdana" w:cs="Arial"/>
          <w:sz w:val="20"/>
          <w:szCs w:val="20"/>
        </w:rPr>
        <w:t xml:space="preserve">fundo de investimento </w:t>
      </w:r>
      <w:r w:rsidR="00D52D64">
        <w:rPr>
          <w:rFonts w:ascii="Verdana" w:hAnsi="Verdana" w:cs="Arial"/>
          <w:sz w:val="20"/>
          <w:szCs w:val="20"/>
        </w:rPr>
        <w:t>nas cadeias produtivas agroindustriais,</w:t>
      </w:r>
      <w:r w:rsidR="00932B52">
        <w:rPr>
          <w:rFonts w:ascii="Verdana" w:hAnsi="Verdana" w:cs="Arial"/>
          <w:sz w:val="20"/>
          <w:szCs w:val="20"/>
        </w:rPr>
        <w:t xml:space="preserve"> </w:t>
      </w:r>
      <w:r w:rsidR="000F7699" w:rsidRPr="005C7E1E">
        <w:rPr>
          <w:rFonts w:ascii="Verdana" w:hAnsi="Verdana"/>
          <w:sz w:val="20"/>
          <w:szCs w:val="20"/>
        </w:rPr>
        <w:t xml:space="preserve">constituído sob a forma de condomínio fechado, com </w:t>
      </w:r>
      <w:r w:rsidR="000F7699">
        <w:rPr>
          <w:rFonts w:ascii="Verdana" w:hAnsi="Verdana"/>
          <w:sz w:val="20"/>
          <w:szCs w:val="20"/>
        </w:rPr>
        <w:t xml:space="preserve">prazo indeterminado de duração, </w:t>
      </w:r>
      <w:r w:rsidR="0051592D" w:rsidRPr="00166CE3">
        <w:rPr>
          <w:rFonts w:ascii="Verdana" w:hAnsi="Verdana" w:cs="Arial"/>
          <w:sz w:val="20"/>
          <w:szCs w:val="20"/>
        </w:rPr>
        <w:t>inscrit</w:t>
      </w:r>
      <w:r w:rsidR="00011157" w:rsidRPr="00166CE3">
        <w:rPr>
          <w:rFonts w:ascii="Verdana" w:hAnsi="Verdana" w:cs="Arial"/>
          <w:sz w:val="20"/>
          <w:szCs w:val="20"/>
        </w:rPr>
        <w:t>o</w:t>
      </w:r>
      <w:r w:rsidR="0051592D" w:rsidRPr="00166CE3">
        <w:rPr>
          <w:rFonts w:ascii="Verdana" w:hAnsi="Verdana" w:cs="Arial"/>
          <w:sz w:val="20"/>
          <w:szCs w:val="20"/>
        </w:rPr>
        <w:t xml:space="preserve"> no Cadastro Nacional da Pessoa Jurídica do Ministério da </w:t>
      </w:r>
      <w:r w:rsidR="007B00FF" w:rsidRPr="00166CE3">
        <w:rPr>
          <w:rFonts w:ascii="Verdana" w:hAnsi="Verdana" w:cs="Arial"/>
          <w:sz w:val="20"/>
          <w:szCs w:val="20"/>
        </w:rPr>
        <w:t>Economia</w:t>
      </w:r>
      <w:r w:rsidR="0051592D" w:rsidRPr="00166CE3">
        <w:rPr>
          <w:rFonts w:ascii="Verdana" w:hAnsi="Verdana" w:cs="Arial"/>
          <w:sz w:val="20"/>
          <w:szCs w:val="20"/>
        </w:rPr>
        <w:t xml:space="preserve"> (</w:t>
      </w:r>
      <w:r w:rsidR="007A4D65" w:rsidRPr="00166CE3">
        <w:rPr>
          <w:rFonts w:ascii="Verdana" w:hAnsi="Verdana" w:cs="Arial"/>
          <w:sz w:val="20"/>
          <w:szCs w:val="20"/>
        </w:rPr>
        <w:t>“</w:t>
      </w:r>
      <w:r w:rsidR="0051592D" w:rsidRPr="00166CE3">
        <w:rPr>
          <w:rFonts w:ascii="Verdana" w:hAnsi="Verdana" w:cs="Arial"/>
          <w:sz w:val="20"/>
          <w:szCs w:val="20"/>
          <w:u w:val="single"/>
        </w:rPr>
        <w:t>CNPJ</w:t>
      </w:r>
      <w:r w:rsidR="00E6282B">
        <w:rPr>
          <w:rFonts w:ascii="Verdana" w:hAnsi="Verdana" w:cs="Arial"/>
          <w:sz w:val="20"/>
          <w:szCs w:val="20"/>
          <w:u w:val="single"/>
        </w:rPr>
        <w:t>/ME</w:t>
      </w:r>
      <w:r w:rsidR="007A4D65" w:rsidRPr="006C07F2">
        <w:rPr>
          <w:rFonts w:ascii="Verdana" w:hAnsi="Verdana" w:cs="Arial"/>
          <w:sz w:val="20"/>
          <w:szCs w:val="20"/>
        </w:rPr>
        <w:t>”</w:t>
      </w:r>
      <w:r w:rsidR="0051592D" w:rsidRPr="00B2749A">
        <w:rPr>
          <w:rFonts w:ascii="Verdana" w:hAnsi="Verdana" w:cs="Arial"/>
          <w:sz w:val="20"/>
          <w:szCs w:val="20"/>
        </w:rPr>
        <w:t>) sob</w:t>
      </w:r>
      <w:r w:rsidR="0089396A">
        <w:rPr>
          <w:rFonts w:ascii="Verdana" w:hAnsi="Verdana" w:cs="Arial"/>
          <w:sz w:val="20"/>
          <w:szCs w:val="20"/>
        </w:rPr>
        <w:t xml:space="preserve"> </w:t>
      </w:r>
      <w:r w:rsidR="0051592D" w:rsidRPr="00B2749A">
        <w:rPr>
          <w:rFonts w:ascii="Verdana" w:hAnsi="Verdana" w:cs="Arial"/>
          <w:sz w:val="20"/>
          <w:szCs w:val="20"/>
        </w:rPr>
        <w:t xml:space="preserve">o </w:t>
      </w:r>
      <w:r w:rsidR="00115066" w:rsidRPr="00B01D3F">
        <w:rPr>
          <w:rFonts w:ascii="Verdana" w:hAnsi="Verdana" w:cs="Arial"/>
          <w:sz w:val="20"/>
          <w:szCs w:val="20"/>
        </w:rPr>
        <w:t>nº</w:t>
      </w:r>
      <w:r w:rsidR="0051592D" w:rsidRPr="00B01D3F">
        <w:rPr>
          <w:rFonts w:ascii="Verdana" w:hAnsi="Verdana" w:cs="Arial"/>
          <w:sz w:val="20"/>
          <w:szCs w:val="20"/>
        </w:rPr>
        <w:t> </w:t>
      </w:r>
      <w:r w:rsidR="0089396A" w:rsidRPr="00453EA5">
        <w:rPr>
          <w:rFonts w:ascii="Verdana" w:hAnsi="Verdana"/>
          <w:bCs/>
          <w:sz w:val="20"/>
          <w:szCs w:val="20"/>
          <w:lang w:val="x-none"/>
        </w:rPr>
        <w:t>41.224.330/0001-48</w:t>
      </w:r>
      <w:r w:rsidR="0089396A" w:rsidRPr="00BA376C" w:rsidDel="00BA376C">
        <w:rPr>
          <w:rFonts w:ascii="Verdana" w:hAnsi="Verdana" w:cs="Arial"/>
          <w:sz w:val="20"/>
          <w:szCs w:val="20"/>
        </w:rPr>
        <w:t xml:space="preserve"> </w:t>
      </w:r>
      <w:r w:rsidR="007A4D65" w:rsidRPr="006D5C63">
        <w:rPr>
          <w:rFonts w:ascii="Verdana" w:hAnsi="Verdana" w:cs="Arial"/>
          <w:sz w:val="20"/>
          <w:szCs w:val="20"/>
        </w:rPr>
        <w:t>(</w:t>
      </w:r>
      <w:r w:rsidR="007A4D65" w:rsidRPr="00166CE3">
        <w:rPr>
          <w:rFonts w:ascii="Verdana" w:hAnsi="Verdana" w:cs="Arial"/>
          <w:sz w:val="20"/>
          <w:szCs w:val="20"/>
        </w:rPr>
        <w:t>“</w:t>
      </w:r>
      <w:r w:rsidR="007B00FF" w:rsidRPr="00166CE3">
        <w:rPr>
          <w:rFonts w:ascii="Verdana" w:hAnsi="Verdana" w:cs="Arial"/>
          <w:sz w:val="20"/>
          <w:szCs w:val="20"/>
          <w:u w:val="single"/>
        </w:rPr>
        <w:t>Fundo</w:t>
      </w:r>
      <w:r w:rsidR="007A4D65" w:rsidRPr="00166CE3">
        <w:rPr>
          <w:rFonts w:ascii="Verdana" w:hAnsi="Verdana" w:cs="Arial"/>
          <w:sz w:val="20"/>
          <w:szCs w:val="20"/>
        </w:rPr>
        <w:t>”</w:t>
      </w:r>
      <w:r w:rsidR="008B21D3" w:rsidRPr="00166CE3">
        <w:rPr>
          <w:rFonts w:ascii="Verdana" w:hAnsi="Verdana" w:cs="Arial"/>
          <w:sz w:val="20"/>
          <w:szCs w:val="20"/>
        </w:rPr>
        <w:t xml:space="preserve">, </w:t>
      </w:r>
      <w:r w:rsidR="007A4D65" w:rsidRPr="00166CE3">
        <w:rPr>
          <w:rFonts w:ascii="Verdana" w:hAnsi="Verdana" w:cs="Arial"/>
          <w:sz w:val="20"/>
          <w:szCs w:val="20"/>
        </w:rPr>
        <w:t>“</w:t>
      </w:r>
      <w:r w:rsidR="008B21D3" w:rsidRPr="00166CE3">
        <w:rPr>
          <w:rFonts w:ascii="Verdana" w:hAnsi="Verdana" w:cs="Arial"/>
          <w:sz w:val="20"/>
          <w:szCs w:val="20"/>
          <w:u w:val="single"/>
        </w:rPr>
        <w:t>Primeira Emissão</w:t>
      </w:r>
      <w:r w:rsidR="007A4D65" w:rsidRPr="00166CE3">
        <w:rPr>
          <w:rFonts w:ascii="Verdana" w:hAnsi="Verdana" w:cs="Arial"/>
          <w:sz w:val="20"/>
          <w:szCs w:val="20"/>
        </w:rPr>
        <w:t>”</w:t>
      </w:r>
      <w:r w:rsidR="003D1FA3" w:rsidRPr="00166CE3">
        <w:rPr>
          <w:rFonts w:ascii="Verdana" w:hAnsi="Verdana" w:cs="Arial"/>
          <w:sz w:val="20"/>
          <w:szCs w:val="20"/>
        </w:rPr>
        <w:t xml:space="preserve"> e </w:t>
      </w:r>
      <w:r w:rsidR="007A4D65" w:rsidRPr="00166CE3">
        <w:rPr>
          <w:rFonts w:ascii="Verdana" w:hAnsi="Verdana" w:cs="Arial"/>
          <w:sz w:val="20"/>
          <w:szCs w:val="20"/>
        </w:rPr>
        <w:t>“</w:t>
      </w:r>
      <w:r w:rsidR="003D1FA3" w:rsidRPr="00166CE3">
        <w:rPr>
          <w:rFonts w:ascii="Verdana" w:hAnsi="Verdana" w:cs="Arial"/>
          <w:sz w:val="20"/>
          <w:szCs w:val="20"/>
          <w:u w:val="single"/>
        </w:rPr>
        <w:t>Oferta</w:t>
      </w:r>
      <w:r w:rsidR="007A4D65" w:rsidRPr="00166CE3">
        <w:rPr>
          <w:rFonts w:ascii="Verdana" w:hAnsi="Verdana" w:cs="Arial"/>
          <w:sz w:val="20"/>
          <w:szCs w:val="20"/>
        </w:rPr>
        <w:t>”</w:t>
      </w:r>
      <w:r w:rsidR="003D1FA3" w:rsidRPr="00166CE3">
        <w:rPr>
          <w:rFonts w:ascii="Verdana" w:hAnsi="Verdana" w:cs="Arial"/>
          <w:sz w:val="20"/>
          <w:szCs w:val="20"/>
        </w:rPr>
        <w:t>, respectivamente</w:t>
      </w:r>
      <w:r w:rsidR="00E67CBB" w:rsidRPr="00166CE3">
        <w:rPr>
          <w:rFonts w:ascii="Verdana" w:hAnsi="Verdana" w:cs="Arial"/>
          <w:sz w:val="20"/>
          <w:szCs w:val="20"/>
        </w:rPr>
        <w:t>)</w:t>
      </w:r>
      <w:r w:rsidR="0051592D" w:rsidRPr="00166CE3">
        <w:rPr>
          <w:rFonts w:ascii="Verdana" w:hAnsi="Verdana" w:cs="Arial"/>
          <w:sz w:val="20"/>
          <w:szCs w:val="20"/>
        </w:rPr>
        <w:t>, na qualidade de ofertante</w:t>
      </w:r>
      <w:r w:rsidR="0068607A" w:rsidRPr="00166CE3">
        <w:rPr>
          <w:rFonts w:ascii="Verdana" w:hAnsi="Verdana" w:cs="Arial"/>
          <w:sz w:val="20"/>
          <w:szCs w:val="20"/>
        </w:rPr>
        <w:t>,</w:t>
      </w:r>
      <w:r w:rsidR="00011157" w:rsidRPr="00166CE3">
        <w:rPr>
          <w:rFonts w:ascii="Verdana" w:hAnsi="Verdana" w:cs="Arial"/>
          <w:sz w:val="20"/>
          <w:szCs w:val="20"/>
        </w:rPr>
        <w:t xml:space="preserve"> administrado pel</w:t>
      </w:r>
      <w:r w:rsidR="006611F5">
        <w:rPr>
          <w:rFonts w:ascii="Verdana" w:hAnsi="Verdana" w:cs="Arial"/>
          <w:sz w:val="20"/>
          <w:szCs w:val="20"/>
        </w:rPr>
        <w:t>a</w:t>
      </w:r>
      <w:r w:rsidR="00011157" w:rsidRPr="00166CE3">
        <w:rPr>
          <w:rFonts w:ascii="Verdana" w:hAnsi="Verdana" w:cs="Arial"/>
          <w:sz w:val="20"/>
          <w:szCs w:val="20"/>
        </w:rPr>
        <w:t xml:space="preserve"> </w:t>
      </w:r>
      <w:bookmarkStart w:id="7" w:name="_Hlk18940975"/>
      <w:r w:rsidR="006611F5" w:rsidRPr="006611F5">
        <w:rPr>
          <w:rFonts w:ascii="Verdana" w:eastAsia="Calibri" w:hAnsi="Verdana"/>
          <w:b/>
          <w:bCs/>
          <w:color w:val="000000"/>
          <w:sz w:val="20"/>
          <w:szCs w:val="20"/>
        </w:rPr>
        <w:t>VÓRTX DISTRIBUIDORA DE TÍTULOS E VALORES MOBILIÁRIOS LTDA.</w:t>
      </w:r>
      <w:r w:rsidR="006611F5" w:rsidRPr="00240C5F">
        <w:rPr>
          <w:rFonts w:ascii="Verdana" w:eastAsia="Calibri" w:hAnsi="Verdana"/>
          <w:color w:val="000000"/>
          <w:sz w:val="20"/>
          <w:szCs w:val="20"/>
        </w:rPr>
        <w:t>, sociedade limitada, com sede na cidade de São Paulo, estado de São Paulo, na Rua Gilberto Sabino, 215, conjunto 41, sala 2,</w:t>
      </w:r>
      <w:r w:rsidR="006611F5" w:rsidRPr="00240C5F">
        <w:rPr>
          <w:rFonts w:ascii="Verdana" w:eastAsia="Calibri" w:hAnsi="Verdana"/>
          <w:color w:val="000000"/>
          <w:sz w:val="20"/>
          <w:szCs w:val="20"/>
          <w:lang w:val="pt-PT"/>
        </w:rPr>
        <w:t xml:space="preserve"> CEP 05425-020,</w:t>
      </w:r>
      <w:r w:rsidR="006611F5" w:rsidRPr="00240C5F">
        <w:rPr>
          <w:rFonts w:ascii="Verdana" w:eastAsia="Calibri" w:hAnsi="Verdana"/>
          <w:color w:val="000000"/>
          <w:sz w:val="20"/>
          <w:szCs w:val="20"/>
        </w:rPr>
        <w:t xml:space="preserve"> inscrita no CNPJ/ME sob nº </w:t>
      </w:r>
      <w:r w:rsidR="006611F5">
        <w:rPr>
          <w:rFonts w:ascii="Verdana" w:eastAsia="Calibri" w:hAnsi="Verdana"/>
          <w:color w:val="000000"/>
          <w:sz w:val="20"/>
          <w:szCs w:val="20"/>
        </w:rPr>
        <w:t>22.610.500/0001-</w:t>
      </w:r>
      <w:r w:rsidR="006611F5" w:rsidRPr="00240C5F">
        <w:rPr>
          <w:rFonts w:ascii="Verdana" w:eastAsia="Calibri" w:hAnsi="Verdana"/>
          <w:color w:val="000000"/>
          <w:sz w:val="20"/>
          <w:szCs w:val="20"/>
        </w:rPr>
        <w:t>88, devidamente credenciada pela Comissão de Valores Mobiliários (“</w:t>
      </w:r>
      <w:r w:rsidR="006611F5" w:rsidRPr="00240C5F">
        <w:rPr>
          <w:rFonts w:ascii="Verdana" w:eastAsia="Calibri" w:hAnsi="Verdana"/>
          <w:color w:val="000000"/>
          <w:sz w:val="20"/>
          <w:szCs w:val="20"/>
          <w:u w:val="single"/>
        </w:rPr>
        <w:t>CVM</w:t>
      </w:r>
      <w:r w:rsidR="006611F5" w:rsidRPr="00240C5F">
        <w:rPr>
          <w:rFonts w:ascii="Verdana" w:eastAsia="Calibri" w:hAnsi="Verdana"/>
          <w:color w:val="000000"/>
          <w:sz w:val="20"/>
          <w:szCs w:val="20"/>
        </w:rPr>
        <w:t xml:space="preserve">”) para o exercício da atividade de administração de carteiras de títulos e valores mobiliários, conforme Ato Declaratório nº </w:t>
      </w:r>
      <w:r w:rsidR="006611F5" w:rsidRPr="00240C5F">
        <w:rPr>
          <w:rFonts w:ascii="Verdana" w:eastAsia="Calibri" w:hAnsi="Verdana"/>
          <w:color w:val="000000"/>
          <w:sz w:val="20"/>
          <w:szCs w:val="20"/>
          <w:lang w:val="pt-PT"/>
        </w:rPr>
        <w:t>14.820, de 08 de janeiro de 2016</w:t>
      </w:r>
      <w:r w:rsidR="0089396A" w:rsidRPr="006611F5">
        <w:rPr>
          <w:rFonts w:ascii="Verdana" w:eastAsia="Calibri" w:hAnsi="Verdana"/>
          <w:color w:val="000000"/>
          <w:sz w:val="20"/>
          <w:szCs w:val="20"/>
          <w:lang w:val="pt-PT"/>
        </w:rPr>
        <w:t xml:space="preserve"> </w:t>
      </w:r>
      <w:bookmarkEnd w:id="7"/>
      <w:r w:rsidR="00011157" w:rsidRPr="00B2749A">
        <w:rPr>
          <w:rFonts w:ascii="Verdana" w:hAnsi="Verdana" w:cs="Arial"/>
          <w:sz w:val="20"/>
          <w:szCs w:val="20"/>
          <w:lang w:val="pt-PT"/>
        </w:rPr>
        <w:t>(</w:t>
      </w:r>
      <w:r w:rsidR="00BC2389" w:rsidRPr="00B2749A">
        <w:rPr>
          <w:rFonts w:ascii="Verdana" w:hAnsi="Verdana" w:cs="Arial"/>
          <w:bCs/>
          <w:sz w:val="20"/>
          <w:szCs w:val="20"/>
          <w:lang w:val="pt-PT"/>
        </w:rPr>
        <w:t>“</w:t>
      </w:r>
      <w:r w:rsidR="00011157" w:rsidRPr="00B01D3F">
        <w:rPr>
          <w:rFonts w:ascii="Verdana" w:hAnsi="Verdana" w:cs="Arial"/>
          <w:bCs/>
          <w:sz w:val="20"/>
          <w:szCs w:val="20"/>
          <w:u w:val="single"/>
          <w:lang w:val="pt-PT"/>
        </w:rPr>
        <w:t>Administrador</w:t>
      </w:r>
      <w:r w:rsidR="00BC2389" w:rsidRPr="006F2A3E">
        <w:rPr>
          <w:rFonts w:ascii="Verdana" w:hAnsi="Verdana" w:cs="Arial"/>
          <w:bCs/>
          <w:sz w:val="20"/>
          <w:szCs w:val="20"/>
          <w:lang w:val="pt-PT"/>
        </w:rPr>
        <w:t>”</w:t>
      </w:r>
      <w:r w:rsidR="00011157" w:rsidRPr="006D5C63">
        <w:rPr>
          <w:rFonts w:ascii="Verdana" w:hAnsi="Verdana" w:cs="Arial"/>
          <w:sz w:val="20"/>
          <w:szCs w:val="20"/>
          <w:lang w:val="pt-PT"/>
        </w:rPr>
        <w:t>)</w:t>
      </w:r>
      <w:r w:rsidR="00710C1A" w:rsidRPr="00166CE3">
        <w:rPr>
          <w:rFonts w:ascii="Verdana" w:hAnsi="Verdana" w:cs="Arial"/>
          <w:sz w:val="20"/>
          <w:szCs w:val="20"/>
        </w:rPr>
        <w:t>.</w:t>
      </w:r>
      <w:bookmarkStart w:id="8" w:name="_Hlk42849226"/>
    </w:p>
    <w:p w14:paraId="32A73B3B" w14:textId="77777777" w:rsidR="00625A1B" w:rsidRDefault="00625A1B" w:rsidP="005B0CE6">
      <w:pPr>
        <w:spacing w:after="0" w:line="320" w:lineRule="exact"/>
        <w:rPr>
          <w:rFonts w:ascii="Verdana" w:hAnsi="Verdana" w:cs="Arial"/>
          <w:sz w:val="20"/>
          <w:szCs w:val="20"/>
        </w:rPr>
      </w:pPr>
    </w:p>
    <w:p w14:paraId="3C9B70BD" w14:textId="49D5C40B" w:rsidR="0089396A" w:rsidRDefault="0089396A" w:rsidP="005B0CE6">
      <w:pPr>
        <w:spacing w:after="0" w:line="320" w:lineRule="exact"/>
        <w:rPr>
          <w:rFonts w:ascii="Verdana" w:hAnsi="Verdana" w:cs="Myriad Pro Light"/>
          <w:sz w:val="20"/>
          <w:szCs w:val="20"/>
        </w:rPr>
      </w:pPr>
      <w:bookmarkStart w:id="9" w:name="_Hlk42883247"/>
      <w:bookmarkEnd w:id="8"/>
      <w:r w:rsidRPr="00A65ED0">
        <w:rPr>
          <w:rFonts w:ascii="Verdana" w:hAnsi="Verdana" w:cs="Myriad Pro Light"/>
          <w:sz w:val="20"/>
          <w:szCs w:val="20"/>
        </w:rPr>
        <w:t>A</w:t>
      </w:r>
      <w:r>
        <w:rPr>
          <w:rFonts w:ascii="Verdana" w:hAnsi="Verdana" w:cs="Myriad Pro Light"/>
          <w:sz w:val="20"/>
          <w:szCs w:val="20"/>
        </w:rPr>
        <w:t xml:space="preserve"> </w:t>
      </w:r>
      <w:r w:rsidRPr="00453EA5">
        <w:rPr>
          <w:rFonts w:ascii="Verdana" w:hAnsi="Verdana" w:cs="Myriad Pro Light"/>
          <w:sz w:val="20"/>
          <w:szCs w:val="20"/>
        </w:rPr>
        <w:t>constituição do Fundo foi aprovada por meio do “</w:t>
      </w:r>
      <w:r w:rsidR="000C7A82" w:rsidRPr="000C7A82">
        <w:rPr>
          <w:rFonts w:ascii="Verdana" w:hAnsi="Verdana" w:cs="Myriad Pro Light"/>
          <w:i/>
          <w:iCs/>
          <w:sz w:val="20"/>
          <w:szCs w:val="20"/>
        </w:rPr>
        <w:t>Instrumento Particular de Termo de Constituição do Budapeste – Fundo de Investimento Imobiliário</w:t>
      </w:r>
      <w:r w:rsidRPr="00453EA5">
        <w:rPr>
          <w:rFonts w:ascii="Verdana" w:hAnsi="Verdana" w:cs="Myriad Pro Light"/>
          <w:sz w:val="20"/>
          <w:szCs w:val="20"/>
        </w:rPr>
        <w:t xml:space="preserve">”, celebrado pelo Administrador em </w:t>
      </w:r>
      <w:r w:rsidR="006D2180">
        <w:rPr>
          <w:rFonts w:ascii="Verdana" w:hAnsi="Verdana" w:cs="Myriad Pro Light"/>
          <w:sz w:val="20"/>
          <w:szCs w:val="20"/>
        </w:rPr>
        <w:t>03 de março de 2021</w:t>
      </w:r>
      <w:r w:rsidRPr="00453EA5">
        <w:rPr>
          <w:rFonts w:ascii="Verdana" w:hAnsi="Verdana" w:cs="Myriad Pro Light"/>
          <w:sz w:val="20"/>
          <w:szCs w:val="20"/>
        </w:rPr>
        <w:t xml:space="preserve"> (“</w:t>
      </w:r>
      <w:r w:rsidRPr="002079F9">
        <w:rPr>
          <w:rFonts w:ascii="Verdana" w:hAnsi="Verdana" w:cs="Myriad Pro Light"/>
          <w:sz w:val="20"/>
          <w:szCs w:val="20"/>
          <w:u w:val="single"/>
        </w:rPr>
        <w:t>Instrumento de Constituição do Fundo</w:t>
      </w:r>
      <w:r w:rsidRPr="00453EA5">
        <w:rPr>
          <w:rFonts w:ascii="Verdana" w:hAnsi="Verdana" w:cs="Myriad Pro Light"/>
          <w:sz w:val="20"/>
          <w:szCs w:val="20"/>
        </w:rPr>
        <w:t xml:space="preserve">”). Posteriormente, em </w:t>
      </w:r>
      <w:r w:rsidR="004B4F1F">
        <w:rPr>
          <w:rFonts w:ascii="Verdana" w:hAnsi="Verdana" w:cs="Myriad Pro Light"/>
          <w:sz w:val="20"/>
          <w:szCs w:val="20"/>
        </w:rPr>
        <w:t>03</w:t>
      </w:r>
      <w:r w:rsidRPr="00453EA5">
        <w:rPr>
          <w:rFonts w:ascii="Verdana" w:hAnsi="Verdana" w:cs="Myriad Pro Light"/>
          <w:sz w:val="20"/>
          <w:szCs w:val="20"/>
        </w:rPr>
        <w:t xml:space="preserve"> de </w:t>
      </w:r>
      <w:r w:rsidR="004B4F1F">
        <w:rPr>
          <w:rFonts w:ascii="Verdana" w:hAnsi="Verdana" w:cs="Myriad Pro Light"/>
          <w:sz w:val="20"/>
          <w:szCs w:val="20"/>
        </w:rPr>
        <w:t>setembro</w:t>
      </w:r>
      <w:r w:rsidR="004B4F1F" w:rsidRPr="00453EA5">
        <w:rPr>
          <w:rFonts w:ascii="Verdana" w:hAnsi="Verdana" w:cs="Myriad Pro Light"/>
          <w:sz w:val="20"/>
          <w:szCs w:val="20"/>
        </w:rPr>
        <w:t xml:space="preserve"> </w:t>
      </w:r>
      <w:r w:rsidRPr="00453EA5">
        <w:rPr>
          <w:rFonts w:ascii="Verdana" w:hAnsi="Verdana" w:cs="Myriad Pro Light"/>
          <w:sz w:val="20"/>
          <w:szCs w:val="20"/>
        </w:rPr>
        <w:t xml:space="preserve">de </w:t>
      </w:r>
      <w:r w:rsidR="004B4F1F">
        <w:rPr>
          <w:rFonts w:ascii="Verdana" w:hAnsi="Verdana" w:cs="Myriad Pro Light"/>
          <w:sz w:val="20"/>
          <w:szCs w:val="20"/>
        </w:rPr>
        <w:t>2021</w:t>
      </w:r>
      <w:r w:rsidR="004B4F1F" w:rsidRPr="00453EA5">
        <w:rPr>
          <w:rFonts w:ascii="Verdana" w:hAnsi="Verdana" w:cs="Myriad Pro Light"/>
          <w:sz w:val="20"/>
          <w:szCs w:val="20"/>
        </w:rPr>
        <w:t xml:space="preserve"> </w:t>
      </w:r>
      <w:r w:rsidRPr="00453EA5">
        <w:rPr>
          <w:rFonts w:ascii="Verdana" w:hAnsi="Verdana" w:cs="Myriad Pro Light"/>
          <w:sz w:val="20"/>
          <w:szCs w:val="20"/>
        </w:rPr>
        <w:t>foi celebrado o “</w:t>
      </w:r>
      <w:r w:rsidR="000C7A82" w:rsidRPr="000C7A82">
        <w:rPr>
          <w:rFonts w:ascii="Verdana" w:hAnsi="Verdana" w:cs="Myriad Pro Light"/>
          <w:i/>
          <w:iCs/>
          <w:sz w:val="20"/>
          <w:szCs w:val="20"/>
          <w:lang w:val="pt-PT"/>
        </w:rPr>
        <w:t>Ato do Administrador</w:t>
      </w:r>
      <w:r w:rsidR="000C7A82" w:rsidRPr="000C7A82">
        <w:rPr>
          <w:rFonts w:ascii="Verdana" w:hAnsi="Verdana" w:cs="Myriad Pro Light"/>
          <w:i/>
          <w:iCs/>
          <w:sz w:val="20"/>
          <w:szCs w:val="20"/>
        </w:rPr>
        <w:t xml:space="preserve"> do Budapeste - Fundo de Investimento Imobiliário</w:t>
      </w:r>
      <w:r w:rsidRPr="00453EA5">
        <w:rPr>
          <w:rFonts w:ascii="Verdana" w:hAnsi="Verdana" w:cs="Myriad Pro Light"/>
          <w:sz w:val="20"/>
          <w:szCs w:val="20"/>
        </w:rPr>
        <w:t>”, por meio do qual foram aprovados, dentre outros, os termos e condições da</w:t>
      </w:r>
      <w:r>
        <w:rPr>
          <w:rFonts w:ascii="Verdana" w:hAnsi="Verdana" w:cs="Myriad Pro Light"/>
          <w:sz w:val="20"/>
          <w:szCs w:val="20"/>
        </w:rPr>
        <w:t xml:space="preserve"> Primeira Emissão e da Oferta (</w:t>
      </w:r>
      <w:r w:rsidRPr="00453EA5">
        <w:rPr>
          <w:rFonts w:ascii="Verdana" w:hAnsi="Verdana" w:cs="Myriad Pro Light"/>
          <w:sz w:val="20"/>
          <w:szCs w:val="20"/>
        </w:rPr>
        <w:t>“</w:t>
      </w:r>
      <w:r w:rsidRPr="002079F9">
        <w:rPr>
          <w:rFonts w:ascii="Verdana" w:hAnsi="Verdana" w:cs="Myriad Pro Light"/>
          <w:sz w:val="20"/>
          <w:szCs w:val="20"/>
          <w:u w:val="single"/>
        </w:rPr>
        <w:t>Ato do Administrador</w:t>
      </w:r>
      <w:r w:rsidRPr="00453EA5">
        <w:rPr>
          <w:rFonts w:ascii="Verdana" w:hAnsi="Verdana" w:cs="Myriad Pro Light"/>
          <w:sz w:val="20"/>
          <w:szCs w:val="20"/>
        </w:rPr>
        <w:t>”).</w:t>
      </w:r>
      <w:r w:rsidR="0015065A">
        <w:rPr>
          <w:rFonts w:ascii="Verdana" w:hAnsi="Verdana" w:cs="Myriad Pro Light"/>
          <w:sz w:val="20"/>
          <w:szCs w:val="20"/>
        </w:rPr>
        <w:t xml:space="preserve"> </w:t>
      </w:r>
      <w:r w:rsidR="0015065A" w:rsidRPr="0015065A">
        <w:rPr>
          <w:rFonts w:ascii="Verdana" w:hAnsi="Verdana" w:cs="Myriad Pro Light"/>
          <w:sz w:val="20"/>
          <w:szCs w:val="20"/>
        </w:rPr>
        <w:t>Posteriormente, foi celebrado novo ato do Administrador em 08 de outubro de 2021, que aprovou a versão vigente do regulamento do Fundo (“</w:t>
      </w:r>
      <w:r w:rsidR="0015065A" w:rsidRPr="0015065A">
        <w:rPr>
          <w:rFonts w:ascii="Verdana" w:hAnsi="Verdana" w:cs="Myriad Pro Light"/>
          <w:sz w:val="20"/>
          <w:szCs w:val="20"/>
          <w:u w:val="single"/>
        </w:rPr>
        <w:t>Regulamento</w:t>
      </w:r>
      <w:r w:rsidR="0015065A" w:rsidRPr="0015065A">
        <w:rPr>
          <w:rFonts w:ascii="Verdana" w:hAnsi="Verdana" w:cs="Myriad Pro Light"/>
          <w:sz w:val="20"/>
          <w:szCs w:val="20"/>
        </w:rPr>
        <w:t>”)</w:t>
      </w:r>
    </w:p>
    <w:bookmarkEnd w:id="9"/>
    <w:p w14:paraId="40849F9A" w14:textId="77777777" w:rsidR="003E098A" w:rsidRPr="0044531B" w:rsidRDefault="003E098A" w:rsidP="005B0CE6">
      <w:pPr>
        <w:spacing w:after="0" w:line="320" w:lineRule="exact"/>
        <w:rPr>
          <w:rFonts w:ascii="Verdana" w:hAnsi="Verdana" w:cs="Arial"/>
          <w:sz w:val="20"/>
          <w:szCs w:val="20"/>
          <w:lang w:val="pt-PT"/>
        </w:rPr>
      </w:pPr>
    </w:p>
    <w:p w14:paraId="24317E73" w14:textId="50012EEB" w:rsidR="003D1FA3" w:rsidRPr="0044531B" w:rsidRDefault="003D1FA3" w:rsidP="005B0CE6">
      <w:pPr>
        <w:spacing w:after="0" w:line="320" w:lineRule="exact"/>
        <w:rPr>
          <w:rFonts w:ascii="Verdana" w:hAnsi="Verdana" w:cs="Arial"/>
          <w:sz w:val="20"/>
          <w:szCs w:val="20"/>
          <w:lang w:val="pt-PT"/>
        </w:rPr>
      </w:pPr>
      <w:r w:rsidRPr="0044531B">
        <w:rPr>
          <w:rFonts w:ascii="Verdana" w:hAnsi="Verdana" w:cs="Arial"/>
          <w:sz w:val="20"/>
          <w:szCs w:val="20"/>
        </w:rPr>
        <w:lastRenderedPageBreak/>
        <w:t xml:space="preserve">A gestão </w:t>
      </w:r>
      <w:r w:rsidR="007A614C" w:rsidRPr="007A614C">
        <w:rPr>
          <w:rFonts w:ascii="Verdana" w:hAnsi="Verdana" w:cs="Arial"/>
          <w:sz w:val="20"/>
          <w:szCs w:val="20"/>
        </w:rPr>
        <w:t xml:space="preserve">dos títulos e valores mobiliários que compõem </w:t>
      </w:r>
      <w:r w:rsidRPr="0044531B">
        <w:rPr>
          <w:rFonts w:ascii="Verdana" w:hAnsi="Verdana" w:cs="Arial"/>
          <w:sz w:val="20"/>
          <w:szCs w:val="20"/>
        </w:rPr>
        <w:t>a carteira do Fundo será realizada de forma ativa</w:t>
      </w:r>
      <w:r w:rsidR="00204ABA" w:rsidRPr="0044531B">
        <w:rPr>
          <w:rFonts w:ascii="Verdana" w:hAnsi="Verdana" w:cs="Arial"/>
          <w:sz w:val="20"/>
          <w:szCs w:val="20"/>
        </w:rPr>
        <w:t xml:space="preserve"> e discricionária</w:t>
      </w:r>
      <w:r w:rsidRPr="0044531B">
        <w:rPr>
          <w:rFonts w:ascii="Verdana" w:hAnsi="Verdana" w:cs="Arial"/>
          <w:sz w:val="20"/>
          <w:szCs w:val="20"/>
        </w:rPr>
        <w:t xml:space="preserve"> pela </w:t>
      </w:r>
      <w:bookmarkStart w:id="10" w:name="_Hlk54810666"/>
      <w:r w:rsidR="0089396A" w:rsidRPr="00234927">
        <w:rPr>
          <w:rFonts w:ascii="Verdana" w:hAnsi="Verdana"/>
          <w:b/>
          <w:bCs/>
          <w:spacing w:val="4"/>
          <w:sz w:val="20"/>
          <w:szCs w:val="20"/>
        </w:rPr>
        <w:t>ECO GESTÃO DE ATIVOS LTDA.</w:t>
      </w:r>
      <w:r w:rsidR="0089396A" w:rsidRPr="00234927">
        <w:rPr>
          <w:rFonts w:ascii="Verdana" w:hAnsi="Verdana"/>
          <w:bCs/>
          <w:spacing w:val="4"/>
          <w:sz w:val="20"/>
          <w:szCs w:val="20"/>
        </w:rPr>
        <w:t>, com sede na cidade de São Paulo, estado de São Paulo, na Avenida Pedroso de Morais, 1553, 3º andar, Pinheiros, inscrita no CNPJ/ME sob o nº 11.695.155/0001.06, sociedade devidamente autorizada pela CVM para o exercício da atividade de administração de carteiras de títulos e valores mobiliários, nos termos do Ato Declaratório nº 11.305, de 27 de setembro de 2010</w:t>
      </w:r>
      <w:r w:rsidR="0089396A">
        <w:rPr>
          <w:rFonts w:ascii="Verdana" w:hAnsi="Verdana"/>
          <w:spacing w:val="4"/>
          <w:sz w:val="20"/>
          <w:szCs w:val="20"/>
        </w:rPr>
        <w:t xml:space="preserve"> </w:t>
      </w:r>
      <w:bookmarkEnd w:id="10"/>
      <w:r w:rsidRPr="0044531B">
        <w:rPr>
          <w:rFonts w:ascii="Verdana" w:hAnsi="Verdana" w:cs="Arial"/>
          <w:sz w:val="20"/>
          <w:szCs w:val="20"/>
          <w:lang w:val="pt-PT"/>
        </w:rPr>
        <w:t>(</w:t>
      </w:r>
      <w:r w:rsidR="0013710C" w:rsidRPr="0044531B">
        <w:rPr>
          <w:rFonts w:ascii="Verdana" w:hAnsi="Verdana" w:cs="Arial"/>
          <w:sz w:val="20"/>
          <w:szCs w:val="20"/>
          <w:lang w:val="pt-PT"/>
        </w:rPr>
        <w:t>“</w:t>
      </w:r>
      <w:r w:rsidRPr="0044531B">
        <w:rPr>
          <w:rFonts w:ascii="Verdana" w:hAnsi="Verdana" w:cs="Arial"/>
          <w:bCs/>
          <w:sz w:val="20"/>
          <w:szCs w:val="20"/>
          <w:u w:val="single"/>
          <w:lang w:val="pt-PT"/>
        </w:rPr>
        <w:t>Gestor</w:t>
      </w:r>
      <w:r w:rsidR="0013710C" w:rsidRPr="0044531B">
        <w:rPr>
          <w:rFonts w:ascii="Verdana" w:hAnsi="Verdana" w:cs="Arial"/>
          <w:sz w:val="20"/>
          <w:szCs w:val="20"/>
          <w:lang w:val="pt-PT"/>
        </w:rPr>
        <w:t>”</w:t>
      </w:r>
      <w:r w:rsidRPr="0044531B">
        <w:rPr>
          <w:rFonts w:ascii="Verdana" w:hAnsi="Verdana" w:cs="Arial"/>
          <w:sz w:val="20"/>
          <w:szCs w:val="20"/>
          <w:lang w:val="pt-PT"/>
        </w:rPr>
        <w:t>).</w:t>
      </w:r>
    </w:p>
    <w:p w14:paraId="7BCDA483" w14:textId="77777777" w:rsidR="003E098A" w:rsidRPr="00B50FD6" w:rsidRDefault="003E098A" w:rsidP="005B0CE6">
      <w:pPr>
        <w:spacing w:after="0" w:line="320" w:lineRule="exact"/>
        <w:rPr>
          <w:rFonts w:ascii="Verdana" w:hAnsi="Verdana" w:cs="Arial"/>
          <w:sz w:val="20"/>
          <w:szCs w:val="20"/>
        </w:rPr>
      </w:pPr>
    </w:p>
    <w:p w14:paraId="19CCC7D7" w14:textId="24EDC2EB" w:rsidR="0030359D" w:rsidRPr="00B50FD6" w:rsidRDefault="00710C1A" w:rsidP="005B0CE6">
      <w:pPr>
        <w:spacing w:after="0" w:line="320" w:lineRule="exact"/>
        <w:rPr>
          <w:rFonts w:ascii="Verdana" w:hAnsi="Verdana" w:cs="Arial"/>
          <w:sz w:val="20"/>
          <w:szCs w:val="20"/>
          <w:lang w:val="pt-PT"/>
        </w:rPr>
      </w:pPr>
      <w:r w:rsidRPr="00B50FD6">
        <w:rPr>
          <w:rFonts w:ascii="Verdana" w:hAnsi="Verdana" w:cs="Arial"/>
          <w:sz w:val="20"/>
          <w:szCs w:val="20"/>
        </w:rPr>
        <w:t xml:space="preserve">As </w:t>
      </w:r>
      <w:r w:rsidR="00A309F2" w:rsidRPr="00B50FD6">
        <w:rPr>
          <w:rFonts w:ascii="Verdana" w:hAnsi="Verdana" w:cs="Arial"/>
          <w:sz w:val="20"/>
          <w:szCs w:val="20"/>
        </w:rPr>
        <w:t>Cotas</w:t>
      </w:r>
      <w:r w:rsidRPr="00B50FD6">
        <w:rPr>
          <w:rFonts w:ascii="Verdana" w:hAnsi="Verdana" w:cs="Arial"/>
          <w:sz w:val="20"/>
          <w:szCs w:val="20"/>
        </w:rPr>
        <w:t xml:space="preserve"> serão</w:t>
      </w:r>
      <w:r w:rsidR="00CD200E" w:rsidRPr="00B50FD6">
        <w:rPr>
          <w:rFonts w:ascii="Verdana" w:hAnsi="Verdana" w:cs="Arial"/>
          <w:sz w:val="20"/>
          <w:szCs w:val="20"/>
        </w:rPr>
        <w:t xml:space="preserve"> </w:t>
      </w:r>
      <w:r w:rsidR="00B95DF7" w:rsidRPr="00B50FD6">
        <w:rPr>
          <w:rFonts w:ascii="Verdana" w:hAnsi="Verdana" w:cs="Arial"/>
          <w:sz w:val="20"/>
          <w:szCs w:val="20"/>
        </w:rPr>
        <w:t>ofertadas no Brasil</w:t>
      </w:r>
      <w:r w:rsidR="00D439EF" w:rsidRPr="00B50FD6">
        <w:rPr>
          <w:rFonts w:ascii="Verdana" w:hAnsi="Verdana" w:cs="Arial"/>
          <w:sz w:val="20"/>
          <w:szCs w:val="20"/>
        </w:rPr>
        <w:t xml:space="preserve">, sob a coordenação </w:t>
      </w:r>
      <w:r w:rsidR="009A32BC" w:rsidRPr="00B50FD6">
        <w:rPr>
          <w:rFonts w:ascii="Verdana" w:hAnsi="Verdana" w:cs="Arial"/>
          <w:sz w:val="20"/>
          <w:szCs w:val="20"/>
        </w:rPr>
        <w:t>d</w:t>
      </w:r>
      <w:r w:rsidR="00A309F2" w:rsidRPr="00B50FD6">
        <w:rPr>
          <w:rFonts w:ascii="Verdana" w:hAnsi="Verdana" w:cs="Arial"/>
          <w:sz w:val="20"/>
          <w:szCs w:val="20"/>
        </w:rPr>
        <w:t>a</w:t>
      </w:r>
      <w:r w:rsidR="009A32BC" w:rsidRPr="00B50FD6">
        <w:rPr>
          <w:rFonts w:ascii="Verdana" w:hAnsi="Verdana" w:cs="Arial"/>
          <w:sz w:val="20"/>
          <w:szCs w:val="20"/>
        </w:rPr>
        <w:t xml:space="preserve"> </w:t>
      </w:r>
      <w:r w:rsidR="0089396A" w:rsidRPr="002079F9">
        <w:rPr>
          <w:rFonts w:ascii="Verdana" w:hAnsi="Verdana"/>
          <w:b/>
          <w:bCs/>
          <w:sz w:val="20"/>
          <w:szCs w:val="20"/>
        </w:rPr>
        <w:t>GUIDE INVESTIMENTOS S.A CORRETORA DE VALORES</w:t>
      </w:r>
      <w:r w:rsidR="0089396A" w:rsidRPr="00453EA5">
        <w:rPr>
          <w:rFonts w:ascii="Verdana" w:hAnsi="Verdana"/>
          <w:sz w:val="20"/>
          <w:szCs w:val="20"/>
        </w:rPr>
        <w:t>, instituição financeira integrante do sistema de distribuição de valores mobiliários, com sede na cidade de São Paulo, estado de São Paulo, na Rua Iguatem</w:t>
      </w:r>
      <w:r w:rsidR="0089396A">
        <w:rPr>
          <w:rFonts w:ascii="Verdana" w:hAnsi="Verdana"/>
          <w:sz w:val="20"/>
          <w:szCs w:val="20"/>
        </w:rPr>
        <w:t xml:space="preserve">i, 151, 27º andar, Itaim Bibi, </w:t>
      </w:r>
      <w:r w:rsidR="0089396A" w:rsidRPr="00453EA5">
        <w:rPr>
          <w:rFonts w:ascii="Verdana" w:hAnsi="Verdana"/>
          <w:sz w:val="20"/>
          <w:szCs w:val="20"/>
        </w:rPr>
        <w:t>CEP 01451-011, inscrita no CNPJ/ME sob o nº 65.913.436/0001-17</w:t>
      </w:r>
      <w:r w:rsidR="0089396A">
        <w:rPr>
          <w:rFonts w:ascii="Verdana" w:hAnsi="Verdana"/>
          <w:sz w:val="20"/>
          <w:szCs w:val="20"/>
        </w:rPr>
        <w:t xml:space="preserve"> </w:t>
      </w:r>
      <w:r w:rsidR="00063841" w:rsidRPr="00B50FD6">
        <w:rPr>
          <w:rFonts w:ascii="Verdana" w:hAnsi="Verdana" w:cs="Arial"/>
          <w:sz w:val="20"/>
          <w:szCs w:val="20"/>
        </w:rPr>
        <w:t>(</w:t>
      </w:r>
      <w:r w:rsidR="00B50FD6" w:rsidRPr="00B50FD6">
        <w:rPr>
          <w:rFonts w:ascii="Verdana" w:hAnsi="Verdana" w:cs="Arial"/>
          <w:sz w:val="20"/>
          <w:szCs w:val="20"/>
        </w:rPr>
        <w:t>“</w:t>
      </w:r>
      <w:r w:rsidR="00063841" w:rsidRPr="00B50FD6">
        <w:rPr>
          <w:rFonts w:ascii="Verdana" w:hAnsi="Verdana" w:cs="Arial"/>
          <w:sz w:val="20"/>
          <w:szCs w:val="20"/>
          <w:u w:val="single"/>
        </w:rPr>
        <w:t>Coordenador Líder</w:t>
      </w:r>
      <w:r w:rsidR="00B50FD6" w:rsidRPr="00B50FD6">
        <w:rPr>
          <w:rFonts w:ascii="Verdana" w:hAnsi="Verdana" w:cs="Arial"/>
          <w:sz w:val="20"/>
          <w:szCs w:val="20"/>
        </w:rPr>
        <w:t>”</w:t>
      </w:r>
      <w:r w:rsidR="009A32BC" w:rsidRPr="00B50FD6">
        <w:rPr>
          <w:rFonts w:ascii="Verdana" w:hAnsi="Verdana" w:cs="Arial"/>
          <w:sz w:val="20"/>
          <w:szCs w:val="20"/>
        </w:rPr>
        <w:t>)</w:t>
      </w:r>
      <w:r w:rsidR="0006121E" w:rsidRPr="0006121E">
        <w:t xml:space="preserve"> </w:t>
      </w:r>
      <w:r w:rsidR="0006121E" w:rsidRPr="0006121E">
        <w:rPr>
          <w:rFonts w:ascii="Verdana" w:hAnsi="Verdana" w:cs="Arial"/>
          <w:sz w:val="20"/>
          <w:szCs w:val="20"/>
        </w:rPr>
        <w:t xml:space="preserve">na qualidade de instituição intermediária líder responsável </w:t>
      </w:r>
      <w:r w:rsidR="0006121E">
        <w:rPr>
          <w:rFonts w:ascii="Verdana" w:hAnsi="Verdana" w:cs="Arial"/>
          <w:sz w:val="20"/>
          <w:szCs w:val="20"/>
        </w:rPr>
        <w:t xml:space="preserve">pela Oferta, em conjunto com </w:t>
      </w:r>
      <w:r w:rsidR="00531C50">
        <w:rPr>
          <w:rFonts w:ascii="Verdana" w:hAnsi="Verdana" w:cs="Arial"/>
          <w:sz w:val="20"/>
          <w:szCs w:val="20"/>
        </w:rPr>
        <w:t xml:space="preserve">a </w:t>
      </w:r>
      <w:r w:rsidR="00531C50" w:rsidRPr="006B0BA3">
        <w:rPr>
          <w:rFonts w:ascii="Verdana" w:hAnsi="Verdana" w:cs="Arial"/>
          <w:b/>
          <w:sz w:val="20"/>
          <w:szCs w:val="20"/>
        </w:rPr>
        <w:t>WARREN CORRETORA DE VALORES MOBILIÁRIOS E CÂMBIO LTDA.</w:t>
      </w:r>
      <w:r w:rsidR="00531C50" w:rsidRPr="006B0BA3">
        <w:rPr>
          <w:rFonts w:ascii="Verdana" w:hAnsi="Verdana" w:cs="Arial"/>
          <w:sz w:val="20"/>
          <w:szCs w:val="20"/>
        </w:rPr>
        <w:t xml:space="preserve">, sociedade limitada, com sede na cidade de Porto Alegre, estado do Rio Grande do Sul, na Avenida Osvaldo Aranha, nº 720, cj 201, CEP: 90.034-191, inscrita no CNPJ/ME sob o nº 92.875.780/0001-31 (“Warren”), </w:t>
      </w:r>
      <w:r w:rsidR="00531C50" w:rsidRPr="006B0BA3">
        <w:rPr>
          <w:rFonts w:ascii="Verdana" w:hAnsi="Verdana" w:cs="Arial"/>
          <w:b/>
          <w:sz w:val="20"/>
          <w:szCs w:val="20"/>
        </w:rPr>
        <w:t>VITREO DISTRIBUIDORA DE TÍTIULOS E VALORES MOBILIÁRIOS S.A.</w:t>
      </w:r>
      <w:r w:rsidR="00531C50" w:rsidRPr="006B0BA3">
        <w:rPr>
          <w:rFonts w:ascii="Verdana" w:hAnsi="Verdana" w:cs="Arial"/>
          <w:sz w:val="20"/>
          <w:szCs w:val="20"/>
        </w:rPr>
        <w:t xml:space="preserve">,  instituição financeira integrante do sistema de distribuição de valores mobiliários, constituída sob a forma de sociedade anônima, inscrito no CNPJ/ME sob o nº 34.711.571/0001-56, com sede na Cidade de São Paulo, Estado de São Paulo, na Rua Joaquim Floriano, nº 960, 16º andar – parte, CEP 04.534-004 (“Vitreo”), e </w:t>
      </w:r>
      <w:r w:rsidR="00531C50" w:rsidRPr="006B0BA3">
        <w:rPr>
          <w:rFonts w:ascii="Verdana" w:hAnsi="Verdana" w:cs="Arial"/>
          <w:b/>
          <w:sz w:val="20"/>
          <w:szCs w:val="20"/>
          <w:lang w:val="pt-PT"/>
        </w:rPr>
        <w:t>NECTON INVESTIMENTOS S.A. CORRETORA DE VALORES MOBILIÁRIOS E COMMODITIES</w:t>
      </w:r>
      <w:r w:rsidR="00531C50" w:rsidRPr="006B0BA3">
        <w:rPr>
          <w:rFonts w:ascii="Verdana" w:hAnsi="Verdana" w:cs="Arial"/>
          <w:sz w:val="20"/>
          <w:szCs w:val="20"/>
          <w:lang w:val="pt-PT"/>
        </w:rPr>
        <w:t>, sociedade anônima, com sede na Cidade de São Paulo, Estado de São Paulo, na Avenida Brigadeiro Faria Lima, nº 1.355, 22º, 23º e 24º andares, CEP: 01.452-919</w:t>
      </w:r>
      <w:r w:rsidR="00531C50" w:rsidRPr="006B0BA3" w:rsidDel="00531C50">
        <w:rPr>
          <w:rFonts w:ascii="Verdana" w:hAnsi="Verdana" w:cs="Arial"/>
          <w:sz w:val="20"/>
          <w:szCs w:val="20"/>
        </w:rPr>
        <w:t xml:space="preserve"> </w:t>
      </w:r>
      <w:r w:rsidR="00531C50">
        <w:rPr>
          <w:rFonts w:ascii="Verdana" w:hAnsi="Verdana" w:cs="Arial"/>
          <w:sz w:val="20"/>
          <w:szCs w:val="20"/>
        </w:rPr>
        <w:t>(“</w:t>
      </w:r>
      <w:r w:rsidR="00531C50" w:rsidRPr="0015065A">
        <w:rPr>
          <w:rFonts w:ascii="Verdana" w:hAnsi="Verdana" w:cs="Arial"/>
          <w:sz w:val="20"/>
          <w:szCs w:val="20"/>
          <w:u w:val="single"/>
        </w:rPr>
        <w:t>Necton</w:t>
      </w:r>
      <w:r w:rsidR="00531C50">
        <w:rPr>
          <w:rFonts w:ascii="Verdana" w:hAnsi="Verdana" w:cs="Arial"/>
          <w:sz w:val="20"/>
          <w:szCs w:val="20"/>
        </w:rPr>
        <w:t xml:space="preserve">” e, quando em conjunto com Warren e Vitreo, </w:t>
      </w:r>
      <w:r w:rsidR="0006121E" w:rsidRPr="0006121E">
        <w:rPr>
          <w:rFonts w:ascii="Verdana" w:hAnsi="Verdana" w:cs="Arial"/>
          <w:sz w:val="20"/>
          <w:szCs w:val="20"/>
        </w:rPr>
        <w:t>“</w:t>
      </w:r>
      <w:r w:rsidR="0006121E" w:rsidRPr="0015065A">
        <w:rPr>
          <w:rFonts w:ascii="Verdana" w:hAnsi="Verdana" w:cs="Arial"/>
          <w:sz w:val="20"/>
          <w:szCs w:val="20"/>
          <w:u w:val="single"/>
        </w:rPr>
        <w:t>Coordenadores Contratados</w:t>
      </w:r>
      <w:r w:rsidR="0006121E" w:rsidRPr="0006121E">
        <w:rPr>
          <w:rFonts w:ascii="Verdana" w:hAnsi="Verdana" w:cs="Arial"/>
          <w:sz w:val="20"/>
          <w:szCs w:val="20"/>
        </w:rPr>
        <w:t xml:space="preserve">” </w:t>
      </w:r>
      <w:r w:rsidR="00531C50">
        <w:rPr>
          <w:rFonts w:ascii="Verdana" w:hAnsi="Verdana" w:cs="Arial"/>
          <w:sz w:val="20"/>
          <w:szCs w:val="20"/>
        </w:rPr>
        <w:t>que</w:t>
      </w:r>
      <w:r w:rsidR="0006121E" w:rsidRPr="0006121E">
        <w:rPr>
          <w:rFonts w:ascii="Verdana" w:hAnsi="Verdana" w:cs="Arial"/>
          <w:sz w:val="20"/>
          <w:szCs w:val="20"/>
        </w:rPr>
        <w:t>, quando mencionados em conjunto com o Coordenador Líder, simplesmente “</w:t>
      </w:r>
      <w:r w:rsidR="0006121E" w:rsidRPr="0015065A">
        <w:rPr>
          <w:rFonts w:ascii="Verdana" w:hAnsi="Verdana" w:cs="Arial"/>
          <w:sz w:val="20"/>
          <w:szCs w:val="20"/>
          <w:u w:val="single"/>
        </w:rPr>
        <w:t>Coordenadores</w:t>
      </w:r>
      <w:r w:rsidR="0006121E" w:rsidRPr="0006121E">
        <w:rPr>
          <w:rFonts w:ascii="Verdana" w:hAnsi="Verdana" w:cs="Arial"/>
          <w:sz w:val="20"/>
          <w:szCs w:val="20"/>
        </w:rPr>
        <w:t>”</w:t>
      </w:r>
      <w:r w:rsidR="00E42281">
        <w:rPr>
          <w:rFonts w:ascii="Verdana" w:hAnsi="Verdana" w:cs="Arial"/>
          <w:sz w:val="20"/>
          <w:szCs w:val="20"/>
        </w:rPr>
        <w:t>)</w:t>
      </w:r>
      <w:r w:rsidR="00325E8D" w:rsidRPr="00B50FD6">
        <w:rPr>
          <w:rFonts w:ascii="Verdana" w:hAnsi="Verdana" w:cs="Arial"/>
          <w:sz w:val="20"/>
          <w:szCs w:val="20"/>
        </w:rPr>
        <w:t xml:space="preserve">, </w:t>
      </w:r>
      <w:r w:rsidR="00495077" w:rsidRPr="00B50FD6">
        <w:rPr>
          <w:rFonts w:ascii="Verdana" w:hAnsi="Verdana" w:cs="Arial"/>
          <w:sz w:val="20"/>
          <w:szCs w:val="20"/>
        </w:rPr>
        <w:t>sob o regime de melhores esforços de colocação</w:t>
      </w:r>
      <w:r w:rsidR="00C76B9F">
        <w:rPr>
          <w:rFonts w:ascii="Verdana" w:hAnsi="Verdana" w:cs="Arial"/>
          <w:sz w:val="20"/>
          <w:szCs w:val="20"/>
        </w:rPr>
        <w:t>,</w:t>
      </w:r>
      <w:r w:rsidR="00495077" w:rsidRPr="00B50FD6">
        <w:rPr>
          <w:rFonts w:ascii="Verdana" w:hAnsi="Verdana" w:cs="Arial"/>
          <w:sz w:val="20"/>
          <w:szCs w:val="20"/>
        </w:rPr>
        <w:t xml:space="preserve"> e estará sujeita a registro na CVM</w:t>
      </w:r>
      <w:r w:rsidR="00F36E11" w:rsidRPr="00B50FD6">
        <w:rPr>
          <w:rFonts w:ascii="Verdana" w:hAnsi="Verdana" w:cs="Arial"/>
          <w:sz w:val="20"/>
          <w:szCs w:val="20"/>
        </w:rPr>
        <w:t xml:space="preserve">, nos termos </w:t>
      </w:r>
      <w:r w:rsidR="00AD4C07" w:rsidRPr="00B50FD6">
        <w:rPr>
          <w:rFonts w:ascii="Verdana" w:hAnsi="Verdana" w:cs="Arial"/>
          <w:sz w:val="20"/>
          <w:szCs w:val="20"/>
        </w:rPr>
        <w:t xml:space="preserve">da </w:t>
      </w:r>
      <w:r w:rsidR="002C27F7" w:rsidRPr="00B50FD6">
        <w:rPr>
          <w:rFonts w:ascii="Verdana" w:hAnsi="Verdana" w:cs="Arial"/>
          <w:sz w:val="20"/>
          <w:szCs w:val="20"/>
        </w:rPr>
        <w:t>Instrução da CVM nº 472, de 31 de outubro de 2008</w:t>
      </w:r>
      <w:r w:rsidR="00B50FD6" w:rsidRPr="00B50FD6">
        <w:rPr>
          <w:rFonts w:ascii="Verdana" w:hAnsi="Verdana" w:cs="Arial"/>
          <w:sz w:val="20"/>
          <w:szCs w:val="20"/>
        </w:rPr>
        <w:t>, conforme alterada</w:t>
      </w:r>
      <w:r w:rsidR="009674C3" w:rsidRPr="00B50FD6">
        <w:rPr>
          <w:rFonts w:ascii="Verdana" w:hAnsi="Verdana" w:cs="Arial"/>
          <w:sz w:val="20"/>
          <w:szCs w:val="20"/>
        </w:rPr>
        <w:t xml:space="preserve"> </w:t>
      </w:r>
      <w:r w:rsidR="002C27F7" w:rsidRPr="00B50FD6">
        <w:rPr>
          <w:rFonts w:ascii="Verdana" w:hAnsi="Verdana" w:cs="Arial"/>
          <w:sz w:val="20"/>
          <w:szCs w:val="20"/>
        </w:rPr>
        <w:t>(</w:t>
      </w:r>
      <w:r w:rsidR="00B50FD6" w:rsidRPr="00B50FD6">
        <w:rPr>
          <w:rFonts w:ascii="Verdana" w:hAnsi="Verdana" w:cs="Arial"/>
          <w:sz w:val="20"/>
          <w:szCs w:val="20"/>
        </w:rPr>
        <w:t>“</w:t>
      </w:r>
      <w:r w:rsidR="002C27F7" w:rsidRPr="00B50FD6">
        <w:rPr>
          <w:rFonts w:ascii="Verdana" w:hAnsi="Verdana" w:cs="Arial"/>
          <w:sz w:val="20"/>
          <w:szCs w:val="20"/>
          <w:u w:val="single"/>
        </w:rPr>
        <w:t>Instrução CVM 472</w:t>
      </w:r>
      <w:r w:rsidR="00B50FD6" w:rsidRPr="006C07F2">
        <w:rPr>
          <w:rFonts w:ascii="Verdana" w:hAnsi="Verdana" w:cs="Arial"/>
          <w:sz w:val="20"/>
          <w:szCs w:val="20"/>
        </w:rPr>
        <w:t>”</w:t>
      </w:r>
      <w:r w:rsidR="002C27F7" w:rsidRPr="00B2749A">
        <w:rPr>
          <w:rFonts w:ascii="Verdana" w:hAnsi="Verdana" w:cs="Arial"/>
          <w:sz w:val="20"/>
          <w:szCs w:val="20"/>
        </w:rPr>
        <w:t xml:space="preserve">), da </w:t>
      </w:r>
      <w:r w:rsidR="00AD4C07" w:rsidRPr="00B01D3F">
        <w:rPr>
          <w:rFonts w:ascii="Verdana" w:hAnsi="Verdana" w:cs="Arial"/>
          <w:sz w:val="20"/>
          <w:szCs w:val="20"/>
        </w:rPr>
        <w:t xml:space="preserve">Instrução da CVM </w:t>
      </w:r>
      <w:r w:rsidR="00115066" w:rsidRPr="00B01D3F">
        <w:rPr>
          <w:rFonts w:ascii="Verdana" w:hAnsi="Verdana" w:cs="Arial"/>
          <w:sz w:val="20"/>
          <w:szCs w:val="20"/>
        </w:rPr>
        <w:t>nº</w:t>
      </w:r>
      <w:r w:rsidR="00AD4C07" w:rsidRPr="006F2A3E">
        <w:rPr>
          <w:rFonts w:ascii="Verdana" w:hAnsi="Verdana" w:cs="Arial"/>
          <w:sz w:val="20"/>
          <w:szCs w:val="20"/>
        </w:rPr>
        <w:t> 400, de 29 de dezembro de 2003</w:t>
      </w:r>
      <w:r w:rsidR="00B50FD6" w:rsidRPr="006D5C63">
        <w:rPr>
          <w:rFonts w:ascii="Verdana" w:hAnsi="Verdana" w:cs="Arial"/>
          <w:sz w:val="20"/>
          <w:szCs w:val="20"/>
        </w:rPr>
        <w:t>, confo</w:t>
      </w:r>
      <w:r w:rsidR="00B50FD6" w:rsidRPr="00B50FD6">
        <w:rPr>
          <w:rFonts w:ascii="Verdana" w:hAnsi="Verdana" w:cs="Arial"/>
          <w:sz w:val="20"/>
          <w:szCs w:val="20"/>
        </w:rPr>
        <w:t>rme alterada</w:t>
      </w:r>
      <w:r w:rsidR="00AD4C07" w:rsidRPr="00B50FD6">
        <w:rPr>
          <w:rFonts w:ascii="Verdana" w:hAnsi="Verdana" w:cs="Arial"/>
          <w:sz w:val="20"/>
          <w:szCs w:val="20"/>
        </w:rPr>
        <w:t xml:space="preserve"> (</w:t>
      </w:r>
      <w:r w:rsidR="00B50FD6" w:rsidRPr="00B50FD6">
        <w:rPr>
          <w:rFonts w:ascii="Verdana" w:hAnsi="Verdana" w:cs="Arial"/>
          <w:sz w:val="20"/>
          <w:szCs w:val="20"/>
        </w:rPr>
        <w:t>“</w:t>
      </w:r>
      <w:r w:rsidR="00AD4C07" w:rsidRPr="00B50FD6">
        <w:rPr>
          <w:rFonts w:ascii="Verdana" w:hAnsi="Verdana" w:cs="Arial"/>
          <w:sz w:val="20"/>
          <w:szCs w:val="20"/>
          <w:u w:val="single"/>
        </w:rPr>
        <w:t>Instrução CVM 400</w:t>
      </w:r>
      <w:r w:rsidR="00B50FD6" w:rsidRPr="006C07F2">
        <w:rPr>
          <w:rFonts w:ascii="Verdana" w:hAnsi="Verdana" w:cs="Arial"/>
          <w:sz w:val="20"/>
          <w:szCs w:val="20"/>
        </w:rPr>
        <w:t>”</w:t>
      </w:r>
      <w:r w:rsidR="00AD4C07" w:rsidRPr="00B2749A">
        <w:rPr>
          <w:rFonts w:ascii="Verdana" w:hAnsi="Verdana" w:cs="Arial"/>
          <w:sz w:val="20"/>
          <w:szCs w:val="20"/>
        </w:rPr>
        <w:t>)</w:t>
      </w:r>
      <w:r w:rsidR="00C76B9F">
        <w:rPr>
          <w:rFonts w:ascii="Verdana" w:hAnsi="Verdana" w:cs="Arial"/>
          <w:sz w:val="20"/>
          <w:szCs w:val="20"/>
        </w:rPr>
        <w:t>,</w:t>
      </w:r>
      <w:r w:rsidR="00AD4C07" w:rsidRPr="00B2749A">
        <w:rPr>
          <w:rFonts w:ascii="Verdana" w:hAnsi="Verdana" w:cs="Arial"/>
          <w:sz w:val="20"/>
          <w:szCs w:val="20"/>
        </w:rPr>
        <w:t xml:space="preserve"> </w:t>
      </w:r>
      <w:r w:rsidR="00F36E11" w:rsidRPr="00B01D3F">
        <w:rPr>
          <w:rFonts w:ascii="Verdana" w:hAnsi="Verdana" w:cs="Arial"/>
          <w:sz w:val="20"/>
          <w:szCs w:val="20"/>
        </w:rPr>
        <w:t>e demais disposições legais aplicáveis</w:t>
      </w:r>
      <w:r w:rsidR="007E2762" w:rsidRPr="006F2A3E">
        <w:rPr>
          <w:rFonts w:ascii="Verdana" w:hAnsi="Verdana" w:cs="Arial"/>
          <w:sz w:val="20"/>
          <w:szCs w:val="20"/>
        </w:rPr>
        <w:t>.</w:t>
      </w:r>
      <w:r w:rsidR="00495077" w:rsidRPr="006F2A3E">
        <w:rPr>
          <w:rFonts w:ascii="Verdana" w:eastAsia="Calibri" w:hAnsi="Verdana" w:cs="Arial"/>
          <w:color w:val="000000"/>
          <w:sz w:val="20"/>
          <w:szCs w:val="20"/>
          <w:lang w:val="pt-PT"/>
        </w:rPr>
        <w:t xml:space="preserve"> </w:t>
      </w:r>
      <w:r w:rsidR="00495077" w:rsidRPr="006D5C63">
        <w:rPr>
          <w:rFonts w:ascii="Verdana" w:hAnsi="Verdana" w:cs="Arial"/>
          <w:sz w:val="20"/>
          <w:szCs w:val="20"/>
          <w:lang w:val="pt-PT"/>
        </w:rPr>
        <w:t xml:space="preserve">O processo de distribuição das Cotas poderá contar, ainda, com a adesão de outras instituições financeiras autorizadas a operar no mercado de capitais, credenciadas junto </w:t>
      </w:r>
      <w:r w:rsidR="00495077" w:rsidRPr="00B50FD6">
        <w:rPr>
          <w:rFonts w:ascii="Verdana" w:hAnsi="Verdana" w:cs="Arial"/>
          <w:sz w:val="20"/>
          <w:szCs w:val="20"/>
          <w:lang w:val="pt-PT"/>
        </w:rPr>
        <w:t xml:space="preserve">à B3, convidadas </w:t>
      </w:r>
      <w:r w:rsidR="003D1FA3" w:rsidRPr="00B50FD6">
        <w:rPr>
          <w:rFonts w:ascii="Verdana" w:hAnsi="Verdana" w:cs="Arial"/>
          <w:sz w:val="20"/>
          <w:szCs w:val="20"/>
          <w:lang w:val="pt-PT"/>
        </w:rPr>
        <w:t>pelo</w:t>
      </w:r>
      <w:r w:rsidR="00E42281">
        <w:rPr>
          <w:rFonts w:ascii="Verdana" w:hAnsi="Verdana" w:cs="Arial"/>
          <w:sz w:val="20"/>
          <w:szCs w:val="20"/>
          <w:lang w:val="pt-PT"/>
        </w:rPr>
        <w:t>s</w:t>
      </w:r>
      <w:r w:rsidR="003D1FA3" w:rsidRPr="00B50FD6">
        <w:rPr>
          <w:rFonts w:ascii="Verdana" w:hAnsi="Verdana" w:cs="Arial"/>
          <w:sz w:val="20"/>
          <w:szCs w:val="20"/>
          <w:lang w:val="pt-PT"/>
        </w:rPr>
        <w:t xml:space="preserve"> Coordenador</w:t>
      </w:r>
      <w:r w:rsidR="00E42281">
        <w:rPr>
          <w:rFonts w:ascii="Verdana" w:hAnsi="Verdana" w:cs="Arial"/>
          <w:sz w:val="20"/>
          <w:szCs w:val="20"/>
          <w:lang w:val="pt-PT"/>
        </w:rPr>
        <w:t xml:space="preserve">es </w:t>
      </w:r>
      <w:r w:rsidR="00495077" w:rsidRPr="00B50FD6">
        <w:rPr>
          <w:rFonts w:ascii="Verdana" w:hAnsi="Verdana" w:cs="Arial"/>
          <w:sz w:val="20"/>
          <w:szCs w:val="20"/>
          <w:lang w:val="pt-PT"/>
        </w:rPr>
        <w:t xml:space="preserve">a participar da Oferta </w:t>
      </w:r>
      <w:r w:rsidR="00F81786" w:rsidRPr="00F81786">
        <w:rPr>
          <w:rFonts w:ascii="Verdana" w:hAnsi="Verdana" w:cs="Arial"/>
          <w:sz w:val="20"/>
          <w:szCs w:val="20"/>
          <w:lang w:val="pt-PT"/>
        </w:rPr>
        <w:t xml:space="preserve">exclusivamente para efetuar esforços de colocação das Cotas junto aos Investidores Não Institucionais </w:t>
      </w:r>
      <w:r w:rsidR="00495077" w:rsidRPr="00B50FD6">
        <w:rPr>
          <w:rFonts w:ascii="Verdana" w:hAnsi="Verdana" w:cs="Arial"/>
          <w:sz w:val="20"/>
          <w:szCs w:val="20"/>
          <w:lang w:val="pt-PT"/>
        </w:rPr>
        <w:t>(</w:t>
      </w:r>
      <w:r w:rsidR="00B50FD6" w:rsidRPr="00B50FD6">
        <w:rPr>
          <w:rFonts w:ascii="Verdana" w:hAnsi="Verdana" w:cs="Arial"/>
          <w:bCs/>
          <w:sz w:val="20"/>
          <w:szCs w:val="20"/>
          <w:lang w:val="pt-PT"/>
        </w:rPr>
        <w:t>“</w:t>
      </w:r>
      <w:r w:rsidR="00495077" w:rsidRPr="00B50FD6">
        <w:rPr>
          <w:rFonts w:ascii="Verdana" w:hAnsi="Verdana" w:cs="Arial"/>
          <w:bCs/>
          <w:sz w:val="20"/>
          <w:szCs w:val="20"/>
          <w:u w:val="single"/>
          <w:lang w:val="pt-PT"/>
        </w:rPr>
        <w:t>Participantes Especiais</w:t>
      </w:r>
      <w:r w:rsidR="00B50FD6" w:rsidRPr="00B50FD6">
        <w:rPr>
          <w:rFonts w:ascii="Verdana" w:hAnsi="Verdana" w:cs="Arial"/>
          <w:bCs/>
          <w:sz w:val="20"/>
          <w:szCs w:val="20"/>
          <w:lang w:val="pt-PT"/>
        </w:rPr>
        <w:t>”</w:t>
      </w:r>
      <w:r w:rsidR="00495077" w:rsidRPr="00B50FD6">
        <w:rPr>
          <w:rFonts w:ascii="Verdana" w:hAnsi="Verdana" w:cs="Arial"/>
          <w:sz w:val="20"/>
          <w:szCs w:val="20"/>
          <w:lang w:val="pt-PT"/>
        </w:rPr>
        <w:t> e, em conjunto com o</w:t>
      </w:r>
      <w:r w:rsidR="00E42281">
        <w:rPr>
          <w:rFonts w:ascii="Verdana" w:hAnsi="Verdana" w:cs="Arial"/>
          <w:sz w:val="20"/>
          <w:szCs w:val="20"/>
          <w:lang w:val="pt-PT"/>
        </w:rPr>
        <w:t>s</w:t>
      </w:r>
      <w:r w:rsidR="00495077" w:rsidRPr="00B50FD6">
        <w:rPr>
          <w:rFonts w:ascii="Verdana" w:hAnsi="Verdana" w:cs="Arial"/>
          <w:sz w:val="20"/>
          <w:szCs w:val="20"/>
          <w:lang w:val="pt-PT"/>
        </w:rPr>
        <w:t xml:space="preserve"> Coordenador</w:t>
      </w:r>
      <w:r w:rsidR="00E42281">
        <w:rPr>
          <w:rFonts w:ascii="Verdana" w:hAnsi="Verdana" w:cs="Arial"/>
          <w:sz w:val="20"/>
          <w:szCs w:val="20"/>
          <w:lang w:val="pt-PT"/>
        </w:rPr>
        <w:t>es</w:t>
      </w:r>
      <w:r w:rsidR="00495077" w:rsidRPr="00B50FD6">
        <w:rPr>
          <w:rFonts w:ascii="Verdana" w:hAnsi="Verdana" w:cs="Arial"/>
          <w:sz w:val="20"/>
          <w:szCs w:val="20"/>
          <w:lang w:val="pt-PT"/>
        </w:rPr>
        <w:t xml:space="preserve">, as </w:t>
      </w:r>
      <w:r w:rsidR="00B50FD6" w:rsidRPr="00B50FD6">
        <w:rPr>
          <w:rFonts w:ascii="Verdana" w:hAnsi="Verdana" w:cs="Arial"/>
          <w:bCs/>
          <w:sz w:val="20"/>
          <w:szCs w:val="20"/>
          <w:lang w:val="pt-PT"/>
        </w:rPr>
        <w:t>“</w:t>
      </w:r>
      <w:r w:rsidR="00495077" w:rsidRPr="00B50FD6">
        <w:rPr>
          <w:rFonts w:ascii="Verdana" w:hAnsi="Verdana" w:cs="Arial"/>
          <w:bCs/>
          <w:sz w:val="20"/>
          <w:szCs w:val="20"/>
          <w:u w:val="single"/>
          <w:lang w:val="pt-PT"/>
        </w:rPr>
        <w:t>Instituições Participantes da Oferta</w:t>
      </w:r>
      <w:r w:rsidR="00B50FD6" w:rsidRPr="00B50FD6">
        <w:rPr>
          <w:rFonts w:ascii="Verdana" w:hAnsi="Verdana" w:cs="Arial"/>
          <w:bCs/>
          <w:sz w:val="20"/>
          <w:szCs w:val="20"/>
          <w:lang w:val="pt-PT"/>
        </w:rPr>
        <w:t>”</w:t>
      </w:r>
      <w:r w:rsidR="00495077" w:rsidRPr="00B50FD6">
        <w:rPr>
          <w:rFonts w:ascii="Verdana" w:hAnsi="Verdana" w:cs="Arial"/>
          <w:sz w:val="20"/>
          <w:szCs w:val="20"/>
          <w:lang w:val="pt-PT"/>
        </w:rPr>
        <w:t>). Os Participantes Especiais estarão sujeitos às mesmas obrigações e responsabilidades do</w:t>
      </w:r>
      <w:r w:rsidR="00E42281">
        <w:rPr>
          <w:rFonts w:ascii="Verdana" w:hAnsi="Verdana" w:cs="Arial"/>
          <w:sz w:val="20"/>
          <w:szCs w:val="20"/>
          <w:lang w:val="pt-PT"/>
        </w:rPr>
        <w:t>s</w:t>
      </w:r>
      <w:r w:rsidR="00495077" w:rsidRPr="00B50FD6">
        <w:rPr>
          <w:rFonts w:ascii="Verdana" w:hAnsi="Verdana" w:cs="Arial"/>
          <w:sz w:val="20"/>
          <w:szCs w:val="20"/>
          <w:lang w:val="pt-PT"/>
        </w:rPr>
        <w:t xml:space="preserve"> Coordenador</w:t>
      </w:r>
      <w:r w:rsidR="00E42281">
        <w:rPr>
          <w:rFonts w:ascii="Verdana" w:hAnsi="Verdana" w:cs="Arial"/>
          <w:sz w:val="20"/>
          <w:szCs w:val="20"/>
          <w:lang w:val="pt-PT"/>
        </w:rPr>
        <w:t>es</w:t>
      </w:r>
      <w:r w:rsidR="00495077" w:rsidRPr="00B50FD6">
        <w:rPr>
          <w:rFonts w:ascii="Verdana" w:hAnsi="Verdana" w:cs="Arial"/>
          <w:sz w:val="20"/>
          <w:szCs w:val="20"/>
          <w:lang w:val="pt-PT"/>
        </w:rPr>
        <w:t xml:space="preserve">, inclusive no que se refere às disposições da legislação e regulamentação em vigor. </w:t>
      </w:r>
      <w:r w:rsidR="003D1FA3" w:rsidRPr="00B50FD6">
        <w:rPr>
          <w:rFonts w:ascii="Verdana" w:hAnsi="Verdana" w:cs="Arial"/>
          <w:sz w:val="20"/>
          <w:szCs w:val="20"/>
          <w:lang w:val="pt-PT"/>
        </w:rPr>
        <w:t>O Coordenador Líder</w:t>
      </w:r>
      <w:r w:rsidR="00495077" w:rsidRPr="00B50FD6">
        <w:rPr>
          <w:rFonts w:ascii="Verdana" w:hAnsi="Verdana" w:cs="Arial"/>
          <w:sz w:val="20"/>
          <w:szCs w:val="20"/>
          <w:lang w:val="pt-PT"/>
        </w:rPr>
        <w:t xml:space="preserve"> será a instituição intermediária líder responsável pela Oferta.</w:t>
      </w:r>
    </w:p>
    <w:p w14:paraId="2EFCEF5C" w14:textId="77777777" w:rsidR="003E098A" w:rsidRPr="00B50FD6" w:rsidRDefault="003E098A" w:rsidP="005B0CE6">
      <w:pPr>
        <w:spacing w:after="0" w:line="320" w:lineRule="exact"/>
        <w:rPr>
          <w:rFonts w:ascii="Verdana" w:hAnsi="Verdana" w:cs="Arial"/>
          <w:sz w:val="20"/>
          <w:szCs w:val="20"/>
          <w:lang w:val="pt-PT"/>
        </w:rPr>
      </w:pPr>
    </w:p>
    <w:p w14:paraId="601B3036" w14:textId="0A621B38" w:rsidR="003D1FA3" w:rsidRPr="00B50FD6" w:rsidRDefault="003D1FA3" w:rsidP="005B0CE6">
      <w:pPr>
        <w:spacing w:after="0" w:line="320" w:lineRule="exact"/>
        <w:rPr>
          <w:rFonts w:ascii="Verdana" w:hAnsi="Verdana" w:cs="Arial"/>
          <w:sz w:val="20"/>
          <w:szCs w:val="20"/>
        </w:rPr>
      </w:pPr>
      <w:r w:rsidRPr="00B50FD6">
        <w:rPr>
          <w:rFonts w:ascii="Verdana" w:hAnsi="Verdana" w:cs="Arial"/>
          <w:sz w:val="20"/>
          <w:szCs w:val="20"/>
        </w:rPr>
        <w:t>As Cotas serão (i) distribuídas no mercado primário no Sistema de Distribuição Primária de Ativos</w:t>
      </w:r>
      <w:r w:rsidR="00346172">
        <w:rPr>
          <w:rFonts w:ascii="Verdana" w:hAnsi="Verdana" w:cs="Arial"/>
          <w:sz w:val="20"/>
          <w:szCs w:val="20"/>
        </w:rPr>
        <w:t xml:space="preserve"> (“</w:t>
      </w:r>
      <w:r w:rsidR="00346172" w:rsidRPr="00132C7F">
        <w:rPr>
          <w:rFonts w:ascii="Verdana" w:hAnsi="Verdana" w:cs="Arial"/>
          <w:sz w:val="20"/>
          <w:szCs w:val="20"/>
          <w:u w:val="single"/>
        </w:rPr>
        <w:t>DDA</w:t>
      </w:r>
      <w:r w:rsidR="00346172">
        <w:rPr>
          <w:rFonts w:ascii="Verdana" w:hAnsi="Verdana" w:cs="Arial"/>
          <w:sz w:val="20"/>
          <w:szCs w:val="20"/>
        </w:rPr>
        <w:t>”)</w:t>
      </w:r>
      <w:r w:rsidRPr="00B50FD6">
        <w:rPr>
          <w:rFonts w:ascii="Verdana" w:hAnsi="Verdana" w:cs="Arial"/>
          <w:sz w:val="20"/>
          <w:szCs w:val="20"/>
        </w:rPr>
        <w:t>, administrado</w:t>
      </w:r>
      <w:r w:rsidR="00C76B9F">
        <w:rPr>
          <w:rFonts w:ascii="Verdana" w:hAnsi="Verdana" w:cs="Arial"/>
          <w:sz w:val="20"/>
          <w:szCs w:val="20"/>
        </w:rPr>
        <w:t xml:space="preserve"> e operacionalizado</w:t>
      </w:r>
      <w:r w:rsidRPr="00B50FD6">
        <w:rPr>
          <w:rFonts w:ascii="Verdana" w:hAnsi="Verdana" w:cs="Arial"/>
          <w:sz w:val="20"/>
          <w:szCs w:val="20"/>
        </w:rPr>
        <w:t xml:space="preserve"> pela B3; e (ii) negociadas</w:t>
      </w:r>
      <w:r w:rsidR="00C76B9F">
        <w:rPr>
          <w:rFonts w:ascii="Verdana" w:hAnsi="Verdana" w:cs="Arial"/>
          <w:sz w:val="20"/>
          <w:szCs w:val="20"/>
        </w:rPr>
        <w:t>, no mercado secundário, exclusivamente</w:t>
      </w:r>
      <w:r w:rsidRPr="00B50FD6">
        <w:rPr>
          <w:rFonts w:ascii="Verdana" w:hAnsi="Verdana" w:cs="Arial"/>
          <w:sz w:val="20"/>
          <w:szCs w:val="20"/>
        </w:rPr>
        <w:t xml:space="preserve"> no mercado de bolsa</w:t>
      </w:r>
      <w:r w:rsidR="00C76B9F">
        <w:rPr>
          <w:rFonts w:ascii="Verdana" w:hAnsi="Verdana" w:cs="Arial"/>
          <w:sz w:val="20"/>
          <w:szCs w:val="20"/>
        </w:rPr>
        <w:t>,</w:t>
      </w:r>
      <w:r w:rsidRPr="00B50FD6">
        <w:rPr>
          <w:rFonts w:ascii="Verdana" w:hAnsi="Verdana" w:cs="Arial"/>
          <w:sz w:val="20"/>
          <w:szCs w:val="20"/>
        </w:rPr>
        <w:t xml:space="preserve"> administrado </w:t>
      </w:r>
      <w:r w:rsidR="00C76B9F">
        <w:rPr>
          <w:rFonts w:ascii="Verdana" w:hAnsi="Verdana" w:cs="Arial"/>
          <w:sz w:val="20"/>
          <w:szCs w:val="20"/>
        </w:rPr>
        <w:t xml:space="preserve">e operacionalizado </w:t>
      </w:r>
      <w:r w:rsidRPr="00B50FD6">
        <w:rPr>
          <w:rFonts w:ascii="Verdana" w:hAnsi="Verdana" w:cs="Arial"/>
          <w:sz w:val="20"/>
          <w:szCs w:val="20"/>
        </w:rPr>
        <w:t>pela B3. Não serão realizados esforços de colocação das Cotas em qualquer outro país que não o Brasil.</w:t>
      </w:r>
    </w:p>
    <w:p w14:paraId="5A59D600" w14:textId="77777777" w:rsidR="003E098A" w:rsidRPr="00166CE3" w:rsidRDefault="003E098A" w:rsidP="005B0CE6">
      <w:pPr>
        <w:spacing w:after="0" w:line="320" w:lineRule="exact"/>
        <w:rPr>
          <w:rFonts w:ascii="Verdana" w:hAnsi="Verdana" w:cs="Arial"/>
          <w:sz w:val="20"/>
          <w:szCs w:val="20"/>
        </w:rPr>
      </w:pPr>
    </w:p>
    <w:p w14:paraId="7A14DBA9" w14:textId="5001CAE4" w:rsidR="00681C0B" w:rsidRPr="00322353" w:rsidRDefault="00681C0B" w:rsidP="00322353">
      <w:pPr>
        <w:spacing w:line="320" w:lineRule="exact"/>
        <w:rPr>
          <w:rFonts w:ascii="Verdana" w:hAnsi="Verdana"/>
          <w:bCs/>
          <w:sz w:val="20"/>
        </w:rPr>
      </w:pPr>
      <w:r w:rsidRPr="006F1885">
        <w:rPr>
          <w:rFonts w:ascii="Verdana" w:eastAsia="Batang" w:hAnsi="Verdana"/>
          <w:sz w:val="20"/>
        </w:rPr>
        <w:t>A Oferta</w:t>
      </w:r>
      <w:r w:rsidRPr="006F1885">
        <w:rPr>
          <w:rFonts w:ascii="Verdana" w:hAnsi="Verdana"/>
          <w:bCs/>
          <w:sz w:val="20"/>
        </w:rPr>
        <w:t xml:space="preserve"> t</w:t>
      </w:r>
      <w:r w:rsidRPr="006F1885">
        <w:rPr>
          <w:rFonts w:ascii="Verdana" w:eastAsia="Batang" w:hAnsi="Verdana"/>
          <w:sz w:val="20"/>
        </w:rPr>
        <w:t>erá início na data de divulgação do Anúncio de Início, em conformidade com o previsto nos artigos 52 e 54-A da Instrução CVM 400. A distribuição das Cotas da Oferta será encerrada na data de divulgação do Anúncio de Encerramento, a qual deverá ocorrer (i) em até 06 (seis) meses após a divulgação do Anúncio de Início, ou (ii) até a data de divulgação do Anúncio de Encerramento, o que ocorrer primeiro (“</w:t>
      </w:r>
      <w:r w:rsidRPr="006F1885">
        <w:rPr>
          <w:rFonts w:ascii="Verdana" w:eastAsia="Batang" w:hAnsi="Verdana"/>
          <w:sz w:val="20"/>
          <w:u w:val="single"/>
        </w:rPr>
        <w:t>Período de Distribuição</w:t>
      </w:r>
      <w:r w:rsidRPr="006F1885">
        <w:rPr>
          <w:rFonts w:ascii="Verdana" w:eastAsia="Batang" w:hAnsi="Verdana"/>
          <w:sz w:val="20"/>
        </w:rPr>
        <w:t>”).</w:t>
      </w:r>
    </w:p>
    <w:p w14:paraId="49F5C16B" w14:textId="77777777" w:rsidR="00681C0B" w:rsidRDefault="00681C0B" w:rsidP="005B0CE6">
      <w:pPr>
        <w:spacing w:after="0" w:line="320" w:lineRule="exact"/>
        <w:rPr>
          <w:rFonts w:ascii="Verdana" w:hAnsi="Verdana" w:cs="Arial"/>
          <w:sz w:val="20"/>
          <w:szCs w:val="20"/>
        </w:rPr>
      </w:pPr>
    </w:p>
    <w:p w14:paraId="59690B10" w14:textId="12EC546B" w:rsidR="00E10881" w:rsidRPr="00B2749A" w:rsidRDefault="00E10881" w:rsidP="00E10881">
      <w:pPr>
        <w:spacing w:after="0" w:line="320" w:lineRule="exact"/>
        <w:rPr>
          <w:rFonts w:ascii="Verdana" w:hAnsi="Verdana" w:cs="Arial"/>
          <w:sz w:val="20"/>
          <w:szCs w:val="20"/>
        </w:rPr>
      </w:pPr>
      <w:r w:rsidRPr="00166CE3">
        <w:rPr>
          <w:rFonts w:ascii="Verdana" w:hAnsi="Verdana" w:cs="Arial"/>
          <w:sz w:val="20"/>
          <w:szCs w:val="20"/>
        </w:rPr>
        <w:t xml:space="preserve">A Oferta será composta por, inicialmente, </w:t>
      </w:r>
      <w:r w:rsidR="0089396A" w:rsidRPr="00234927">
        <w:rPr>
          <w:rFonts w:ascii="Verdana" w:hAnsi="Verdana"/>
          <w:color w:val="000000"/>
          <w:sz w:val="20"/>
          <w:szCs w:val="20"/>
          <w:lang w:eastAsia="en-US"/>
        </w:rPr>
        <w:t xml:space="preserve">1.500.000 (um milhão e quinhentas mil) </w:t>
      </w:r>
      <w:r w:rsidRPr="00B01D3F">
        <w:rPr>
          <w:rFonts w:ascii="Verdana" w:hAnsi="Verdana" w:cs="Arial"/>
          <w:sz w:val="20"/>
          <w:szCs w:val="20"/>
        </w:rPr>
        <w:t>Cotas</w:t>
      </w:r>
      <w:r>
        <w:rPr>
          <w:rFonts w:ascii="Verdana" w:hAnsi="Verdana" w:cs="Arial"/>
          <w:sz w:val="20"/>
          <w:szCs w:val="20"/>
        </w:rPr>
        <w:t xml:space="preserve"> considerando a subscrição e integralização da totalidade das cotas (sem considerar as Cotas do Lote Adicional, conforme definido abaixo) </w:t>
      </w:r>
      <w:r w:rsidRPr="006F2A3E">
        <w:rPr>
          <w:rFonts w:ascii="Verdana" w:hAnsi="Verdana" w:cs="Arial"/>
          <w:sz w:val="20"/>
          <w:szCs w:val="20"/>
        </w:rPr>
        <w:t>todas com valor</w:t>
      </w:r>
      <w:r>
        <w:rPr>
          <w:rFonts w:ascii="Verdana" w:hAnsi="Verdana" w:cs="Arial"/>
          <w:sz w:val="20"/>
          <w:szCs w:val="20"/>
        </w:rPr>
        <w:t xml:space="preserve"> e preço de subscrição</w:t>
      </w:r>
      <w:r w:rsidRPr="006F2A3E">
        <w:rPr>
          <w:rFonts w:ascii="Verdana" w:hAnsi="Verdana" w:cs="Arial"/>
          <w:sz w:val="20"/>
          <w:szCs w:val="20"/>
        </w:rPr>
        <w:t xml:space="preserve"> unitário</w:t>
      </w:r>
      <w:r>
        <w:rPr>
          <w:rFonts w:ascii="Verdana" w:hAnsi="Verdana" w:cs="Arial"/>
          <w:sz w:val="20"/>
          <w:szCs w:val="20"/>
        </w:rPr>
        <w:t xml:space="preserve"> </w:t>
      </w:r>
      <w:r w:rsidRPr="006F2A3E">
        <w:rPr>
          <w:rFonts w:ascii="Verdana" w:hAnsi="Verdana" w:cs="Arial"/>
          <w:sz w:val="20"/>
          <w:szCs w:val="20"/>
        </w:rPr>
        <w:t>de R$</w:t>
      </w:r>
      <w:r w:rsidR="00932B52">
        <w:rPr>
          <w:rFonts w:ascii="Verdana" w:hAnsi="Verdana" w:cs="Arial"/>
          <w:sz w:val="20"/>
          <w:szCs w:val="20"/>
        </w:rPr>
        <w:t xml:space="preserve"> </w:t>
      </w:r>
      <w:r w:rsidR="00F308C9">
        <w:rPr>
          <w:rFonts w:ascii="Verdana" w:hAnsi="Verdana" w:cs="Arial"/>
          <w:sz w:val="20"/>
          <w:szCs w:val="20"/>
        </w:rPr>
        <w:t xml:space="preserve">100,00 </w:t>
      </w:r>
      <w:r w:rsidR="00932B52">
        <w:rPr>
          <w:rFonts w:ascii="Verdana" w:hAnsi="Verdana" w:cs="Arial"/>
          <w:sz w:val="20"/>
          <w:szCs w:val="20"/>
        </w:rPr>
        <w:t>(</w:t>
      </w:r>
      <w:r w:rsidR="00F308C9">
        <w:rPr>
          <w:rFonts w:ascii="Verdana" w:hAnsi="Verdana" w:cs="Arial"/>
          <w:sz w:val="20"/>
          <w:szCs w:val="20"/>
        </w:rPr>
        <w:t>cem rea</w:t>
      </w:r>
      <w:r w:rsidR="00E0183E">
        <w:rPr>
          <w:rFonts w:ascii="Verdana" w:hAnsi="Verdana" w:cs="Arial"/>
          <w:sz w:val="20"/>
          <w:szCs w:val="20"/>
        </w:rPr>
        <w:t>i</w:t>
      </w:r>
      <w:r w:rsidR="00F308C9">
        <w:rPr>
          <w:rFonts w:ascii="Verdana" w:hAnsi="Verdana" w:cs="Arial"/>
          <w:sz w:val="20"/>
          <w:szCs w:val="20"/>
        </w:rPr>
        <w:t>s</w:t>
      </w:r>
      <w:r w:rsidR="00932B52">
        <w:rPr>
          <w:rFonts w:ascii="Verdana" w:hAnsi="Verdana" w:cs="Arial"/>
          <w:sz w:val="20"/>
          <w:szCs w:val="20"/>
        </w:rPr>
        <w:t>)</w:t>
      </w:r>
      <w:r w:rsidRPr="006F2A3E">
        <w:rPr>
          <w:rFonts w:ascii="Verdana" w:hAnsi="Verdana" w:cs="Arial"/>
          <w:sz w:val="20"/>
          <w:szCs w:val="20"/>
        </w:rPr>
        <w:t xml:space="preserve">, perfazendo o montante </w:t>
      </w:r>
      <w:r w:rsidRPr="006D5C63">
        <w:rPr>
          <w:rFonts w:ascii="Verdana" w:hAnsi="Verdana" w:cs="Arial"/>
          <w:sz w:val="20"/>
          <w:szCs w:val="20"/>
        </w:rPr>
        <w:t>de</w:t>
      </w:r>
      <w:r w:rsidRPr="00166CE3">
        <w:rPr>
          <w:rFonts w:ascii="Verdana" w:hAnsi="Verdana" w:cs="Arial"/>
          <w:sz w:val="20"/>
          <w:szCs w:val="20"/>
        </w:rPr>
        <w:t xml:space="preserve">, inicialmente, </w:t>
      </w:r>
      <w:r>
        <w:rPr>
          <w:rFonts w:ascii="Verdana" w:hAnsi="Verdana" w:cs="Arial"/>
          <w:sz w:val="20"/>
          <w:szCs w:val="20"/>
        </w:rPr>
        <w:t xml:space="preserve">até </w:t>
      </w:r>
      <w:r w:rsidRPr="00166CE3">
        <w:rPr>
          <w:rFonts w:ascii="Verdana" w:hAnsi="Verdana" w:cs="Arial"/>
          <w:sz w:val="20"/>
          <w:szCs w:val="20"/>
        </w:rPr>
        <w:t>R$ </w:t>
      </w:r>
      <w:r w:rsidR="0089396A" w:rsidRPr="00234927">
        <w:rPr>
          <w:rFonts w:ascii="Verdana" w:hAnsi="Verdana"/>
          <w:color w:val="000000"/>
          <w:sz w:val="20"/>
          <w:szCs w:val="20"/>
          <w:lang w:eastAsia="en-US"/>
        </w:rPr>
        <w:t>150.000.000,00 (cento e cinquenta milhões de reais)</w:t>
      </w:r>
      <w:r w:rsidR="00F308C9" w:rsidRPr="00F308C9">
        <w:rPr>
          <w:rFonts w:ascii="Verdana" w:hAnsi="Verdana" w:cs="Arial"/>
          <w:sz w:val="20"/>
          <w:szCs w:val="20"/>
        </w:rPr>
        <w:t xml:space="preserve"> </w:t>
      </w:r>
      <w:r w:rsidRPr="00B2749A">
        <w:rPr>
          <w:rFonts w:ascii="Verdana" w:hAnsi="Verdana" w:cs="Arial"/>
          <w:sz w:val="20"/>
          <w:szCs w:val="20"/>
        </w:rPr>
        <w:t>(</w:t>
      </w:r>
      <w:r>
        <w:rPr>
          <w:rFonts w:ascii="Verdana" w:hAnsi="Verdana" w:cs="Arial"/>
          <w:sz w:val="20"/>
          <w:szCs w:val="20"/>
        </w:rPr>
        <w:t>“</w:t>
      </w:r>
      <w:r w:rsidRPr="00B2749A">
        <w:rPr>
          <w:rFonts w:ascii="Verdana" w:hAnsi="Verdana" w:cs="Arial"/>
          <w:sz w:val="20"/>
          <w:szCs w:val="20"/>
          <w:u w:val="single"/>
        </w:rPr>
        <w:t>Montante Inicial da Oferta</w:t>
      </w:r>
      <w:r>
        <w:rPr>
          <w:rFonts w:ascii="Verdana" w:hAnsi="Verdana" w:cs="Arial"/>
          <w:sz w:val="20"/>
          <w:szCs w:val="20"/>
        </w:rPr>
        <w:t>”</w:t>
      </w:r>
      <w:r w:rsidRPr="00B2749A">
        <w:rPr>
          <w:rFonts w:ascii="Verdana" w:hAnsi="Verdana" w:cs="Arial"/>
          <w:sz w:val="20"/>
          <w:szCs w:val="20"/>
        </w:rPr>
        <w:t>).</w:t>
      </w:r>
    </w:p>
    <w:p w14:paraId="485D9932" w14:textId="77777777" w:rsidR="003E098A" w:rsidRPr="00B01D3F" w:rsidRDefault="003E098A" w:rsidP="006B65B6">
      <w:pPr>
        <w:spacing w:after="0" w:line="320" w:lineRule="exact"/>
        <w:rPr>
          <w:rFonts w:ascii="Verdana" w:hAnsi="Verdana" w:cs="Arial"/>
          <w:sz w:val="20"/>
          <w:szCs w:val="20"/>
        </w:rPr>
      </w:pPr>
    </w:p>
    <w:p w14:paraId="44399D41" w14:textId="77777777" w:rsidR="0059105E" w:rsidRPr="006F1885" w:rsidRDefault="0059105E" w:rsidP="006B65B6">
      <w:pPr>
        <w:spacing w:after="0" w:line="320" w:lineRule="exact"/>
        <w:rPr>
          <w:rFonts w:ascii="Verdana" w:hAnsi="Verdana"/>
          <w:bCs/>
          <w:sz w:val="20"/>
        </w:rPr>
      </w:pPr>
      <w:r w:rsidRPr="006F1885">
        <w:rPr>
          <w:rFonts w:ascii="Verdana" w:hAnsi="Verdana"/>
          <w:bCs/>
          <w:i/>
          <w:sz w:val="20"/>
        </w:rPr>
        <w:t>Distribuição Parcial</w:t>
      </w:r>
    </w:p>
    <w:p w14:paraId="71529583" w14:textId="77777777" w:rsidR="0059105E" w:rsidRPr="006F1885" w:rsidRDefault="0059105E" w:rsidP="006B65B6">
      <w:pPr>
        <w:spacing w:after="0" w:line="320" w:lineRule="exact"/>
        <w:rPr>
          <w:rFonts w:ascii="Verdana" w:hAnsi="Verdana"/>
          <w:bCs/>
          <w:sz w:val="20"/>
        </w:rPr>
      </w:pPr>
    </w:p>
    <w:p w14:paraId="16CD09EB" w14:textId="2EB17215" w:rsidR="007E0D33" w:rsidRDefault="00E62D9C" w:rsidP="006B65B6">
      <w:pPr>
        <w:spacing w:after="0" w:line="320" w:lineRule="exact"/>
        <w:rPr>
          <w:rFonts w:ascii="Verdana" w:hAnsi="Verdana"/>
          <w:bCs/>
          <w:sz w:val="20"/>
        </w:rPr>
      </w:pPr>
      <w:r w:rsidRPr="00B01D3F">
        <w:rPr>
          <w:rFonts w:ascii="Verdana" w:hAnsi="Verdana" w:cs="Arial"/>
          <w:sz w:val="20"/>
          <w:szCs w:val="20"/>
        </w:rPr>
        <w:t>Será admi</w:t>
      </w:r>
      <w:r w:rsidRPr="006F2A3E">
        <w:rPr>
          <w:rFonts w:ascii="Verdana" w:hAnsi="Verdana" w:cs="Arial"/>
          <w:sz w:val="20"/>
          <w:szCs w:val="20"/>
        </w:rPr>
        <w:t xml:space="preserve">tida a distribuição parcial das Cotas inicialmente ofertadas, nos termos dos artigos 30 e 31 da Instrução CVM 400, sendo o montante mínimo de colocação no âmbito da Oferta equivalente a </w:t>
      </w:r>
      <w:r w:rsidR="00240C5F">
        <w:rPr>
          <w:rFonts w:ascii="Verdana" w:hAnsi="Verdana" w:cs="Arial"/>
          <w:sz w:val="20"/>
          <w:szCs w:val="20"/>
        </w:rPr>
        <w:t>500.000 (quinhentas mil)</w:t>
      </w:r>
      <w:r w:rsidR="00F308C9" w:rsidRPr="00F308C9">
        <w:rPr>
          <w:rFonts w:ascii="Verdana" w:hAnsi="Verdana" w:cs="Arial"/>
          <w:sz w:val="20"/>
          <w:szCs w:val="20"/>
        </w:rPr>
        <w:t xml:space="preserve"> </w:t>
      </w:r>
      <w:r w:rsidRPr="00B2749A">
        <w:rPr>
          <w:rFonts w:ascii="Verdana" w:hAnsi="Verdana" w:cs="Arial"/>
          <w:sz w:val="20"/>
          <w:szCs w:val="20"/>
        </w:rPr>
        <w:t xml:space="preserve">Cotas, correspondentes, portanto, a um montante mínimo da Oferta de </w:t>
      </w:r>
      <w:r w:rsidR="00240C5F">
        <w:rPr>
          <w:rFonts w:ascii="Verdana" w:hAnsi="Verdana" w:cs="Arial"/>
          <w:sz w:val="20"/>
          <w:szCs w:val="20"/>
        </w:rPr>
        <w:t xml:space="preserve">R$ 50.000.000,00 (cinquenta milhões de reais) </w:t>
      </w:r>
      <w:r w:rsidRPr="00B2749A">
        <w:rPr>
          <w:rFonts w:ascii="Verdana" w:hAnsi="Verdana" w:cs="Arial"/>
          <w:sz w:val="20"/>
          <w:szCs w:val="20"/>
        </w:rPr>
        <w:t>(</w:t>
      </w:r>
      <w:r w:rsidR="00B50FD6">
        <w:rPr>
          <w:rFonts w:ascii="Verdana" w:hAnsi="Verdana" w:cs="Arial"/>
          <w:sz w:val="20"/>
          <w:szCs w:val="20"/>
        </w:rPr>
        <w:t>“</w:t>
      </w:r>
      <w:r w:rsidRPr="00B2749A">
        <w:rPr>
          <w:rFonts w:ascii="Verdana" w:hAnsi="Verdana" w:cs="Arial"/>
          <w:sz w:val="20"/>
          <w:szCs w:val="20"/>
          <w:u w:val="single"/>
        </w:rPr>
        <w:t>Montante Mínimo da Oferta</w:t>
      </w:r>
      <w:r w:rsidR="00B50FD6" w:rsidRPr="006C07F2">
        <w:rPr>
          <w:rFonts w:ascii="Verdana" w:hAnsi="Verdana" w:cs="Arial"/>
          <w:sz w:val="20"/>
          <w:szCs w:val="20"/>
        </w:rPr>
        <w:t>”</w:t>
      </w:r>
      <w:r w:rsidRPr="00B2749A">
        <w:rPr>
          <w:rFonts w:ascii="Verdana" w:hAnsi="Verdana" w:cs="Arial"/>
          <w:sz w:val="20"/>
          <w:szCs w:val="20"/>
        </w:rPr>
        <w:t xml:space="preserve">). </w:t>
      </w:r>
      <w:r w:rsidR="00C040EA" w:rsidRPr="006F1885">
        <w:rPr>
          <w:rFonts w:ascii="Verdana" w:eastAsia="Batang" w:hAnsi="Verdana"/>
          <w:sz w:val="20"/>
        </w:rPr>
        <w:t xml:space="preserve">Dessa forma, o subscritor abaixo assinado poderá condicionar sua adesão a que haja distribuição (i) do Montante Inicial da </w:t>
      </w:r>
      <w:r w:rsidR="00C040EA" w:rsidRPr="00385099">
        <w:rPr>
          <w:rFonts w:ascii="Verdana" w:hAnsi="Verdana"/>
          <w:bCs/>
          <w:sz w:val="20"/>
        </w:rPr>
        <w:t>Oferta</w:t>
      </w:r>
      <w:r w:rsidR="00C040EA" w:rsidRPr="006F1885">
        <w:rPr>
          <w:rFonts w:ascii="Verdana" w:hAnsi="Verdana"/>
          <w:bCs/>
          <w:sz w:val="20"/>
        </w:rPr>
        <w:t xml:space="preserve"> </w:t>
      </w:r>
      <w:r w:rsidR="00C040EA" w:rsidRPr="00385099">
        <w:rPr>
          <w:rFonts w:ascii="Verdana" w:hAnsi="Verdana"/>
          <w:bCs/>
          <w:sz w:val="20"/>
        </w:rPr>
        <w:t>ou (ii)</w:t>
      </w:r>
      <w:r w:rsidR="004946E8">
        <w:rPr>
          <w:rFonts w:ascii="Verdana" w:hAnsi="Verdana"/>
          <w:bCs/>
          <w:sz w:val="20"/>
        </w:rPr>
        <w:t xml:space="preserve"> </w:t>
      </w:r>
      <w:r w:rsidR="003044A2">
        <w:rPr>
          <w:rFonts w:ascii="Verdana" w:hAnsi="Verdana"/>
          <w:bCs/>
          <w:sz w:val="20"/>
        </w:rPr>
        <w:t xml:space="preserve">de </w:t>
      </w:r>
      <w:r w:rsidR="004946E8">
        <w:rPr>
          <w:rFonts w:ascii="Verdana" w:hAnsi="Verdana"/>
          <w:bCs/>
          <w:sz w:val="20"/>
        </w:rPr>
        <w:t>quantidade</w:t>
      </w:r>
      <w:r w:rsidR="00C040EA" w:rsidRPr="00385099">
        <w:rPr>
          <w:rFonts w:ascii="Verdana" w:hAnsi="Verdana"/>
          <w:bCs/>
          <w:sz w:val="20"/>
        </w:rPr>
        <w:t xml:space="preserve"> igual ou maior que o Montante Mínimo da Oferta e menor que o Montante Inicial da Oferta</w:t>
      </w:r>
      <w:r w:rsidR="00C040EA">
        <w:rPr>
          <w:rFonts w:ascii="Verdana" w:hAnsi="Verdana"/>
          <w:bCs/>
          <w:sz w:val="20"/>
        </w:rPr>
        <w:t>.</w:t>
      </w:r>
    </w:p>
    <w:p w14:paraId="31F16819" w14:textId="1533493F" w:rsidR="00C040EA" w:rsidRDefault="00C040EA" w:rsidP="00166CE3">
      <w:pPr>
        <w:spacing w:after="0" w:line="320" w:lineRule="exact"/>
        <w:rPr>
          <w:rFonts w:ascii="Verdana" w:hAnsi="Verdana"/>
          <w:bCs/>
          <w:sz w:val="20"/>
        </w:rPr>
      </w:pPr>
    </w:p>
    <w:p w14:paraId="6B8DB845" w14:textId="672684C7" w:rsidR="00C040EA" w:rsidRDefault="00981EA4" w:rsidP="00166CE3">
      <w:pPr>
        <w:spacing w:after="0" w:line="320" w:lineRule="exact"/>
        <w:rPr>
          <w:rFonts w:ascii="Verdana" w:hAnsi="Verdana"/>
          <w:bCs/>
          <w:sz w:val="20"/>
        </w:rPr>
      </w:pPr>
      <w:r w:rsidRPr="00F941B5">
        <w:rPr>
          <w:rFonts w:ascii="Verdana" w:hAnsi="Verdana"/>
          <w:sz w:val="20"/>
          <w:szCs w:val="20"/>
        </w:rPr>
        <w:t>No caso do item (ii) acima, o Investidor deverá, no momento da aceitação da Oferta, indicar se, implementando-se a condição prevista, pretende receber (1) a totalidade das Cotas subscritas; ou (2) uma quantidade equivalente à proporção entre o número de Cotas efetivamente distribuídas e o número de Cotas originalmente ofertadas, presumindo-se, na falta de manifestação, o interesse do Investidor em receber a totalidade das Cotas objeto da ordem de investimento</w:t>
      </w:r>
      <w:r>
        <w:rPr>
          <w:rFonts w:ascii="Verdana" w:hAnsi="Verdana"/>
          <w:sz w:val="20"/>
          <w:szCs w:val="20"/>
        </w:rPr>
        <w:t>, do Pedido de Reserva</w:t>
      </w:r>
      <w:r w:rsidR="00C040EA">
        <w:rPr>
          <w:rFonts w:ascii="Verdana" w:hAnsi="Verdana"/>
          <w:bCs/>
          <w:sz w:val="20"/>
        </w:rPr>
        <w:t>.</w:t>
      </w:r>
    </w:p>
    <w:p w14:paraId="28AC01B5" w14:textId="5F52FEC5" w:rsidR="00C040EA" w:rsidRDefault="00C040EA" w:rsidP="00166CE3">
      <w:pPr>
        <w:spacing w:after="0" w:line="320" w:lineRule="exact"/>
        <w:rPr>
          <w:rFonts w:ascii="Verdana" w:hAnsi="Verdana" w:cs="Arial"/>
          <w:sz w:val="20"/>
          <w:szCs w:val="20"/>
        </w:rPr>
      </w:pPr>
    </w:p>
    <w:p w14:paraId="15151377" w14:textId="59F055CE" w:rsidR="007E0D33" w:rsidRDefault="00981EA4" w:rsidP="00166CE3">
      <w:pPr>
        <w:spacing w:after="0" w:line="320" w:lineRule="exact"/>
        <w:rPr>
          <w:rFonts w:ascii="Verdana" w:hAnsi="Verdana"/>
          <w:bCs/>
          <w:sz w:val="20"/>
        </w:rPr>
      </w:pPr>
      <w:r w:rsidRPr="00F941B5">
        <w:rPr>
          <w:rFonts w:ascii="Verdana" w:hAnsi="Verdana"/>
          <w:sz w:val="20"/>
          <w:szCs w:val="20"/>
        </w:rPr>
        <w:t xml:space="preserve">Caso o Investidor indique o item (2) acima, o valor mínimo a ser subscrito por Investidor no contexto da Oferta poderá ser inferior à Aplicação Mínima Inicial. Adicionalmente, caso seja atingido o Montante Mínimo da Oferta, não haverá abertura de prazo para desistência, nem para modificação dos </w:t>
      </w:r>
      <w:r>
        <w:rPr>
          <w:rFonts w:ascii="Verdana" w:hAnsi="Verdana"/>
          <w:sz w:val="20"/>
          <w:szCs w:val="20"/>
        </w:rPr>
        <w:t>Pedidos de Reserva</w:t>
      </w:r>
      <w:r w:rsidRPr="00F941B5">
        <w:rPr>
          <w:rFonts w:ascii="Verdana" w:hAnsi="Verdana"/>
          <w:sz w:val="20"/>
          <w:szCs w:val="20"/>
        </w:rPr>
        <w:t xml:space="preserve"> e das </w:t>
      </w:r>
      <w:r>
        <w:rPr>
          <w:rFonts w:ascii="Verdana" w:hAnsi="Verdana"/>
          <w:sz w:val="20"/>
          <w:szCs w:val="20"/>
        </w:rPr>
        <w:t>ordens</w:t>
      </w:r>
      <w:r w:rsidRPr="00F941B5">
        <w:rPr>
          <w:rFonts w:ascii="Verdana" w:hAnsi="Verdana"/>
          <w:sz w:val="20"/>
          <w:szCs w:val="20"/>
        </w:rPr>
        <w:t xml:space="preserve"> de investimento dos Investidores</w:t>
      </w:r>
      <w:r w:rsidR="00C040EA">
        <w:rPr>
          <w:rFonts w:ascii="Verdana" w:hAnsi="Verdana"/>
          <w:bCs/>
          <w:sz w:val="20"/>
        </w:rPr>
        <w:t>.</w:t>
      </w:r>
    </w:p>
    <w:p w14:paraId="76586261" w14:textId="77777777" w:rsidR="00981EA4" w:rsidRDefault="00981EA4" w:rsidP="00166CE3">
      <w:pPr>
        <w:spacing w:after="0" w:line="320" w:lineRule="exact"/>
        <w:rPr>
          <w:rFonts w:ascii="Verdana" w:hAnsi="Verdana" w:cs="Arial"/>
          <w:sz w:val="20"/>
          <w:szCs w:val="20"/>
        </w:rPr>
      </w:pPr>
    </w:p>
    <w:p w14:paraId="5069388B" w14:textId="5982D419" w:rsidR="007E0D33" w:rsidRPr="005B0CE6" w:rsidRDefault="00A2609D" w:rsidP="00166CE3">
      <w:pPr>
        <w:spacing w:after="0" w:line="320" w:lineRule="exact"/>
        <w:rPr>
          <w:rFonts w:ascii="Verdana" w:hAnsi="Verdana" w:cs="Arial"/>
          <w:sz w:val="20"/>
          <w:szCs w:val="20"/>
        </w:rPr>
      </w:pPr>
      <w:r>
        <w:rPr>
          <w:rFonts w:ascii="Verdana" w:hAnsi="Verdana" w:cs="Arial"/>
          <w:sz w:val="20"/>
          <w:szCs w:val="20"/>
        </w:rPr>
        <w:t>Atingido o</w:t>
      </w:r>
      <w:r w:rsidR="007E0D33" w:rsidRPr="005B0CE6">
        <w:rPr>
          <w:rFonts w:ascii="Verdana" w:hAnsi="Verdana" w:cs="Arial"/>
          <w:sz w:val="20"/>
          <w:szCs w:val="20"/>
        </w:rPr>
        <w:t xml:space="preserve"> Montante Mínimo da Oferta, as Cotas excedentes que não forem efetivamente subscritas e integralizadas durante o Período de Distribuição </w:t>
      </w:r>
      <w:r w:rsidR="00204ABA">
        <w:rPr>
          <w:rFonts w:ascii="Verdana" w:hAnsi="Verdana" w:cs="Arial"/>
          <w:sz w:val="20"/>
          <w:szCs w:val="20"/>
        </w:rPr>
        <w:t>deverão ser</w:t>
      </w:r>
      <w:r w:rsidR="007E0D33" w:rsidRPr="005B0CE6">
        <w:rPr>
          <w:rFonts w:ascii="Verdana" w:hAnsi="Verdana" w:cs="Arial"/>
          <w:sz w:val="20"/>
          <w:szCs w:val="20"/>
        </w:rPr>
        <w:t xml:space="preserve"> canceladas</w:t>
      </w:r>
      <w:r>
        <w:rPr>
          <w:rFonts w:ascii="Verdana" w:hAnsi="Verdana" w:cs="Arial"/>
          <w:sz w:val="20"/>
          <w:szCs w:val="20"/>
        </w:rPr>
        <w:t xml:space="preserve"> pelo Administrador.</w:t>
      </w:r>
    </w:p>
    <w:p w14:paraId="1312D7AA" w14:textId="54E84AEE" w:rsidR="007E0D33" w:rsidRPr="005B0CE6" w:rsidRDefault="007E0D33" w:rsidP="00166CE3">
      <w:pPr>
        <w:spacing w:after="0" w:line="320" w:lineRule="exact"/>
        <w:rPr>
          <w:rFonts w:ascii="Verdana" w:hAnsi="Verdana" w:cs="Arial"/>
          <w:sz w:val="20"/>
          <w:szCs w:val="20"/>
        </w:rPr>
      </w:pPr>
    </w:p>
    <w:p w14:paraId="46069583" w14:textId="58D176AD" w:rsidR="00AF4C6B" w:rsidRPr="00A65ED0" w:rsidRDefault="00AF4C6B" w:rsidP="00AF4C6B">
      <w:pPr>
        <w:autoSpaceDE w:val="0"/>
        <w:autoSpaceDN w:val="0"/>
        <w:spacing w:line="320" w:lineRule="exact"/>
        <w:rPr>
          <w:rFonts w:ascii="Verdana" w:hAnsi="Verdana"/>
          <w:sz w:val="20"/>
          <w:szCs w:val="20"/>
        </w:rPr>
      </w:pPr>
      <w:r w:rsidRPr="00A65ED0">
        <w:rPr>
          <w:rFonts w:ascii="Verdana" w:eastAsia="Calibri" w:hAnsi="Verdana" w:cs="Verdana"/>
          <w:sz w:val="20"/>
          <w:szCs w:val="20"/>
        </w:rPr>
        <w:t xml:space="preserve">Caso não seja atingido o Montante Mínimo da Oferta, a Oferta será cancelada. Caso já tenha ocorrido a integralização de Cotas e a Oferta seja cancelada, os valores depositados serão devolvidos aos respectivos Investidores, nas contas correntes de suas respectivas titularidades indicadas nos Pedidos de Reserva, acrescidos dos rendimentos líquidos auferidos pelas aplicações do Fundo nos Investimentos Temporários (conforme definido abaixo), calculados </w:t>
      </w:r>
      <w:r w:rsidRPr="00A65ED0">
        <w:rPr>
          <w:rFonts w:ascii="Verdana" w:eastAsia="Calibri" w:hAnsi="Verdana" w:cs="Verdana"/>
          <w:i/>
          <w:iCs/>
          <w:sz w:val="20"/>
          <w:szCs w:val="20"/>
        </w:rPr>
        <w:t>pro rata temporis</w:t>
      </w:r>
      <w:r w:rsidRPr="00A65ED0">
        <w:rPr>
          <w:rFonts w:ascii="Verdana" w:eastAsia="Calibri" w:hAnsi="Verdana" w:cs="Verdana"/>
          <w:sz w:val="20"/>
          <w:szCs w:val="20"/>
        </w:rPr>
        <w:t xml:space="preserve">, a partir da Data de Liquidação, com dedução, se for o caso, </w:t>
      </w:r>
      <w:r w:rsidRPr="00F60D8B">
        <w:rPr>
          <w:rFonts w:ascii="Verdana" w:eastAsia="Calibri" w:hAnsi="Verdana" w:cs="Verdana"/>
          <w:sz w:val="20"/>
          <w:szCs w:val="20"/>
        </w:rPr>
        <w:t xml:space="preserve">dos eventuais custos e </w:t>
      </w:r>
      <w:r w:rsidRPr="00A65ED0">
        <w:rPr>
          <w:rFonts w:ascii="Verdana" w:eastAsia="Calibri" w:hAnsi="Verdana" w:cs="Verdana"/>
          <w:sz w:val="20"/>
          <w:szCs w:val="20"/>
        </w:rPr>
        <w:t>dos valores relativos aos tributos incidentes, se a alíquota for superior a zero</w:t>
      </w:r>
      <w:r w:rsidR="006D2180">
        <w:rPr>
          <w:rFonts w:ascii="Verdana" w:eastAsia="Calibri" w:hAnsi="Verdana" w:cs="Verdana"/>
          <w:sz w:val="20"/>
          <w:szCs w:val="20"/>
        </w:rPr>
        <w:t>,</w:t>
      </w:r>
      <w:r w:rsidR="006D2180" w:rsidRPr="006D2180">
        <w:rPr>
          <w:rFonts w:ascii="Verdana" w:hAnsi="Verdana"/>
          <w:bCs/>
          <w:iCs/>
          <w:spacing w:val="-3"/>
          <w:sz w:val="20"/>
          <w:szCs w:val="20"/>
          <w:lang w:eastAsia="en-US"/>
        </w:rPr>
        <w:t xml:space="preserve"> </w:t>
      </w:r>
      <w:r w:rsidR="006D2180" w:rsidRPr="006D2180">
        <w:rPr>
          <w:rFonts w:ascii="Verdana" w:eastAsia="Calibri" w:hAnsi="Verdana" w:cs="Verdana"/>
          <w:bCs/>
          <w:iCs/>
          <w:sz w:val="20"/>
          <w:szCs w:val="20"/>
        </w:rPr>
        <w:t>aplicado exclusivamente nas hipóteses previstas n</w:t>
      </w:r>
      <w:r w:rsidR="006D2180">
        <w:rPr>
          <w:rFonts w:ascii="Verdana" w:eastAsia="Calibri" w:hAnsi="Verdana" w:cs="Verdana"/>
          <w:bCs/>
          <w:iCs/>
          <w:sz w:val="20"/>
          <w:szCs w:val="20"/>
        </w:rPr>
        <w:t>o</w:t>
      </w:r>
      <w:r w:rsidR="006D2180" w:rsidRPr="006D2180">
        <w:rPr>
          <w:rFonts w:ascii="Verdana" w:eastAsia="Calibri" w:hAnsi="Verdana" w:cs="Verdana"/>
          <w:bCs/>
          <w:iCs/>
          <w:sz w:val="20"/>
          <w:szCs w:val="20"/>
        </w:rPr>
        <w:t xml:space="preserve"> Prospecto Preliminar</w:t>
      </w:r>
      <w:r w:rsidRPr="00A65ED0">
        <w:rPr>
          <w:rFonts w:ascii="Verdana" w:eastAsia="Calibri" w:hAnsi="Verdana" w:cs="Verdana"/>
          <w:sz w:val="20"/>
          <w:szCs w:val="20"/>
        </w:rPr>
        <w:t xml:space="preserve"> (“</w:t>
      </w:r>
      <w:r w:rsidRPr="00A65ED0">
        <w:rPr>
          <w:rFonts w:ascii="Verdana" w:eastAsia="Calibri" w:hAnsi="Verdana" w:cs="Verdana"/>
          <w:sz w:val="20"/>
          <w:szCs w:val="20"/>
          <w:u w:val="single"/>
        </w:rPr>
        <w:t>Critérios de Restituição de Valores</w:t>
      </w:r>
      <w:r w:rsidRPr="00A65ED0">
        <w:rPr>
          <w:rFonts w:ascii="Verdana" w:eastAsia="Calibri" w:hAnsi="Verdana" w:cs="Verdana"/>
          <w:sz w:val="20"/>
          <w:szCs w:val="20"/>
        </w:rPr>
        <w:t xml:space="preserve">”), no prazo de até 05 (cinco) Dias Úteis contados da comunicação do cancelamento da Oferta. Na hipótese de restituição de quaisquer valores aos Investidores, estes deverão fornecer recibo de quitação relativo aos valores restituídos, </w:t>
      </w:r>
      <w:r w:rsidRPr="00A65ED0">
        <w:rPr>
          <w:rFonts w:ascii="Verdana" w:hAnsi="Verdana"/>
          <w:sz w:val="20"/>
          <w:szCs w:val="20"/>
        </w:rPr>
        <w:t>bem como efetuar a devolução dos Pedidos de Reserva, conforme o caso, das Cotas cujos valores tenham sido restituídos.</w:t>
      </w:r>
    </w:p>
    <w:p w14:paraId="05A2A6EC" w14:textId="77777777" w:rsidR="00AF4C6B" w:rsidRPr="00A65ED0" w:rsidRDefault="00AF4C6B" w:rsidP="00AF4C6B">
      <w:pPr>
        <w:spacing w:line="216" w:lineRule="exact"/>
        <w:ind w:right="51"/>
        <w:rPr>
          <w:rFonts w:ascii="Verdana" w:hAnsi="Verdana"/>
          <w:sz w:val="20"/>
          <w:szCs w:val="20"/>
        </w:rPr>
      </w:pPr>
    </w:p>
    <w:p w14:paraId="4BEA6787" w14:textId="505B885D" w:rsidR="00AF4C6B" w:rsidRPr="00A65ED0" w:rsidRDefault="00AF4C6B" w:rsidP="00AF4C6B">
      <w:pPr>
        <w:autoSpaceDE w:val="0"/>
        <w:autoSpaceDN w:val="0"/>
        <w:spacing w:line="320" w:lineRule="exact"/>
        <w:rPr>
          <w:rFonts w:ascii="Verdana" w:hAnsi="Verdana"/>
          <w:sz w:val="20"/>
          <w:szCs w:val="20"/>
        </w:rPr>
      </w:pPr>
      <w:r w:rsidRPr="00A65ED0">
        <w:rPr>
          <w:rFonts w:ascii="Verdana" w:hAnsi="Verdana"/>
          <w:sz w:val="20"/>
          <w:szCs w:val="20"/>
        </w:rPr>
        <w:t>Caso sejam subscritas e integralizadas Cotas em montante igual ou superior ao Montante Mínimo da Oferta, mas inferior ao Montante Inicial da Oferta, a Oferta poderá ser encerrada, a exclusivo critério do</w:t>
      </w:r>
      <w:r w:rsidR="0006121E">
        <w:rPr>
          <w:rFonts w:ascii="Verdana" w:hAnsi="Verdana"/>
          <w:sz w:val="20"/>
          <w:szCs w:val="20"/>
        </w:rPr>
        <w:t>s</w:t>
      </w:r>
      <w:r w:rsidRPr="00A65ED0">
        <w:rPr>
          <w:rFonts w:ascii="Verdana" w:hAnsi="Verdana"/>
          <w:sz w:val="20"/>
          <w:szCs w:val="20"/>
        </w:rPr>
        <w:t xml:space="preserve"> Coordenador</w:t>
      </w:r>
      <w:r w:rsidR="0006121E">
        <w:rPr>
          <w:rFonts w:ascii="Verdana" w:hAnsi="Verdana"/>
          <w:sz w:val="20"/>
          <w:szCs w:val="20"/>
        </w:rPr>
        <w:t>es</w:t>
      </w:r>
      <w:r w:rsidR="000C7A82">
        <w:rPr>
          <w:rFonts w:ascii="Verdana" w:hAnsi="Verdana"/>
          <w:sz w:val="20"/>
          <w:szCs w:val="20"/>
        </w:rPr>
        <w:t xml:space="preserve"> e do Gestor</w:t>
      </w:r>
      <w:r w:rsidRPr="00A65ED0">
        <w:rPr>
          <w:rFonts w:ascii="Verdana" w:hAnsi="Verdana"/>
          <w:sz w:val="20"/>
          <w:szCs w:val="20"/>
        </w:rPr>
        <w:t>, e o Administrador realizará o cancelamento das cotas não colocadas, nos termos da regulamentação em vigor, devendo, ainda, devolver aos Investidores que tiverem condicionado a sua adesão à colocação integral, ou para as hipóteses de alocação proporcional, os valores já integralizados, de acordo com os Critérios de Restituição de Valores, no prazo de até 05 (cinco) Dias Úteis contados da comunicação do cancelamento das Cotas condicionadas.</w:t>
      </w:r>
    </w:p>
    <w:p w14:paraId="1049D578" w14:textId="77777777" w:rsidR="007E0D33" w:rsidRDefault="007E0D33" w:rsidP="00166CE3">
      <w:pPr>
        <w:spacing w:after="0" w:line="320" w:lineRule="exact"/>
        <w:rPr>
          <w:rFonts w:ascii="Verdana" w:hAnsi="Verdana"/>
          <w:szCs w:val="20"/>
        </w:rPr>
      </w:pPr>
    </w:p>
    <w:p w14:paraId="5A01AF88" w14:textId="77777777" w:rsidR="00C040EA" w:rsidRPr="006F1885" w:rsidRDefault="00C040EA" w:rsidP="00C040EA">
      <w:pPr>
        <w:spacing w:line="320" w:lineRule="exact"/>
        <w:rPr>
          <w:rFonts w:ascii="Verdana" w:hAnsi="Verdana"/>
          <w:bCs/>
          <w:sz w:val="20"/>
        </w:rPr>
      </w:pPr>
      <w:bookmarkStart w:id="11" w:name="_DV_M17"/>
      <w:bookmarkStart w:id="12" w:name="_Ref297564614"/>
      <w:bookmarkEnd w:id="11"/>
      <w:r w:rsidRPr="00F269F7">
        <w:rPr>
          <w:rFonts w:ascii="Verdana" w:hAnsi="Verdana"/>
          <w:bCs/>
          <w:sz w:val="20"/>
        </w:rPr>
        <w:t>Não haverá fontes alternativas de captação, em caso de Distribuição Parcial.</w:t>
      </w:r>
    </w:p>
    <w:p w14:paraId="2F8C32C7" w14:textId="77777777" w:rsidR="00C040EA" w:rsidRDefault="00C040EA" w:rsidP="0059105E">
      <w:pPr>
        <w:spacing w:after="0" w:line="320" w:lineRule="exact"/>
        <w:rPr>
          <w:rFonts w:ascii="Verdana" w:hAnsi="Verdana"/>
          <w:bCs/>
          <w:i/>
          <w:sz w:val="20"/>
        </w:rPr>
      </w:pPr>
    </w:p>
    <w:p w14:paraId="5630A546" w14:textId="469A7BCD" w:rsidR="00681C0B" w:rsidRDefault="00681C0B" w:rsidP="0059105E">
      <w:pPr>
        <w:spacing w:after="0" w:line="320" w:lineRule="exact"/>
        <w:rPr>
          <w:rFonts w:ascii="Verdana" w:hAnsi="Verdana"/>
          <w:bCs/>
          <w:i/>
          <w:sz w:val="20"/>
        </w:rPr>
      </w:pPr>
      <w:r w:rsidRPr="006F1885">
        <w:rPr>
          <w:rFonts w:ascii="Verdana" w:hAnsi="Verdana"/>
          <w:bCs/>
          <w:i/>
          <w:sz w:val="20"/>
        </w:rPr>
        <w:t>Lote Adicional</w:t>
      </w:r>
    </w:p>
    <w:p w14:paraId="6FFC82F0" w14:textId="77777777" w:rsidR="0059105E" w:rsidRPr="006F1885" w:rsidRDefault="0059105E" w:rsidP="00322353">
      <w:pPr>
        <w:spacing w:after="0" w:line="320" w:lineRule="exact"/>
        <w:rPr>
          <w:rFonts w:ascii="Verdana" w:hAnsi="Verdana"/>
          <w:bCs/>
          <w:sz w:val="20"/>
        </w:rPr>
      </w:pPr>
    </w:p>
    <w:bookmarkEnd w:id="12"/>
    <w:p w14:paraId="77136811" w14:textId="628B2D34" w:rsidR="00E10881" w:rsidRDefault="00E10881" w:rsidP="00E10881">
      <w:pPr>
        <w:tabs>
          <w:tab w:val="left" w:pos="3600"/>
        </w:tabs>
        <w:spacing w:after="0" w:line="320" w:lineRule="exact"/>
        <w:rPr>
          <w:rFonts w:ascii="Verdana" w:hAnsi="Verdana" w:cs="Arial"/>
          <w:sz w:val="20"/>
          <w:szCs w:val="20"/>
        </w:rPr>
      </w:pPr>
      <w:r w:rsidRPr="00166CE3">
        <w:rPr>
          <w:rFonts w:ascii="Verdana" w:hAnsi="Verdana" w:cs="Arial"/>
          <w:sz w:val="20"/>
          <w:szCs w:val="20"/>
        </w:rPr>
        <w:t xml:space="preserve">Nos termos do artigo 14, parágrafo 2º, da Instrução CVM 400, </w:t>
      </w:r>
      <w:r>
        <w:rPr>
          <w:rFonts w:ascii="Verdana" w:hAnsi="Verdana"/>
          <w:sz w:val="20"/>
          <w:szCs w:val="20"/>
        </w:rPr>
        <w:t>o</w:t>
      </w:r>
      <w:r w:rsidRPr="006E37B7">
        <w:rPr>
          <w:rFonts w:ascii="Verdana" w:hAnsi="Verdana"/>
          <w:sz w:val="20"/>
          <w:szCs w:val="20"/>
        </w:rPr>
        <w:t xml:space="preserve"> Fundo poderá, por meio do Administrador e do Gestor, em comum acordo com o</w:t>
      </w:r>
      <w:r w:rsidR="0006121E">
        <w:rPr>
          <w:rFonts w:ascii="Verdana" w:hAnsi="Verdana"/>
          <w:sz w:val="20"/>
          <w:szCs w:val="20"/>
        </w:rPr>
        <w:t>s</w:t>
      </w:r>
      <w:r w:rsidRPr="006E37B7">
        <w:rPr>
          <w:rFonts w:ascii="Verdana" w:hAnsi="Verdana"/>
          <w:sz w:val="20"/>
          <w:szCs w:val="20"/>
        </w:rPr>
        <w:t xml:space="preserve"> Coordenador</w:t>
      </w:r>
      <w:r w:rsidR="0006121E">
        <w:rPr>
          <w:rFonts w:ascii="Verdana" w:hAnsi="Verdana"/>
          <w:sz w:val="20"/>
          <w:szCs w:val="20"/>
        </w:rPr>
        <w:t>es</w:t>
      </w:r>
      <w:r w:rsidRPr="006E37B7">
        <w:rPr>
          <w:rFonts w:ascii="Verdana" w:hAnsi="Verdana"/>
          <w:sz w:val="20"/>
          <w:szCs w:val="20"/>
        </w:rPr>
        <w:t xml:space="preserve">, optar por emitir Lote Adicional de Cotas, aumentando em até 20% (vinte por cento) a quantidade das Cotas originalmente ofertadas, </w:t>
      </w:r>
      <w:r w:rsidRPr="003E66BF">
        <w:rPr>
          <w:rFonts w:ascii="Verdana" w:hAnsi="Verdana"/>
          <w:sz w:val="20"/>
          <w:szCs w:val="20"/>
        </w:rPr>
        <w:t xml:space="preserve">ou seja, em até </w:t>
      </w:r>
      <w:r w:rsidR="00E151A1">
        <w:rPr>
          <w:rFonts w:ascii="Verdana" w:hAnsi="Verdana"/>
          <w:sz w:val="20"/>
          <w:szCs w:val="20"/>
        </w:rPr>
        <w:t>300.000 (trezentas mil</w:t>
      </w:r>
      <w:r w:rsidR="00AF4C6B" w:rsidRPr="00AF4C6B">
        <w:rPr>
          <w:rFonts w:ascii="Verdana" w:hAnsi="Verdana"/>
          <w:sz w:val="20"/>
          <w:szCs w:val="20"/>
        </w:rPr>
        <w:t xml:space="preserve">) </w:t>
      </w:r>
      <w:r w:rsidRPr="003E66BF">
        <w:rPr>
          <w:rFonts w:ascii="Verdana" w:hAnsi="Verdana"/>
          <w:sz w:val="20"/>
          <w:szCs w:val="20"/>
        </w:rPr>
        <w:t>Cotas, equivalente a R$</w:t>
      </w:r>
      <w:r w:rsidR="00BC49E5">
        <w:rPr>
          <w:rFonts w:ascii="Verdana" w:hAnsi="Verdana"/>
          <w:sz w:val="20"/>
          <w:szCs w:val="20"/>
        </w:rPr>
        <w:t xml:space="preserve"> </w:t>
      </w:r>
      <w:r w:rsidR="00E151A1" w:rsidRPr="00E151A1">
        <w:rPr>
          <w:rFonts w:ascii="Verdana" w:hAnsi="Verdana"/>
          <w:sz w:val="20"/>
          <w:szCs w:val="20"/>
        </w:rPr>
        <w:t>30.000.000,00 (trinta milhões de reais)</w:t>
      </w:r>
      <w:r w:rsidRPr="003E66BF">
        <w:rPr>
          <w:rFonts w:ascii="Verdana" w:hAnsi="Verdana"/>
          <w:sz w:val="20"/>
          <w:szCs w:val="20"/>
        </w:rPr>
        <w:t xml:space="preserve">, </w:t>
      </w:r>
      <w:r w:rsidRPr="006E37B7">
        <w:rPr>
          <w:rFonts w:ascii="Verdana" w:hAnsi="Verdana"/>
          <w:sz w:val="20"/>
          <w:szCs w:val="20"/>
        </w:rPr>
        <w:t>que poderão ser emitidas pelo Fundo até a data do Procedimento de Alocação, sem a necessidade de novo pedido de registro da Oferta à CVM ou modificação dos termos da Primeira Emissão e da Oferta</w:t>
      </w:r>
      <w:r w:rsidRPr="00166CE3">
        <w:rPr>
          <w:rFonts w:ascii="Verdana" w:hAnsi="Verdana" w:cs="Arial"/>
          <w:sz w:val="20"/>
          <w:szCs w:val="20"/>
        </w:rPr>
        <w:t xml:space="preserve"> (</w:t>
      </w:r>
      <w:r>
        <w:rPr>
          <w:rFonts w:ascii="Verdana" w:hAnsi="Verdana" w:cs="Arial"/>
          <w:sz w:val="20"/>
          <w:szCs w:val="20"/>
        </w:rPr>
        <w:t>“</w:t>
      </w:r>
      <w:r w:rsidRPr="00B01D3F">
        <w:rPr>
          <w:rFonts w:ascii="Verdana" w:hAnsi="Verdana" w:cs="Arial"/>
          <w:sz w:val="20"/>
          <w:szCs w:val="20"/>
          <w:u w:val="single"/>
        </w:rPr>
        <w:t xml:space="preserve">Lote </w:t>
      </w:r>
      <w:r w:rsidRPr="006F2A3E">
        <w:rPr>
          <w:rFonts w:ascii="Verdana" w:hAnsi="Verdana" w:cs="Arial"/>
          <w:sz w:val="20"/>
          <w:szCs w:val="20"/>
          <w:u w:val="single"/>
        </w:rPr>
        <w:t>Adicional</w:t>
      </w:r>
      <w:r>
        <w:rPr>
          <w:rFonts w:ascii="Verdana" w:hAnsi="Verdana" w:cs="Arial"/>
          <w:sz w:val="20"/>
          <w:szCs w:val="20"/>
        </w:rPr>
        <w:t>”</w:t>
      </w:r>
      <w:r w:rsidRPr="00B01D3F">
        <w:rPr>
          <w:rFonts w:ascii="Verdana" w:hAnsi="Verdana" w:cs="Arial"/>
          <w:sz w:val="20"/>
          <w:szCs w:val="20"/>
        </w:rPr>
        <w:t xml:space="preserve">). </w:t>
      </w:r>
    </w:p>
    <w:p w14:paraId="60B1E983" w14:textId="24582CCB" w:rsidR="00060AE9" w:rsidRDefault="00060AE9" w:rsidP="00981EA4">
      <w:pPr>
        <w:tabs>
          <w:tab w:val="left" w:pos="3600"/>
        </w:tabs>
        <w:spacing w:after="0" w:line="320" w:lineRule="exact"/>
        <w:rPr>
          <w:rFonts w:ascii="Verdana" w:hAnsi="Verdana" w:cs="Arial"/>
          <w:sz w:val="20"/>
          <w:szCs w:val="20"/>
        </w:rPr>
      </w:pPr>
    </w:p>
    <w:p w14:paraId="5A6B7933" w14:textId="77777777" w:rsidR="00060AE9" w:rsidRPr="006F1885" w:rsidRDefault="00060AE9" w:rsidP="00981EA4">
      <w:pPr>
        <w:spacing w:after="0" w:line="320" w:lineRule="exact"/>
        <w:rPr>
          <w:rFonts w:ascii="Verdana" w:hAnsi="Verdana"/>
          <w:i/>
          <w:color w:val="000000"/>
          <w:sz w:val="20"/>
        </w:rPr>
      </w:pPr>
      <w:r w:rsidRPr="006F1885">
        <w:rPr>
          <w:rFonts w:ascii="Verdana" w:hAnsi="Verdana"/>
          <w:i/>
          <w:color w:val="000000"/>
          <w:sz w:val="20"/>
        </w:rPr>
        <w:t>Potencial Conflito de Interesse</w:t>
      </w:r>
    </w:p>
    <w:p w14:paraId="65BB384B" w14:textId="77777777" w:rsidR="00060AE9" w:rsidRPr="00320800" w:rsidRDefault="00060AE9" w:rsidP="00981EA4">
      <w:pPr>
        <w:tabs>
          <w:tab w:val="left" w:pos="3600"/>
        </w:tabs>
        <w:spacing w:after="0" w:line="320" w:lineRule="exact"/>
        <w:rPr>
          <w:rFonts w:ascii="Verdana" w:hAnsi="Verdana" w:cs="Arial"/>
          <w:sz w:val="20"/>
          <w:szCs w:val="20"/>
        </w:rPr>
      </w:pPr>
    </w:p>
    <w:p w14:paraId="4CA17E85" w14:textId="14947F6F" w:rsidR="003E098A" w:rsidRPr="00322353" w:rsidRDefault="00060AE9" w:rsidP="00981EA4">
      <w:pPr>
        <w:tabs>
          <w:tab w:val="left" w:pos="3600"/>
        </w:tabs>
        <w:spacing w:after="0" w:line="320" w:lineRule="exact"/>
        <w:rPr>
          <w:rFonts w:ascii="Verdana" w:hAnsi="Verdana"/>
          <w:sz w:val="20"/>
          <w:szCs w:val="20"/>
        </w:rPr>
      </w:pPr>
      <w:r w:rsidRPr="00322353">
        <w:rPr>
          <w:rFonts w:ascii="Verdana" w:hAnsi="Verdana"/>
          <w:sz w:val="20"/>
          <w:szCs w:val="20"/>
        </w:rPr>
        <w:t xml:space="preserve">Os </w:t>
      </w:r>
      <w:r w:rsidR="00AF4C6B" w:rsidRPr="00AF4C6B">
        <w:rPr>
          <w:rFonts w:ascii="Verdana" w:hAnsi="Verdana"/>
          <w:sz w:val="20"/>
          <w:szCs w:val="20"/>
        </w:rPr>
        <w:t xml:space="preserve">Investidores, ao aceitarem participar da Oferta, por meio da assinatura do Pedido de Reserva, serão convidados, mas não obrigados, a outorgar, de forma física ou eletrônica, Procuração de Conflito de Interesses para fins de deliberação, em Assembleia Geral de Cotistas, </w:t>
      </w:r>
      <w:r w:rsidR="00240C5F">
        <w:rPr>
          <w:rFonts w:ascii="Verdana" w:hAnsi="Verdana"/>
          <w:sz w:val="20"/>
          <w:szCs w:val="20"/>
        </w:rPr>
        <w:t>para</w:t>
      </w:r>
      <w:r w:rsidR="00AF4C6B" w:rsidRPr="00AF4C6B">
        <w:rPr>
          <w:rFonts w:ascii="Verdana" w:hAnsi="Verdana"/>
          <w:sz w:val="20"/>
          <w:szCs w:val="20"/>
        </w:rPr>
        <w:t xml:space="preserve"> </w:t>
      </w:r>
      <w:r w:rsidR="00240C5F" w:rsidRPr="00240C5F">
        <w:rPr>
          <w:rFonts w:ascii="Verdana" w:hAnsi="Verdana"/>
          <w:sz w:val="20"/>
          <w:szCs w:val="20"/>
        </w:rPr>
        <w:t xml:space="preserve">(i) </w:t>
      </w:r>
      <w:r w:rsidR="000C7A82" w:rsidRPr="000C7A82">
        <w:rPr>
          <w:rFonts w:ascii="Verdana" w:hAnsi="Verdana"/>
          <w:sz w:val="20"/>
          <w:szCs w:val="20"/>
        </w:rPr>
        <w:t>aquisição, venda ou aluguel pelo Fundo de cotas de determinados fundos de investimento nas cadeias produtivas agroindustriais administrados pelo Administrador, e/ou geridos pelo Gestor, inclusive quando a contraparte da transação for o Administrador e/ou o Gestor, e/ou partes a eles ligadas, desde que atendidos os critérios listados no Anexo I, item (a) da Procuração de Conflito de Interesses</w:t>
      </w:r>
      <w:r w:rsidR="004B4F1F">
        <w:rPr>
          <w:rFonts w:ascii="Verdana" w:hAnsi="Verdana"/>
          <w:sz w:val="20"/>
          <w:szCs w:val="20"/>
        </w:rPr>
        <w:t>; e</w:t>
      </w:r>
      <w:r w:rsidR="000C7A82" w:rsidRPr="000C7A82">
        <w:rPr>
          <w:rFonts w:ascii="Verdana" w:hAnsi="Verdana"/>
          <w:sz w:val="20"/>
          <w:szCs w:val="20"/>
        </w:rPr>
        <w:t xml:space="preserve"> </w:t>
      </w:r>
      <w:r w:rsidR="000C7A82" w:rsidRPr="004B4F1F">
        <w:rPr>
          <w:rFonts w:ascii="Verdana" w:hAnsi="Verdana"/>
          <w:b/>
          <w:sz w:val="20"/>
          <w:szCs w:val="20"/>
        </w:rPr>
        <w:t>(ii)</w:t>
      </w:r>
      <w:r w:rsidR="000C7A82" w:rsidRPr="000C7A82">
        <w:rPr>
          <w:rFonts w:ascii="Verdana" w:hAnsi="Verdana"/>
          <w:sz w:val="20"/>
          <w:szCs w:val="20"/>
        </w:rPr>
        <w:t xml:space="preserve"> aquisição ou venda de CRA pelo Fundo, que, cumulativamente ou não, </w:t>
      </w:r>
      <w:r w:rsidR="004B4F1F">
        <w:rPr>
          <w:rFonts w:ascii="Verdana" w:hAnsi="Verdana"/>
          <w:sz w:val="20"/>
          <w:szCs w:val="20"/>
        </w:rPr>
        <w:t xml:space="preserve">sejam emitidas por securitizadora que seja parte relacionada ao Gestor, </w:t>
      </w:r>
      <w:r w:rsidR="000C7A82" w:rsidRPr="000C7A82">
        <w:rPr>
          <w:rFonts w:ascii="Verdana" w:hAnsi="Verdana"/>
          <w:sz w:val="20"/>
          <w:szCs w:val="20"/>
        </w:rPr>
        <w:t>tenha como contraparte da transação fundos de investimento administrados pelo Administrador e/ou geridos pelo Gestor e/ou por partes a eles ligadas</w:t>
      </w:r>
      <w:r w:rsidR="004B4F1F">
        <w:rPr>
          <w:rFonts w:ascii="Verdana" w:hAnsi="Verdana"/>
          <w:sz w:val="20"/>
          <w:szCs w:val="20"/>
        </w:rPr>
        <w:t xml:space="preserve"> e/ou tenha como prestador de serviços o Administrador ou Gestor e/ou partes a eles ligadas</w:t>
      </w:r>
      <w:r w:rsidR="000C7A82" w:rsidRPr="000C7A82">
        <w:rPr>
          <w:rFonts w:ascii="Verdana" w:hAnsi="Verdana"/>
          <w:sz w:val="20"/>
          <w:szCs w:val="20"/>
        </w:rPr>
        <w:t xml:space="preserve">, e/ou tenha como devedor ou cedente dos créditos que lastreiam os CRA, fundos de investimento administrados pelo Administrador e/ou por partes a eles ligadas, </w:t>
      </w:r>
      <w:r w:rsidR="004B4F1F">
        <w:rPr>
          <w:rFonts w:ascii="Verdana" w:hAnsi="Verdana"/>
          <w:sz w:val="20"/>
          <w:szCs w:val="20"/>
        </w:rPr>
        <w:t xml:space="preserve">e/ou sejam emitidos por partes relacionadas ao Gestor, </w:t>
      </w:r>
      <w:r w:rsidR="000C7A82" w:rsidRPr="000C7A82">
        <w:rPr>
          <w:rFonts w:ascii="Verdana" w:hAnsi="Verdana"/>
          <w:sz w:val="20"/>
          <w:szCs w:val="20"/>
        </w:rPr>
        <w:t xml:space="preserve">desde que atendidos os critérios listados no Anexo I, item (b) da Procuração de Conflito de Interesses </w:t>
      </w:r>
      <w:r w:rsidR="00AF4C6B" w:rsidRPr="00AF4C6B">
        <w:rPr>
          <w:rFonts w:ascii="Verdana" w:hAnsi="Verdana"/>
          <w:sz w:val="20"/>
          <w:szCs w:val="20"/>
        </w:rPr>
        <w:t>(“</w:t>
      </w:r>
      <w:r w:rsidR="00AF4C6B" w:rsidRPr="00AF4C6B">
        <w:rPr>
          <w:rFonts w:ascii="Verdana" w:hAnsi="Verdana"/>
          <w:sz w:val="20"/>
          <w:szCs w:val="20"/>
          <w:u w:val="single"/>
        </w:rPr>
        <w:t>Ativos Conflitados</w:t>
      </w:r>
      <w:r w:rsidR="00AF4C6B" w:rsidRPr="00AF4C6B">
        <w:rPr>
          <w:rFonts w:ascii="Verdana" w:hAnsi="Verdana"/>
          <w:sz w:val="20"/>
          <w:szCs w:val="20"/>
        </w:rPr>
        <w:t xml:space="preserve">”), com validade até que haja necessidade de sua ratificação em função de alterações </w:t>
      </w:r>
      <w:r w:rsidR="004B4F1F">
        <w:rPr>
          <w:rFonts w:ascii="Verdana" w:hAnsi="Verdana"/>
          <w:sz w:val="20"/>
          <w:szCs w:val="20"/>
        </w:rPr>
        <w:t xml:space="preserve">relevantes </w:t>
      </w:r>
      <w:r w:rsidR="00AF4C6B" w:rsidRPr="00AF4C6B">
        <w:rPr>
          <w:rFonts w:ascii="Verdana" w:hAnsi="Verdana"/>
          <w:sz w:val="20"/>
          <w:szCs w:val="20"/>
        </w:rPr>
        <w:t>na base de cotistas do Fundo, em seu patrimônio líquido ou outras que ensejem tal necessidade nos termos da regulamentação aplicável, com recursos captados no âmbito</w:t>
      </w:r>
      <w:r w:rsidR="006D2180">
        <w:rPr>
          <w:rFonts w:ascii="Verdana" w:hAnsi="Verdana"/>
          <w:sz w:val="20"/>
          <w:szCs w:val="20"/>
        </w:rPr>
        <w:t xml:space="preserve"> de nova</w:t>
      </w:r>
      <w:r w:rsidR="00AF4C6B" w:rsidRPr="00AF4C6B">
        <w:rPr>
          <w:rFonts w:ascii="Verdana" w:hAnsi="Verdana"/>
          <w:sz w:val="20"/>
          <w:szCs w:val="20"/>
        </w:rPr>
        <w:t xml:space="preserve"> Oferta, até o limite de concentração previsto para cada ativo na Procuração de Conflito de Interesses, nos termos descritos neste Prospecto Preliminar, conforme exigido pelo artigo 34 da Instrução CVM 472 (“</w:t>
      </w:r>
      <w:r w:rsidR="00AF4C6B" w:rsidRPr="00AF4C6B">
        <w:rPr>
          <w:rFonts w:ascii="Verdana" w:hAnsi="Verdana"/>
          <w:sz w:val="20"/>
          <w:szCs w:val="20"/>
          <w:u w:val="single"/>
        </w:rPr>
        <w:t>Procuração de Conflito de Interesses</w:t>
      </w:r>
      <w:r w:rsidR="00AF4C6B" w:rsidRPr="00AF4C6B">
        <w:rPr>
          <w:rFonts w:ascii="Verdana" w:hAnsi="Verdana"/>
          <w:sz w:val="20"/>
          <w:szCs w:val="20"/>
        </w:rPr>
        <w:t>”)</w:t>
      </w:r>
      <w:r w:rsidR="00F308C9" w:rsidRPr="00F308C9">
        <w:rPr>
          <w:rFonts w:ascii="Verdana" w:hAnsi="Verdana"/>
          <w:sz w:val="20"/>
          <w:szCs w:val="20"/>
        </w:rPr>
        <w:t>.</w:t>
      </w:r>
    </w:p>
    <w:p w14:paraId="76273CFF" w14:textId="5A5BFCB2" w:rsidR="00721F8C" w:rsidRPr="00322353" w:rsidRDefault="00721F8C" w:rsidP="00C5570F">
      <w:pPr>
        <w:tabs>
          <w:tab w:val="left" w:pos="3600"/>
        </w:tabs>
        <w:spacing w:after="0" w:line="320" w:lineRule="exact"/>
        <w:rPr>
          <w:rFonts w:ascii="Verdana" w:hAnsi="Verdana"/>
          <w:sz w:val="20"/>
          <w:szCs w:val="20"/>
        </w:rPr>
      </w:pPr>
    </w:p>
    <w:p w14:paraId="15FA0E76" w14:textId="1A2FD51B" w:rsidR="00721F8C" w:rsidRPr="00322353" w:rsidRDefault="00AF4C6B" w:rsidP="00240C5F">
      <w:pPr>
        <w:suppressAutoHyphens/>
        <w:spacing w:line="320" w:lineRule="exact"/>
        <w:rPr>
          <w:rFonts w:ascii="Verdana" w:hAnsi="Verdana"/>
          <w:sz w:val="20"/>
          <w:szCs w:val="20"/>
        </w:rPr>
      </w:pPr>
      <w:r w:rsidRPr="00A65ED0">
        <w:rPr>
          <w:rFonts w:ascii="Verdana" w:hAnsi="Verdana"/>
          <w:sz w:val="20"/>
          <w:szCs w:val="20"/>
        </w:rPr>
        <w:t xml:space="preserve">O Administrador e o Gestor disponibilizarão aos Investidores uma minuta de Procuração de Conflito de Interesses, </w:t>
      </w:r>
      <w:r>
        <w:rPr>
          <w:rFonts w:ascii="Verdana" w:hAnsi="Verdana"/>
          <w:sz w:val="20"/>
          <w:szCs w:val="20"/>
        </w:rPr>
        <w:t xml:space="preserve">conforme </w:t>
      </w:r>
      <w:r w:rsidRPr="00A65ED0">
        <w:rPr>
          <w:rFonts w:ascii="Verdana" w:hAnsi="Verdana"/>
          <w:sz w:val="20"/>
          <w:szCs w:val="20"/>
        </w:rPr>
        <w:t xml:space="preserve">anexa </w:t>
      </w:r>
      <w:r>
        <w:rPr>
          <w:rFonts w:ascii="Verdana" w:hAnsi="Verdana"/>
          <w:sz w:val="20"/>
          <w:szCs w:val="20"/>
        </w:rPr>
        <w:t>ao</w:t>
      </w:r>
      <w:r w:rsidRPr="00A65ED0">
        <w:rPr>
          <w:rFonts w:ascii="Verdana" w:hAnsi="Verdana"/>
          <w:sz w:val="20"/>
          <w:szCs w:val="20"/>
        </w:rPr>
        <w:t xml:space="preserve"> presente</w:t>
      </w:r>
      <w:r>
        <w:rPr>
          <w:rFonts w:ascii="Verdana" w:hAnsi="Verdana"/>
          <w:sz w:val="20"/>
          <w:szCs w:val="20"/>
        </w:rPr>
        <w:t xml:space="preserve"> pedido</w:t>
      </w:r>
      <w:r w:rsidRPr="00A65ED0">
        <w:rPr>
          <w:rFonts w:ascii="Verdana" w:hAnsi="Verdana"/>
          <w:sz w:val="20"/>
          <w:szCs w:val="20"/>
        </w:rPr>
        <w:t xml:space="preserve">, que poderá ser celebrada de forma facultativa pelo Investidor, no mesmo ato da assinatura do Pedido de Reserva </w:t>
      </w:r>
      <w:r w:rsidRPr="00674924">
        <w:rPr>
          <w:rFonts w:ascii="Verdana" w:hAnsi="Verdana"/>
          <w:sz w:val="20"/>
          <w:szCs w:val="20"/>
        </w:rPr>
        <w:t>outorgando, assim, poderes para um terceiro representá-lo e votar em seu nome na Assembleia Geral de Cotista que deliberar sobre a referida aquis</w:t>
      </w:r>
      <w:r>
        <w:rPr>
          <w:rFonts w:ascii="Verdana" w:hAnsi="Verdana"/>
          <w:sz w:val="20"/>
          <w:szCs w:val="20"/>
        </w:rPr>
        <w:t>ição, nos termos descritos no</w:t>
      </w:r>
      <w:r w:rsidRPr="00674924">
        <w:rPr>
          <w:rFonts w:ascii="Verdana" w:hAnsi="Verdana"/>
          <w:sz w:val="20"/>
          <w:szCs w:val="20"/>
        </w:rPr>
        <w:t xml:space="preserve"> Prospecto Preliminar, conforme exigido pelo artigo 34 da Instrução CVM 472. </w:t>
      </w:r>
    </w:p>
    <w:p w14:paraId="09466876" w14:textId="77777777" w:rsidR="00721F8C" w:rsidRPr="00240C5F" w:rsidRDefault="00721F8C" w:rsidP="00C5570F">
      <w:pPr>
        <w:tabs>
          <w:tab w:val="left" w:pos="3600"/>
        </w:tabs>
        <w:spacing w:after="0" w:line="320" w:lineRule="exact"/>
        <w:rPr>
          <w:rFonts w:ascii="Verdana" w:hAnsi="Verdana"/>
          <w:color w:val="000000"/>
          <w:sz w:val="20"/>
          <w:szCs w:val="20"/>
        </w:rPr>
      </w:pPr>
    </w:p>
    <w:p w14:paraId="1336DA72" w14:textId="77777777" w:rsidR="00AF4C6B" w:rsidRPr="00240C5F" w:rsidRDefault="00AF4C6B" w:rsidP="00AF4C6B">
      <w:pPr>
        <w:tabs>
          <w:tab w:val="left" w:pos="3600"/>
        </w:tabs>
        <w:spacing w:after="0" w:line="320" w:lineRule="exact"/>
        <w:rPr>
          <w:rFonts w:ascii="Verdana" w:hAnsi="Verdana"/>
          <w:color w:val="000000"/>
          <w:sz w:val="20"/>
          <w:szCs w:val="20"/>
        </w:rPr>
      </w:pPr>
      <w:r w:rsidRPr="00240C5F">
        <w:rPr>
          <w:rFonts w:ascii="Verdana" w:hAnsi="Verdana"/>
          <w:color w:val="000000"/>
          <w:sz w:val="20"/>
          <w:szCs w:val="20"/>
        </w:rPr>
        <w:t>A Procuração de Conflito de Interesses poderá ser revogada pelo Cotista, unilateralmente, a qualquer tempo até a data da realização da Assembleia Geral de Cotista que deliberar pela aquisição dos Ativos Conflitados, desde que atendidos determinados critérios listados no Anexo I de cada Procuração de Conflito de Interesses, conforme o caso, durante o prazo de duração do Fundo, mediante comunicação entregue ao Administrador do Fundo em sua sede, de acordo com os mesmos procedimentos adotados para sua outorga, ou seja, de forma física ou eletrônica</w:t>
      </w:r>
    </w:p>
    <w:p w14:paraId="3A66FA24" w14:textId="77777777" w:rsidR="00AF4C6B" w:rsidRPr="00240C5F" w:rsidRDefault="00AF4C6B" w:rsidP="00AF4C6B">
      <w:pPr>
        <w:tabs>
          <w:tab w:val="left" w:pos="3600"/>
        </w:tabs>
        <w:spacing w:after="0" w:line="320" w:lineRule="exact"/>
        <w:rPr>
          <w:rFonts w:ascii="Verdana" w:hAnsi="Verdana"/>
          <w:color w:val="000000"/>
          <w:sz w:val="20"/>
          <w:szCs w:val="20"/>
        </w:rPr>
      </w:pPr>
    </w:p>
    <w:p w14:paraId="1B970FCC" w14:textId="1FE97FD8" w:rsidR="00AF4C6B" w:rsidRPr="00240C5F" w:rsidRDefault="00AF4C6B" w:rsidP="00AF4C6B">
      <w:pPr>
        <w:tabs>
          <w:tab w:val="left" w:pos="3600"/>
        </w:tabs>
        <w:spacing w:after="0" w:line="320" w:lineRule="exact"/>
        <w:rPr>
          <w:rFonts w:ascii="Verdana" w:hAnsi="Verdana"/>
          <w:color w:val="000000"/>
          <w:sz w:val="20"/>
          <w:szCs w:val="20"/>
        </w:rPr>
      </w:pPr>
      <w:r w:rsidRPr="00240C5F">
        <w:rPr>
          <w:rFonts w:ascii="Verdana" w:hAnsi="Verdana"/>
          <w:color w:val="000000"/>
          <w:sz w:val="20"/>
          <w:szCs w:val="20"/>
        </w:rPr>
        <w:t>Em que pese a disponibilização da Procuração de Conflito de Interesses, o Administrador e o Gestor destacarão no Prospecto Preliminar a importância da participação dos Cotistas na Assembleia Geral de Cotistas que deliberará sobre a aquisição de Ativos Conflitados, desde que atendidos determinados critérios</w:t>
      </w:r>
      <w:r w:rsidRPr="00240C5F" w:rsidDel="00F478DE">
        <w:rPr>
          <w:rFonts w:ascii="Verdana" w:hAnsi="Verdana"/>
          <w:color w:val="000000"/>
          <w:sz w:val="20"/>
          <w:szCs w:val="20"/>
        </w:rPr>
        <w:t xml:space="preserve"> </w:t>
      </w:r>
      <w:r w:rsidRPr="00240C5F">
        <w:rPr>
          <w:rFonts w:ascii="Verdana" w:hAnsi="Verdana"/>
          <w:color w:val="000000"/>
          <w:sz w:val="20"/>
          <w:szCs w:val="20"/>
        </w:rPr>
        <w:t xml:space="preserve">listado no Anexo I de cada Procuração de Conflito de Interesses, conforme o caso, com validade até que haja necessidade de sua ratificação em função de alterações </w:t>
      </w:r>
      <w:r w:rsidR="004B4F1F">
        <w:rPr>
          <w:rFonts w:ascii="Verdana" w:hAnsi="Verdana"/>
          <w:color w:val="000000"/>
          <w:sz w:val="20"/>
          <w:szCs w:val="20"/>
        </w:rPr>
        <w:t xml:space="preserve">relevantes </w:t>
      </w:r>
      <w:r w:rsidRPr="00240C5F">
        <w:rPr>
          <w:rFonts w:ascii="Verdana" w:hAnsi="Verdana"/>
          <w:color w:val="000000"/>
          <w:sz w:val="20"/>
          <w:szCs w:val="20"/>
        </w:rPr>
        <w:t>na base de cotistas do Fundo, em seu patrimônio líquido ou outras que ensejem tal necessidade nos termos da regulamentação aplicável, com recursos captados no âmbito d</w:t>
      </w:r>
      <w:r w:rsidR="006D2180">
        <w:rPr>
          <w:rFonts w:ascii="Verdana" w:hAnsi="Verdana"/>
          <w:color w:val="000000"/>
          <w:sz w:val="20"/>
          <w:szCs w:val="20"/>
        </w:rPr>
        <w:t>e nova</w:t>
      </w:r>
      <w:r w:rsidRPr="00240C5F">
        <w:rPr>
          <w:rFonts w:ascii="Verdana" w:hAnsi="Verdana"/>
          <w:color w:val="000000"/>
          <w:sz w:val="20"/>
          <w:szCs w:val="20"/>
        </w:rPr>
        <w:t xml:space="preserve"> oferta pública das Cotas da Primeira Emissão, até o limite de concentração previsto na Procuração de Conflito de Interesses, tendo em vista que referida aquisição é considerada uma situação de potencial conflito de interesses, nos termos do artigo 34 da Instrução CVM 472, sendo certo que tal conflito de interesses somente será descaracterizado mediante aprovação prévia de Cotistas reunidos em Assembleia Geral de Cotistas, conforme quórum previsto no Regulamento e na Instrução CVM 472.</w:t>
      </w:r>
    </w:p>
    <w:p w14:paraId="0D45BAFC" w14:textId="77777777" w:rsidR="00AF4C6B" w:rsidRPr="00240C5F" w:rsidRDefault="00AF4C6B" w:rsidP="00AF4C6B">
      <w:pPr>
        <w:tabs>
          <w:tab w:val="left" w:pos="3600"/>
        </w:tabs>
        <w:spacing w:after="0" w:line="320" w:lineRule="exact"/>
        <w:rPr>
          <w:rFonts w:ascii="Verdana" w:hAnsi="Verdana"/>
          <w:color w:val="000000"/>
          <w:sz w:val="20"/>
          <w:szCs w:val="20"/>
        </w:rPr>
      </w:pPr>
    </w:p>
    <w:p w14:paraId="47232007" w14:textId="1052006E" w:rsidR="00AF4C6B" w:rsidRPr="00240C5F" w:rsidRDefault="00AF4C6B" w:rsidP="00AF4C6B">
      <w:pPr>
        <w:tabs>
          <w:tab w:val="left" w:pos="3600"/>
        </w:tabs>
        <w:spacing w:after="0" w:line="320" w:lineRule="exact"/>
        <w:rPr>
          <w:rFonts w:ascii="Verdana" w:hAnsi="Verdana"/>
          <w:color w:val="000000"/>
          <w:sz w:val="20"/>
          <w:szCs w:val="20"/>
        </w:rPr>
      </w:pPr>
      <w:r w:rsidRPr="00240C5F">
        <w:rPr>
          <w:rFonts w:ascii="Verdana" w:hAnsi="Verdana"/>
          <w:color w:val="000000"/>
          <w:sz w:val="20"/>
          <w:szCs w:val="20"/>
        </w:rPr>
        <w:t>O</w:t>
      </w:r>
      <w:r w:rsidR="0006121E">
        <w:rPr>
          <w:rFonts w:ascii="Verdana" w:hAnsi="Verdana"/>
          <w:color w:val="000000"/>
          <w:sz w:val="20"/>
          <w:szCs w:val="20"/>
        </w:rPr>
        <w:t>s</w:t>
      </w:r>
      <w:r w:rsidRPr="00240C5F">
        <w:rPr>
          <w:rFonts w:ascii="Verdana" w:hAnsi="Verdana"/>
          <w:color w:val="000000"/>
          <w:sz w:val="20"/>
          <w:szCs w:val="20"/>
        </w:rPr>
        <w:t xml:space="preserve"> Coordenador</w:t>
      </w:r>
      <w:r w:rsidR="0006121E">
        <w:rPr>
          <w:rFonts w:ascii="Verdana" w:hAnsi="Verdana"/>
          <w:color w:val="000000"/>
          <w:sz w:val="20"/>
          <w:szCs w:val="20"/>
        </w:rPr>
        <w:t xml:space="preserve">es </w:t>
      </w:r>
      <w:r w:rsidRPr="00240C5F">
        <w:rPr>
          <w:rFonts w:ascii="Verdana" w:hAnsi="Verdana"/>
          <w:color w:val="000000"/>
          <w:sz w:val="20"/>
          <w:szCs w:val="20"/>
        </w:rPr>
        <w:t>e o Administrador entendem que a estrutura proposta está em linha com decisão do Colegiado dessa D. CVM, de 28 de maio de 2019, e com o Ofício-Circular nº 1/2021-CVM/SRE. Conforme recomendado pela CVM, a Procuração de Conflito de Interesse (i) não será obrigatória, mas facultativa; (ii) somente será outorgada concomitantemente ou após a assinatura do Pedido de Reserva ou do envio de sua ordem de investimento, conforme o caso, ou sob condição suspensiva (</w:t>
      </w:r>
      <w:r w:rsidRPr="00240C5F">
        <w:rPr>
          <w:rFonts w:ascii="Verdana" w:hAnsi="Verdana"/>
          <w:i/>
          <w:iCs/>
          <w:color w:val="000000"/>
          <w:sz w:val="20"/>
          <w:szCs w:val="20"/>
        </w:rPr>
        <w:t>i.e.</w:t>
      </w:r>
      <w:r w:rsidRPr="00240C5F">
        <w:rPr>
          <w:rFonts w:ascii="Verdana" w:hAnsi="Verdana"/>
          <w:color w:val="000000"/>
          <w:sz w:val="20"/>
          <w:szCs w:val="20"/>
        </w:rPr>
        <w:t xml:space="preserve"> quando os outorgantes se tornarem cotistas); (iii) não será irrevogável e irretratável, podendo ser revogada a qualquer tempo até a realização da Assembleia Geral de Cotistas; (iv) assegurará a possibilidade de orientação de voto contrário à proposta de cotas de fundo de investimento nas cadeias produtivas agroindustriais administrados pelo Administrador e/ou geridos pelo Gestor; (v) será dado por Investidor que teve acesso, antes de outorgar a Procuração de Conflito de Interesses, a todos os elementos informativos necessários ao exercício do voto, conforme dispostos no Prospecto Preliminar e nos demais documentos da Oferta; e (vi) conterá referência expressa ao conflito de interesses a ser descaracterizado com a aprovação pela Assembleia Geral de Cotistas a ser convocada e ao respectivo conteúdo informacional que o descreva no Prospecto Preliminar.</w:t>
      </w:r>
    </w:p>
    <w:p w14:paraId="29907526" w14:textId="77777777" w:rsidR="00AF4C6B" w:rsidRPr="00AF4C6B" w:rsidRDefault="00AF4C6B" w:rsidP="00AF4C6B">
      <w:pPr>
        <w:tabs>
          <w:tab w:val="left" w:pos="3600"/>
        </w:tabs>
        <w:spacing w:after="0" w:line="320" w:lineRule="exact"/>
        <w:rPr>
          <w:rFonts w:ascii="Verdana" w:hAnsi="Verdana"/>
          <w:b/>
          <w:bCs/>
          <w:color w:val="000000"/>
          <w:sz w:val="20"/>
          <w:szCs w:val="20"/>
        </w:rPr>
      </w:pPr>
    </w:p>
    <w:p w14:paraId="25EB0D05" w14:textId="77777777" w:rsidR="00AF4C6B" w:rsidRPr="00AF4C6B" w:rsidRDefault="00AF4C6B" w:rsidP="00AF4C6B">
      <w:pPr>
        <w:tabs>
          <w:tab w:val="left" w:pos="3600"/>
        </w:tabs>
        <w:spacing w:after="0" w:line="320" w:lineRule="exact"/>
        <w:rPr>
          <w:rFonts w:ascii="Verdana" w:hAnsi="Verdana"/>
          <w:b/>
          <w:bCs/>
          <w:color w:val="000000"/>
          <w:sz w:val="20"/>
          <w:szCs w:val="20"/>
        </w:rPr>
      </w:pPr>
      <w:r w:rsidRPr="00AF4C6B">
        <w:rPr>
          <w:rFonts w:ascii="Verdana" w:hAnsi="Verdana"/>
          <w:b/>
          <w:bCs/>
          <w:color w:val="000000"/>
          <w:sz w:val="20"/>
          <w:szCs w:val="20"/>
        </w:rPr>
        <w:t xml:space="preserve">Além disso, conforme disposto acima, o outorgado não poderá ser o Administrador, o Gestor ou parte a eles vinculada. </w:t>
      </w:r>
    </w:p>
    <w:p w14:paraId="078E91E6" w14:textId="77777777" w:rsidR="00AF4C6B" w:rsidRDefault="00AF4C6B" w:rsidP="00721F8C">
      <w:pPr>
        <w:spacing w:line="320" w:lineRule="exact"/>
        <w:rPr>
          <w:rFonts w:ascii="Verdana" w:hAnsi="Verdana"/>
          <w:b/>
          <w:bCs/>
          <w:color w:val="000000"/>
          <w:sz w:val="20"/>
          <w:szCs w:val="20"/>
        </w:rPr>
      </w:pPr>
    </w:p>
    <w:p w14:paraId="60C357C1" w14:textId="5D520D60" w:rsidR="00721F8C" w:rsidRPr="00322353" w:rsidRDefault="00721F8C" w:rsidP="00721F8C">
      <w:pPr>
        <w:spacing w:line="320" w:lineRule="exact"/>
        <w:rPr>
          <w:rFonts w:ascii="Verdana" w:hAnsi="Verdana"/>
          <w:color w:val="000000"/>
          <w:sz w:val="20"/>
          <w:szCs w:val="20"/>
        </w:rPr>
      </w:pPr>
      <w:r w:rsidRPr="00322353">
        <w:rPr>
          <w:rFonts w:ascii="Verdana" w:hAnsi="Verdana"/>
          <w:b/>
          <w:bCs/>
          <w:color w:val="000000"/>
          <w:sz w:val="20"/>
          <w:szCs w:val="20"/>
        </w:rPr>
        <w:t>PARA MAIORES ESCLARECIMENTOS SOBRE OS RISCOS DECORRENTES DE TAL SITUAÇÃO DE CONFLITO DE INTERESSES, VIDE OS FATORES DE RISCO “RISCO DE CONFLITO DE INTERESSES”, CONSTANTES DO PROSPECTO DEFINITIVO.</w:t>
      </w:r>
    </w:p>
    <w:p w14:paraId="381CE060" w14:textId="2BF6F13B" w:rsidR="00320800" w:rsidRPr="00322353" w:rsidRDefault="00320800" w:rsidP="00C5570F">
      <w:pPr>
        <w:spacing w:after="0" w:line="320" w:lineRule="exact"/>
        <w:rPr>
          <w:rFonts w:ascii="Verdana" w:hAnsi="Verdana"/>
          <w:bCs/>
          <w:sz w:val="20"/>
          <w:szCs w:val="20"/>
        </w:rPr>
      </w:pPr>
    </w:p>
    <w:p w14:paraId="3B9133C9" w14:textId="2E356CE9" w:rsidR="00320800" w:rsidRDefault="00320800" w:rsidP="00C5570F">
      <w:pPr>
        <w:spacing w:after="0" w:line="320" w:lineRule="exact"/>
        <w:rPr>
          <w:rFonts w:ascii="Verdana" w:hAnsi="Verdana"/>
          <w:color w:val="000000"/>
          <w:sz w:val="20"/>
        </w:rPr>
      </w:pPr>
      <w:r w:rsidRPr="00322353">
        <w:rPr>
          <w:rFonts w:ascii="Verdana" w:hAnsi="Verdana"/>
          <w:color w:val="000000"/>
          <w:sz w:val="20"/>
          <w:szCs w:val="20"/>
        </w:rPr>
        <w:t>Para maiores informações sobre o potencial conflito de interesses sobre o qual deliberarão os Cotistas reunidos em Assembleia Geral de Cotistas, vide Seção “Termos e Condições da Oferta – Procurações de Conflito de Interesses” e Seção “Termos e Condições da Oferta</w:t>
      </w:r>
      <w:r w:rsidRPr="006F1885">
        <w:rPr>
          <w:rFonts w:ascii="Verdana" w:hAnsi="Verdana"/>
          <w:color w:val="000000"/>
          <w:sz w:val="20"/>
        </w:rPr>
        <w:t xml:space="preserve"> – Destinação dos Recursos</w:t>
      </w:r>
      <w:r>
        <w:rPr>
          <w:rFonts w:ascii="Verdana" w:hAnsi="Verdana"/>
          <w:color w:val="000000"/>
          <w:sz w:val="20"/>
        </w:rPr>
        <w:t>”</w:t>
      </w:r>
      <w:r w:rsidRPr="006F1885">
        <w:rPr>
          <w:rFonts w:ascii="Verdana" w:hAnsi="Verdana"/>
          <w:color w:val="000000"/>
          <w:sz w:val="20"/>
        </w:rPr>
        <w:t>, do Prospecto Definitivo</w:t>
      </w:r>
      <w:r>
        <w:rPr>
          <w:rFonts w:ascii="Verdana" w:hAnsi="Verdana"/>
          <w:color w:val="000000"/>
          <w:sz w:val="20"/>
        </w:rPr>
        <w:t>.</w:t>
      </w:r>
    </w:p>
    <w:p w14:paraId="529FE775" w14:textId="2CC2DF43" w:rsidR="00320800" w:rsidRDefault="00320800" w:rsidP="00C5570F">
      <w:pPr>
        <w:spacing w:after="0" w:line="320" w:lineRule="exact"/>
        <w:rPr>
          <w:rFonts w:ascii="Verdana" w:hAnsi="Verdana"/>
          <w:color w:val="000000"/>
          <w:sz w:val="20"/>
        </w:rPr>
      </w:pPr>
    </w:p>
    <w:p w14:paraId="4AFBE1EF" w14:textId="314DCDA9" w:rsidR="00320800" w:rsidRPr="00322353" w:rsidRDefault="00320800" w:rsidP="00C5570F">
      <w:pPr>
        <w:spacing w:after="0" w:line="320" w:lineRule="exact"/>
        <w:rPr>
          <w:rFonts w:ascii="Verdana" w:hAnsi="Verdana"/>
          <w:i/>
          <w:color w:val="000000"/>
          <w:sz w:val="20"/>
        </w:rPr>
      </w:pPr>
      <w:r w:rsidRPr="00322353">
        <w:rPr>
          <w:rFonts w:ascii="Verdana" w:hAnsi="Verdana"/>
          <w:i/>
          <w:color w:val="000000"/>
          <w:sz w:val="20"/>
        </w:rPr>
        <w:t>Escriturador</w:t>
      </w:r>
    </w:p>
    <w:p w14:paraId="3E7652C1" w14:textId="77777777" w:rsidR="00320800" w:rsidRDefault="00320800" w:rsidP="00C5570F">
      <w:pPr>
        <w:spacing w:after="0" w:line="320" w:lineRule="exact"/>
        <w:rPr>
          <w:rFonts w:ascii="Verdana" w:hAnsi="Verdana"/>
          <w:bCs/>
          <w:szCs w:val="20"/>
        </w:rPr>
      </w:pPr>
    </w:p>
    <w:p w14:paraId="4976F711" w14:textId="1B19E7FF" w:rsidR="00060C16" w:rsidRDefault="004D49D5" w:rsidP="00C5570F">
      <w:pPr>
        <w:spacing w:after="0" w:line="320" w:lineRule="exact"/>
        <w:rPr>
          <w:rFonts w:ascii="Verdana" w:hAnsi="Verdana" w:cs="Arial"/>
          <w:sz w:val="20"/>
          <w:szCs w:val="20"/>
        </w:rPr>
      </w:pPr>
      <w:r w:rsidRPr="006D5C63">
        <w:rPr>
          <w:rFonts w:ascii="Verdana" w:hAnsi="Verdana" w:cs="Arial"/>
          <w:sz w:val="20"/>
          <w:szCs w:val="20"/>
        </w:rPr>
        <w:t xml:space="preserve">A instituição financeira contratada para a prestação de serviços de escrituração das </w:t>
      </w:r>
      <w:r w:rsidR="00387A74" w:rsidRPr="00166CE3">
        <w:rPr>
          <w:rFonts w:ascii="Verdana" w:hAnsi="Verdana" w:cs="Arial"/>
          <w:sz w:val="20"/>
          <w:szCs w:val="20"/>
        </w:rPr>
        <w:t>Cotas</w:t>
      </w:r>
      <w:r w:rsidRPr="00166CE3">
        <w:rPr>
          <w:rFonts w:ascii="Verdana" w:hAnsi="Verdana" w:cs="Arial"/>
          <w:sz w:val="20"/>
          <w:szCs w:val="20"/>
        </w:rPr>
        <w:t xml:space="preserve"> de emissão </w:t>
      </w:r>
      <w:r w:rsidRPr="004946E8">
        <w:rPr>
          <w:rFonts w:ascii="Verdana" w:hAnsi="Verdana" w:cs="Arial"/>
          <w:sz w:val="20"/>
          <w:szCs w:val="20"/>
        </w:rPr>
        <w:t>d</w:t>
      </w:r>
      <w:r w:rsidR="00387A74" w:rsidRPr="004946E8">
        <w:rPr>
          <w:rFonts w:ascii="Verdana" w:hAnsi="Verdana" w:cs="Arial"/>
          <w:sz w:val="20"/>
          <w:szCs w:val="20"/>
        </w:rPr>
        <w:t>o</w:t>
      </w:r>
      <w:r w:rsidRPr="004946E8">
        <w:rPr>
          <w:rFonts w:ascii="Verdana" w:hAnsi="Verdana" w:cs="Arial"/>
          <w:sz w:val="20"/>
          <w:szCs w:val="20"/>
        </w:rPr>
        <w:t xml:space="preserve"> </w:t>
      </w:r>
      <w:r w:rsidR="00387A74" w:rsidRPr="004946E8">
        <w:rPr>
          <w:rFonts w:ascii="Verdana" w:hAnsi="Verdana" w:cs="Arial"/>
          <w:sz w:val="20"/>
          <w:szCs w:val="20"/>
        </w:rPr>
        <w:t>Fundo</w:t>
      </w:r>
      <w:r w:rsidRPr="004946E8">
        <w:rPr>
          <w:rFonts w:ascii="Verdana" w:hAnsi="Verdana" w:cs="Arial"/>
          <w:sz w:val="20"/>
          <w:szCs w:val="20"/>
        </w:rPr>
        <w:t xml:space="preserve"> é </w:t>
      </w:r>
      <w:r w:rsidR="006611F5">
        <w:rPr>
          <w:rFonts w:ascii="Verdana" w:hAnsi="Verdana" w:cs="Arial"/>
          <w:sz w:val="20"/>
          <w:szCs w:val="20"/>
        </w:rPr>
        <w:t>a</w:t>
      </w:r>
      <w:r w:rsidR="00D52D64">
        <w:rPr>
          <w:rFonts w:ascii="Verdana" w:hAnsi="Verdana" w:cs="Arial"/>
          <w:sz w:val="20"/>
          <w:szCs w:val="20"/>
        </w:rPr>
        <w:t xml:space="preserve"> </w:t>
      </w:r>
      <w:r w:rsidR="006611F5" w:rsidRPr="006611F5">
        <w:rPr>
          <w:rFonts w:ascii="Trebuchet MS" w:eastAsiaTheme="minorEastAsia" w:hAnsi="Trebuchet MS" w:cstheme="minorBidi"/>
          <w:b/>
          <w:kern w:val="2"/>
          <w:sz w:val="20"/>
          <w:szCs w:val="20"/>
          <w:lang w:eastAsia="ar-SA"/>
        </w:rPr>
        <w:t xml:space="preserve"> </w:t>
      </w:r>
      <w:r w:rsidR="006611F5" w:rsidRPr="006611F5">
        <w:rPr>
          <w:rFonts w:ascii="Verdana" w:hAnsi="Verdana" w:cs="Arial"/>
          <w:b/>
          <w:sz w:val="20"/>
          <w:szCs w:val="20"/>
        </w:rPr>
        <w:t>VÓRTX DISTRIBUIDORA DE TÍTULOS E VALORES MOBILIÁRIOS LTDA.</w:t>
      </w:r>
      <w:r w:rsidR="00387A74" w:rsidRPr="004946E8">
        <w:rPr>
          <w:rFonts w:ascii="Verdana" w:hAnsi="Verdana" w:cs="Arial"/>
          <w:sz w:val="20"/>
          <w:szCs w:val="20"/>
        </w:rPr>
        <w:t>, conforme acima qualificada</w:t>
      </w:r>
      <w:r w:rsidR="004F4145" w:rsidRPr="006F2A3E">
        <w:rPr>
          <w:rFonts w:ascii="Verdana" w:hAnsi="Verdana" w:cs="Arial"/>
          <w:sz w:val="20"/>
          <w:szCs w:val="20"/>
        </w:rPr>
        <w:t>.</w:t>
      </w:r>
    </w:p>
    <w:p w14:paraId="042AF818" w14:textId="77777777" w:rsidR="0015065A" w:rsidRDefault="0015065A" w:rsidP="00C5570F">
      <w:pPr>
        <w:spacing w:after="0" w:line="320" w:lineRule="exact"/>
        <w:rPr>
          <w:rFonts w:ascii="Verdana" w:hAnsi="Verdana" w:cs="Arial"/>
          <w:sz w:val="20"/>
          <w:szCs w:val="20"/>
        </w:rPr>
      </w:pPr>
    </w:p>
    <w:p w14:paraId="052D60E3" w14:textId="25F3B7C4" w:rsidR="00060C16" w:rsidRPr="006D5C63" w:rsidRDefault="00060C16" w:rsidP="00C5570F">
      <w:pPr>
        <w:spacing w:after="0" w:line="320" w:lineRule="exact"/>
        <w:rPr>
          <w:rFonts w:ascii="Verdana" w:hAnsi="Verdana" w:cs="Arial"/>
          <w:sz w:val="20"/>
          <w:szCs w:val="20"/>
        </w:rPr>
      </w:pPr>
      <w:r w:rsidRPr="005E16A1">
        <w:rPr>
          <w:rFonts w:ascii="Verdana" w:hAnsi="Verdana" w:cs="Myriad Pro Light"/>
          <w:sz w:val="20"/>
          <w:szCs w:val="20"/>
        </w:rPr>
        <w:t xml:space="preserve">O cumprimento dos deveres e obrigações relacionados à prestação dos serviços </w:t>
      </w:r>
      <w:r>
        <w:rPr>
          <w:rFonts w:ascii="Verdana" w:hAnsi="Verdana" w:cs="Myriad Pro Light"/>
          <w:sz w:val="20"/>
          <w:szCs w:val="20"/>
        </w:rPr>
        <w:t>do</w:t>
      </w:r>
      <w:r w:rsidR="00E42281">
        <w:rPr>
          <w:rFonts w:ascii="Verdana" w:hAnsi="Verdana" w:cs="Myriad Pro Light"/>
          <w:sz w:val="20"/>
          <w:szCs w:val="20"/>
        </w:rPr>
        <w:t>s</w:t>
      </w:r>
      <w:r>
        <w:rPr>
          <w:rFonts w:ascii="Verdana" w:hAnsi="Verdana" w:cs="Myriad Pro Light"/>
          <w:sz w:val="20"/>
          <w:szCs w:val="20"/>
        </w:rPr>
        <w:t xml:space="preserve"> Coordenador</w:t>
      </w:r>
      <w:r w:rsidR="0006121E">
        <w:rPr>
          <w:rFonts w:ascii="Verdana" w:hAnsi="Verdana" w:cs="Myriad Pro Light"/>
          <w:sz w:val="20"/>
          <w:szCs w:val="20"/>
        </w:rPr>
        <w:t xml:space="preserve">es </w:t>
      </w:r>
      <w:r w:rsidRPr="005E16A1">
        <w:rPr>
          <w:rFonts w:ascii="Verdana" w:hAnsi="Verdana" w:cs="Myriad Pro Light"/>
          <w:sz w:val="20"/>
          <w:szCs w:val="20"/>
        </w:rPr>
        <w:t>objeto do Contrato de Distribuição esteve condicionado ao atendimento de todas as condições precedentes, consideradas condições suspensivas nos termos do artigo 125 do Código Civil, descritas no Contrato de Distribuição, até o registro da Oferta.</w:t>
      </w:r>
    </w:p>
    <w:p w14:paraId="3DD89D13" w14:textId="700E4E48" w:rsidR="003E098A" w:rsidRDefault="003E098A" w:rsidP="00C5570F">
      <w:pPr>
        <w:spacing w:after="0" w:line="320" w:lineRule="exact"/>
        <w:rPr>
          <w:rFonts w:ascii="Verdana" w:hAnsi="Verdana" w:cs="Arial"/>
          <w:sz w:val="20"/>
          <w:szCs w:val="20"/>
        </w:rPr>
      </w:pPr>
    </w:p>
    <w:p w14:paraId="67CFA8F4" w14:textId="0E9A3AE2" w:rsidR="006F5E1E" w:rsidRDefault="006F5E1E" w:rsidP="006F5E1E">
      <w:pPr>
        <w:autoSpaceDE w:val="0"/>
        <w:autoSpaceDN w:val="0"/>
        <w:adjustRightInd w:val="0"/>
        <w:spacing w:after="0" w:line="320" w:lineRule="exact"/>
        <w:rPr>
          <w:rFonts w:ascii="Verdana" w:hAnsi="Verdana" w:cs="Arial"/>
          <w:i/>
          <w:iCs/>
          <w:sz w:val="20"/>
          <w:szCs w:val="20"/>
        </w:rPr>
      </w:pPr>
      <w:bookmarkStart w:id="13" w:name="_Toc58840778"/>
      <w:bookmarkStart w:id="14" w:name="_Ref58842039"/>
      <w:bookmarkStart w:id="15" w:name="_Ref58842324"/>
      <w:bookmarkStart w:id="16" w:name="_Ref58842338"/>
      <w:bookmarkStart w:id="17" w:name="_Ref58842371"/>
      <w:bookmarkStart w:id="18" w:name="_Ref58842442"/>
      <w:r w:rsidRPr="00645FCC">
        <w:rPr>
          <w:rFonts w:ascii="Verdana" w:hAnsi="Verdana" w:cs="Arial"/>
          <w:i/>
          <w:iCs/>
          <w:sz w:val="20"/>
          <w:szCs w:val="20"/>
        </w:rPr>
        <w:t>Alteração das circunstâncias, revogação ou modificação, suspensão e cancelamento da Oferta</w:t>
      </w:r>
      <w:bookmarkEnd w:id="13"/>
      <w:bookmarkEnd w:id="14"/>
      <w:bookmarkEnd w:id="15"/>
      <w:bookmarkEnd w:id="16"/>
      <w:bookmarkEnd w:id="17"/>
      <w:bookmarkEnd w:id="18"/>
      <w:r w:rsidRPr="00645FCC">
        <w:rPr>
          <w:rFonts w:ascii="Verdana" w:hAnsi="Verdana" w:cs="Arial"/>
          <w:i/>
          <w:iCs/>
          <w:sz w:val="20"/>
          <w:szCs w:val="20"/>
        </w:rPr>
        <w:t xml:space="preserve"> </w:t>
      </w:r>
    </w:p>
    <w:p w14:paraId="4DD1B842" w14:textId="77777777" w:rsidR="006F5E1E" w:rsidRPr="00645FCC" w:rsidRDefault="006F5E1E" w:rsidP="00645FCC">
      <w:pPr>
        <w:autoSpaceDE w:val="0"/>
        <w:autoSpaceDN w:val="0"/>
        <w:adjustRightInd w:val="0"/>
        <w:spacing w:after="0" w:line="320" w:lineRule="exact"/>
        <w:rPr>
          <w:rFonts w:cs="Arial"/>
        </w:rPr>
      </w:pPr>
    </w:p>
    <w:p w14:paraId="341A1AC3" w14:textId="10DE6D62" w:rsidR="00C77D2A" w:rsidRPr="00C77D2A" w:rsidRDefault="00C77D2A" w:rsidP="00C77D2A">
      <w:pPr>
        <w:autoSpaceDE w:val="0"/>
        <w:autoSpaceDN w:val="0"/>
        <w:adjustRightInd w:val="0"/>
        <w:spacing w:after="0" w:line="320" w:lineRule="exact"/>
        <w:rPr>
          <w:rFonts w:ascii="Verdana" w:hAnsi="Verdana" w:cs="Arial"/>
          <w:sz w:val="20"/>
          <w:szCs w:val="20"/>
        </w:rPr>
      </w:pPr>
      <w:bookmarkStart w:id="19" w:name="_DV_M207"/>
      <w:bookmarkStart w:id="20" w:name="_DV_M208"/>
      <w:bookmarkStart w:id="21" w:name="_DV_M209"/>
      <w:bookmarkStart w:id="22" w:name="_DV_M210"/>
      <w:bookmarkStart w:id="23" w:name="_DV_M211"/>
      <w:bookmarkStart w:id="24" w:name="_DV_M212"/>
      <w:bookmarkStart w:id="25" w:name="_DV_M213"/>
      <w:bookmarkStart w:id="26" w:name="_DV_M214"/>
      <w:bookmarkStart w:id="27" w:name="_DV_M215"/>
      <w:bookmarkStart w:id="28" w:name="_DV_M216"/>
      <w:bookmarkStart w:id="29" w:name="_DV_M217"/>
      <w:bookmarkEnd w:id="19"/>
      <w:bookmarkEnd w:id="20"/>
      <w:bookmarkEnd w:id="21"/>
      <w:bookmarkEnd w:id="22"/>
      <w:bookmarkEnd w:id="23"/>
      <w:bookmarkEnd w:id="24"/>
      <w:bookmarkEnd w:id="25"/>
      <w:bookmarkEnd w:id="26"/>
      <w:bookmarkEnd w:id="27"/>
      <w:bookmarkEnd w:id="28"/>
      <w:bookmarkEnd w:id="29"/>
      <w:r w:rsidRPr="00C77D2A">
        <w:rPr>
          <w:rFonts w:ascii="Verdana" w:hAnsi="Verdana" w:cs="Arial"/>
          <w:sz w:val="20"/>
          <w:szCs w:val="20"/>
        </w:rPr>
        <w:t>O</w:t>
      </w:r>
      <w:r w:rsidR="0006121E">
        <w:rPr>
          <w:rFonts w:ascii="Verdana" w:hAnsi="Verdana" w:cs="Arial"/>
          <w:sz w:val="20"/>
          <w:szCs w:val="20"/>
        </w:rPr>
        <w:t>s</w:t>
      </w:r>
      <w:r w:rsidRPr="00C77D2A">
        <w:rPr>
          <w:rFonts w:ascii="Verdana" w:hAnsi="Verdana" w:cs="Arial"/>
          <w:sz w:val="20"/>
          <w:szCs w:val="20"/>
        </w:rPr>
        <w:t xml:space="preserve"> Coordenador</w:t>
      </w:r>
      <w:r w:rsidR="0006121E">
        <w:rPr>
          <w:rFonts w:ascii="Verdana" w:hAnsi="Verdana" w:cs="Arial"/>
          <w:sz w:val="20"/>
          <w:szCs w:val="20"/>
        </w:rPr>
        <w:t xml:space="preserve">es </w:t>
      </w:r>
      <w:r w:rsidRPr="00C77D2A">
        <w:rPr>
          <w:rFonts w:ascii="Verdana" w:hAnsi="Verdana" w:cs="Arial"/>
          <w:sz w:val="20"/>
          <w:szCs w:val="20"/>
        </w:rPr>
        <w:t>poder</w:t>
      </w:r>
      <w:r w:rsidR="0006121E">
        <w:rPr>
          <w:rFonts w:ascii="Verdana" w:hAnsi="Verdana" w:cs="Arial"/>
          <w:sz w:val="20"/>
          <w:szCs w:val="20"/>
        </w:rPr>
        <w:t>ão</w:t>
      </w:r>
      <w:r w:rsidRPr="00C77D2A">
        <w:rPr>
          <w:rFonts w:ascii="Verdana" w:hAnsi="Verdana" w:cs="Arial"/>
          <w:sz w:val="20"/>
          <w:szCs w:val="20"/>
        </w:rPr>
        <w:t xml:space="preserve"> requerer à CVM que o autorize a modificar ou revogar a Oferta, caso ocorram alterações substanciais, posteriores e imprevisíveis nas circunstâncias de fato existentes quando da apresentação do pedido de registro de distribuição, ou que o fundamente, acarretando aumento relevante dos riscos assumidos pelo Fundo e inerentes à própria Oferta, nos termos do artigo 25, caput, da Instrução CVM 400. O pleito de modificação da Oferta presumir-se-á deferido caso não haja manifestação da CVM em sentido contrário no prazo de 10 (dez) Dias Úteis, contado do seu protocolo na CVM. Adicionalmente, o</w:t>
      </w:r>
      <w:r w:rsidR="00E42281">
        <w:rPr>
          <w:rFonts w:ascii="Verdana" w:hAnsi="Verdana" w:cs="Arial"/>
          <w:sz w:val="20"/>
          <w:szCs w:val="20"/>
        </w:rPr>
        <w:t>s</w:t>
      </w:r>
      <w:r w:rsidRPr="00C77D2A">
        <w:rPr>
          <w:rFonts w:ascii="Verdana" w:hAnsi="Verdana" w:cs="Arial"/>
          <w:sz w:val="20"/>
          <w:szCs w:val="20"/>
        </w:rPr>
        <w:t xml:space="preserve"> Coordenador</w:t>
      </w:r>
      <w:r w:rsidR="00E33F1B">
        <w:rPr>
          <w:rFonts w:ascii="Verdana" w:hAnsi="Verdana" w:cs="Arial"/>
          <w:sz w:val="20"/>
          <w:szCs w:val="20"/>
        </w:rPr>
        <w:t xml:space="preserve">es </w:t>
      </w:r>
      <w:r w:rsidRPr="00C77D2A">
        <w:rPr>
          <w:rFonts w:ascii="Verdana" w:hAnsi="Verdana" w:cs="Arial"/>
          <w:sz w:val="20"/>
          <w:szCs w:val="20"/>
        </w:rPr>
        <w:t>poder</w:t>
      </w:r>
      <w:r w:rsidR="00E33F1B">
        <w:rPr>
          <w:rFonts w:ascii="Verdana" w:hAnsi="Verdana" w:cs="Arial"/>
          <w:sz w:val="20"/>
          <w:szCs w:val="20"/>
        </w:rPr>
        <w:t>ão</w:t>
      </w:r>
      <w:r w:rsidRPr="00C77D2A">
        <w:rPr>
          <w:rFonts w:ascii="Verdana" w:hAnsi="Verdana" w:cs="Arial"/>
          <w:sz w:val="20"/>
          <w:szCs w:val="20"/>
        </w:rPr>
        <w:t xml:space="preserve"> modificar a qualquer tempo a Oferta a fim de melhorar seus termos e condições para os Investidores ou a fim de renunciar a condição da Oferta estabelecida pelo Fundo, conforme disposto no artigo 25, §3º, da Instrução CVM 400. Caso o requerimento de modificação das condições da Oferta seja aceito pela CVM, o prazo para distribuição da Oferta poderá ser prorrogado em até 90 (noventa) dias, por iniciativa própria da CVM ou a requerimento do Gestor.</w:t>
      </w:r>
      <w:r w:rsidRPr="00C77D2A" w:rsidDel="00A8715F">
        <w:rPr>
          <w:rFonts w:ascii="Verdana" w:hAnsi="Verdana" w:cs="Arial"/>
          <w:sz w:val="20"/>
          <w:szCs w:val="20"/>
        </w:rPr>
        <w:t xml:space="preserve"> </w:t>
      </w:r>
      <w:r w:rsidRPr="00C77D2A">
        <w:rPr>
          <w:rFonts w:ascii="Verdana" w:hAnsi="Verdana" w:cs="Arial"/>
          <w:sz w:val="20"/>
          <w:szCs w:val="20"/>
        </w:rPr>
        <w:t>Se a Oferta for revogada, os atos de aceitação anteriores ou posteriores à revogação serão considerados ineficazes, conforme o detalhado abaixo, sendo que os Investidores que aderiram à Oferta deverão ser restituídos integralmente pelos valores, bens ou direitos dados em contrapartida aos valores mobiliários ofertados, na forma e nas condições previstas neste Prospecto. A modificação ou revogação da Oferta deverá ser imediatamente comunicada aos Investidores pelo</w:t>
      </w:r>
      <w:r w:rsidR="00E42281">
        <w:rPr>
          <w:rFonts w:ascii="Verdana" w:hAnsi="Verdana" w:cs="Arial"/>
          <w:sz w:val="20"/>
          <w:szCs w:val="20"/>
        </w:rPr>
        <w:t>s</w:t>
      </w:r>
      <w:r w:rsidRPr="00C77D2A">
        <w:rPr>
          <w:rFonts w:ascii="Verdana" w:hAnsi="Verdana" w:cs="Arial"/>
          <w:sz w:val="20"/>
          <w:szCs w:val="20"/>
        </w:rPr>
        <w:t xml:space="preserve"> Coordenador</w:t>
      </w:r>
      <w:r w:rsidR="00E33F1B">
        <w:rPr>
          <w:rFonts w:ascii="Verdana" w:hAnsi="Verdana" w:cs="Arial"/>
          <w:sz w:val="20"/>
          <w:szCs w:val="20"/>
        </w:rPr>
        <w:t>es</w:t>
      </w:r>
      <w:r w:rsidRPr="00C77D2A">
        <w:rPr>
          <w:rFonts w:ascii="Verdana" w:hAnsi="Verdana" w:cs="Arial"/>
          <w:sz w:val="20"/>
          <w:szCs w:val="20"/>
        </w:rPr>
        <w:t xml:space="preserve"> e divulgada por meio de anúncio de retificação a ser divulgado nas páginas da rede mundial de computadores das Instituições Participantes da Oferta, do Administrador, da CVM e da B3, no mesmo veículo utilizado para a divulgação do Aviso ao Mercado e do Anúncio de Início, de acordo com o artigo 27 da Instrução CVM 400. Os Participantes Especiais deverão se acautelar e se certificar, no momento do recebimento dos </w:t>
      </w:r>
      <w:bookmarkStart w:id="30" w:name="_Hlk58791550"/>
      <w:r w:rsidRPr="00C77D2A">
        <w:rPr>
          <w:rFonts w:ascii="Verdana" w:hAnsi="Verdana" w:cs="Arial"/>
          <w:sz w:val="20"/>
          <w:szCs w:val="20"/>
        </w:rPr>
        <w:t xml:space="preserve">Pedidos de </w:t>
      </w:r>
      <w:r w:rsidRPr="00C77D2A">
        <w:rPr>
          <w:rFonts w:ascii="Verdana" w:hAnsi="Verdana" w:cs="Arial"/>
          <w:bCs/>
          <w:sz w:val="20"/>
          <w:szCs w:val="20"/>
        </w:rPr>
        <w:t>Reserva</w:t>
      </w:r>
      <w:bookmarkEnd w:id="30"/>
      <w:r w:rsidRPr="00C77D2A">
        <w:rPr>
          <w:rFonts w:ascii="Verdana" w:hAnsi="Verdana" w:cs="Arial"/>
          <w:sz w:val="20"/>
          <w:szCs w:val="20"/>
        </w:rPr>
        <w:t>ou das ordens de investimento, conforme o caso, de que o potencial Investidor está ciente de que a Oferta foi alterada e de que tem conhecimento das novas condições a ela aplicáveis.</w:t>
      </w:r>
    </w:p>
    <w:p w14:paraId="088869E7" w14:textId="77777777" w:rsidR="006F5E1E" w:rsidRPr="00645FCC" w:rsidRDefault="006F5E1E" w:rsidP="00645FCC">
      <w:pPr>
        <w:autoSpaceDE w:val="0"/>
        <w:autoSpaceDN w:val="0"/>
        <w:adjustRightInd w:val="0"/>
        <w:spacing w:after="0" w:line="320" w:lineRule="exact"/>
        <w:rPr>
          <w:rFonts w:ascii="Verdana" w:hAnsi="Verdana" w:cs="Arial"/>
          <w:sz w:val="20"/>
          <w:szCs w:val="20"/>
        </w:rPr>
      </w:pPr>
    </w:p>
    <w:p w14:paraId="006DAA79" w14:textId="4D1EF972" w:rsidR="006F5E1E" w:rsidRDefault="006F5E1E" w:rsidP="006F5E1E">
      <w:pPr>
        <w:autoSpaceDE w:val="0"/>
        <w:autoSpaceDN w:val="0"/>
        <w:adjustRightInd w:val="0"/>
        <w:spacing w:after="0" w:line="320" w:lineRule="exact"/>
        <w:rPr>
          <w:rFonts w:ascii="Verdana" w:hAnsi="Verdana" w:cs="Arial"/>
          <w:sz w:val="20"/>
          <w:szCs w:val="20"/>
        </w:rPr>
      </w:pPr>
      <w:r w:rsidRPr="00645FCC">
        <w:rPr>
          <w:rFonts w:ascii="Verdana" w:hAnsi="Verdana" w:cs="Arial"/>
          <w:sz w:val="20"/>
          <w:szCs w:val="20"/>
        </w:rPr>
        <w:t>Os Investidores que já tiverem aderido à Oferta deverão confirmar expressamente, até às 16:00 horas do 5º (quinto) Dia Útil subsequente à data de recebimento de comunicação que lhes for encaminhada diretamente pelo</w:t>
      </w:r>
      <w:r w:rsidR="00E42281">
        <w:rPr>
          <w:rFonts w:ascii="Verdana" w:hAnsi="Verdana" w:cs="Arial"/>
          <w:sz w:val="20"/>
          <w:szCs w:val="20"/>
        </w:rPr>
        <w:t>s</w:t>
      </w:r>
      <w:r w:rsidRPr="00645FCC">
        <w:rPr>
          <w:rFonts w:ascii="Verdana" w:hAnsi="Verdana" w:cs="Arial"/>
          <w:sz w:val="20"/>
          <w:szCs w:val="20"/>
        </w:rPr>
        <w:t xml:space="preserve"> Coordenador</w:t>
      </w:r>
      <w:r w:rsidR="00E33F1B">
        <w:rPr>
          <w:rFonts w:ascii="Verdana" w:hAnsi="Verdana" w:cs="Arial"/>
          <w:sz w:val="20"/>
          <w:szCs w:val="20"/>
        </w:rPr>
        <w:t xml:space="preserve">es </w:t>
      </w:r>
      <w:r w:rsidRPr="00645FCC">
        <w:rPr>
          <w:rFonts w:ascii="Verdana" w:hAnsi="Verdana" w:cs="Arial"/>
          <w:sz w:val="20"/>
          <w:szCs w:val="20"/>
        </w:rPr>
        <w:t xml:space="preserve">e que </w:t>
      </w:r>
      <w:r w:rsidR="00257F57" w:rsidRPr="00645FCC">
        <w:rPr>
          <w:rFonts w:ascii="Verdana" w:hAnsi="Verdana" w:cs="Arial"/>
          <w:sz w:val="20"/>
          <w:szCs w:val="20"/>
        </w:rPr>
        <w:t>informar</w:t>
      </w:r>
      <w:r w:rsidR="00257F57">
        <w:rPr>
          <w:rFonts w:ascii="Verdana" w:hAnsi="Verdana" w:cs="Arial"/>
          <w:sz w:val="20"/>
          <w:szCs w:val="20"/>
        </w:rPr>
        <w:t>ão</w:t>
      </w:r>
      <w:r w:rsidR="00257F57" w:rsidRPr="00645FCC">
        <w:rPr>
          <w:rFonts w:ascii="Verdana" w:hAnsi="Verdana" w:cs="Arial"/>
          <w:sz w:val="20"/>
          <w:szCs w:val="20"/>
        </w:rPr>
        <w:t xml:space="preserve"> </w:t>
      </w:r>
      <w:r w:rsidRPr="00645FCC">
        <w:rPr>
          <w:rFonts w:ascii="Verdana" w:hAnsi="Verdana" w:cs="Arial"/>
          <w:sz w:val="20"/>
          <w:szCs w:val="20"/>
        </w:rPr>
        <w:t>sobre a modificação da Oferta, objeto de divulgação de anúncio de retificação, seu interesse em manter suas ordens de investimento ou Pedidos de Reserva, conforme o caso. Em caso de silêncio, será presumido que os Investidores silentes pretendem manter a declaração de aceitação. As Instituições Participantes da Oferta deverão acautelar-se e certificar-se, no momento do recebimento das aceitações da Oferta, de que o Investidor está ciente de que a Oferta foi alterada e que tem conhecimento das novas condições, conforme o caso.</w:t>
      </w:r>
    </w:p>
    <w:p w14:paraId="4333A3DF" w14:textId="77777777" w:rsidR="006F5E1E" w:rsidRPr="00645FCC" w:rsidRDefault="006F5E1E" w:rsidP="00645FCC">
      <w:pPr>
        <w:autoSpaceDE w:val="0"/>
        <w:autoSpaceDN w:val="0"/>
        <w:adjustRightInd w:val="0"/>
        <w:spacing w:after="0" w:line="320" w:lineRule="exact"/>
        <w:rPr>
          <w:rFonts w:ascii="Verdana" w:hAnsi="Verdana" w:cs="Arial"/>
          <w:sz w:val="20"/>
          <w:szCs w:val="20"/>
        </w:rPr>
      </w:pPr>
    </w:p>
    <w:p w14:paraId="0A319470" w14:textId="2F227376" w:rsidR="006F5E1E" w:rsidRDefault="006F5E1E" w:rsidP="006F5E1E">
      <w:pPr>
        <w:autoSpaceDE w:val="0"/>
        <w:autoSpaceDN w:val="0"/>
        <w:adjustRightInd w:val="0"/>
        <w:spacing w:after="0" w:line="320" w:lineRule="exact"/>
        <w:rPr>
          <w:rFonts w:ascii="Verdana" w:hAnsi="Verdana" w:cs="Arial"/>
          <w:sz w:val="20"/>
          <w:szCs w:val="20"/>
        </w:rPr>
      </w:pPr>
      <w:r w:rsidRPr="00645FCC">
        <w:rPr>
          <w:rFonts w:ascii="Verdana" w:hAnsi="Verdana" w:cs="Arial"/>
          <w:sz w:val="20"/>
          <w:szCs w:val="20"/>
        </w:rPr>
        <w:t>Nos termos do artigo 19 da Instrução CVM 400, a CVM (i) poderá suspender ou cancelar, a qualquer tempo, uma oferta que: (a) esteja se processando em condições diversas das constantes da Instrução CVM 400 ou do registro; ou (b) tenha sido havida por ilegal, contrária à regulamentação da CVM ou fraudulenta, ainda que depois de obtido o respectivo registro; e (ii) deverá suspender qualquer oferta quando verificar ilegalidade ou violação de regulamento sanáveis. O prazo de suspensão de uma oferta não poderá ser superior a 30 (trinta) dias, durante o qual a irregularidade apontada deverá ser sanada. Findo tal prazo sem que tenham sido sanados os vícios que determinaram a suspensão, a CVM deverá ordenar a retirada da referida oferta e cancelar o respectivo registro.</w:t>
      </w:r>
    </w:p>
    <w:p w14:paraId="57B43A5A" w14:textId="77777777" w:rsidR="006F5E1E" w:rsidRPr="00645FCC" w:rsidRDefault="006F5E1E" w:rsidP="00645FCC">
      <w:pPr>
        <w:autoSpaceDE w:val="0"/>
        <w:autoSpaceDN w:val="0"/>
        <w:adjustRightInd w:val="0"/>
        <w:spacing w:after="0" w:line="320" w:lineRule="exact"/>
        <w:rPr>
          <w:rFonts w:ascii="Verdana" w:hAnsi="Verdana" w:cs="Arial"/>
          <w:sz w:val="20"/>
          <w:szCs w:val="20"/>
        </w:rPr>
      </w:pPr>
    </w:p>
    <w:p w14:paraId="2B18542C" w14:textId="382F6949" w:rsidR="006F5E1E" w:rsidRDefault="006F5E1E" w:rsidP="006F5E1E">
      <w:pPr>
        <w:autoSpaceDE w:val="0"/>
        <w:autoSpaceDN w:val="0"/>
        <w:adjustRightInd w:val="0"/>
        <w:spacing w:after="0" w:line="320" w:lineRule="exact"/>
        <w:rPr>
          <w:rFonts w:ascii="Verdana" w:hAnsi="Verdana" w:cs="Arial"/>
          <w:sz w:val="20"/>
          <w:szCs w:val="20"/>
        </w:rPr>
      </w:pPr>
      <w:r w:rsidRPr="00645FCC">
        <w:rPr>
          <w:rFonts w:ascii="Verdana" w:hAnsi="Verdana" w:cs="Arial"/>
          <w:sz w:val="20"/>
          <w:szCs w:val="20"/>
        </w:rPr>
        <w:t>No caso de resilição do Contrato de Distribuição, deverá ser submetido à análise prévia da CVM pleito justificado de cancelamento do registro da Oferta, para que seja apreciada a aplicabilidade do artigo 19, §4º da Instrução CVM 400.</w:t>
      </w:r>
    </w:p>
    <w:p w14:paraId="0DE6E027" w14:textId="77777777" w:rsidR="006F5E1E" w:rsidRPr="00645FCC" w:rsidRDefault="006F5E1E" w:rsidP="00645FCC">
      <w:pPr>
        <w:autoSpaceDE w:val="0"/>
        <w:autoSpaceDN w:val="0"/>
        <w:adjustRightInd w:val="0"/>
        <w:spacing w:after="0" w:line="320" w:lineRule="exact"/>
        <w:rPr>
          <w:rFonts w:ascii="Verdana" w:hAnsi="Verdana" w:cs="Arial"/>
          <w:sz w:val="20"/>
          <w:szCs w:val="20"/>
        </w:rPr>
      </w:pPr>
    </w:p>
    <w:p w14:paraId="5F61E5E6" w14:textId="6D31E858" w:rsidR="006F5E1E" w:rsidRDefault="006F5E1E" w:rsidP="006F5E1E">
      <w:pPr>
        <w:autoSpaceDE w:val="0"/>
        <w:autoSpaceDN w:val="0"/>
        <w:adjustRightInd w:val="0"/>
        <w:spacing w:after="0" w:line="320" w:lineRule="exact"/>
        <w:rPr>
          <w:rFonts w:ascii="Verdana" w:hAnsi="Verdana" w:cs="Arial"/>
          <w:sz w:val="20"/>
          <w:szCs w:val="20"/>
        </w:rPr>
      </w:pPr>
      <w:r w:rsidRPr="00645FCC">
        <w:rPr>
          <w:rFonts w:ascii="Verdana" w:hAnsi="Verdana" w:cs="Arial"/>
          <w:sz w:val="20"/>
          <w:szCs w:val="20"/>
        </w:rPr>
        <w:t xml:space="preserve">Cada Instituição Participante da Oferta deverá comunicar diretamente os Investidores que já tiverem aderido à Oferta sobre a suspensão ou o cancelamento da Oferta. Caso a Oferta seja suspensa, nos termos dos artigos 19 e 20 da Instrução CVM 400, o Investidor poderá revogar sua aceitação à Oferta, devendo, para tanto, informar sua decisão à respectiva Instituição Participante da Oferta até às 16:00 horas do 5º (quinto) Dia Útil subsequente à data em que foi comunicada a suspensão da Oferta, presumindo-se, na falta da manifestação, o interesse do Investidor em não revogar sua aceitação. Se o Investidor silente revogar sua aceitação, os valores até então integralizados pelo Investidor serão devolvidos, de acordo com os Critérios de Restituição de Valores, no prazo de até 5 (cinco) Dias Úteis contados da data da respectiva revogação. </w:t>
      </w:r>
    </w:p>
    <w:p w14:paraId="2EAB704E" w14:textId="77777777" w:rsidR="006F5E1E" w:rsidRPr="00645FCC" w:rsidRDefault="006F5E1E" w:rsidP="00645FCC">
      <w:pPr>
        <w:autoSpaceDE w:val="0"/>
        <w:autoSpaceDN w:val="0"/>
        <w:adjustRightInd w:val="0"/>
        <w:spacing w:after="0" w:line="320" w:lineRule="exact"/>
        <w:rPr>
          <w:rFonts w:ascii="Verdana" w:hAnsi="Verdana" w:cs="Arial"/>
          <w:sz w:val="20"/>
          <w:szCs w:val="20"/>
        </w:rPr>
      </w:pPr>
    </w:p>
    <w:p w14:paraId="49BD9CCE" w14:textId="02002F64" w:rsidR="006F5E1E" w:rsidRDefault="006F5E1E" w:rsidP="006F5E1E">
      <w:pPr>
        <w:autoSpaceDE w:val="0"/>
        <w:autoSpaceDN w:val="0"/>
        <w:adjustRightInd w:val="0"/>
        <w:spacing w:after="0" w:line="320" w:lineRule="exact"/>
        <w:rPr>
          <w:rFonts w:ascii="Verdana" w:hAnsi="Verdana" w:cs="Arial"/>
          <w:sz w:val="20"/>
          <w:szCs w:val="20"/>
        </w:rPr>
      </w:pPr>
      <w:r w:rsidRPr="00645FCC">
        <w:rPr>
          <w:rFonts w:ascii="Verdana" w:hAnsi="Verdana" w:cs="Arial"/>
          <w:sz w:val="20"/>
          <w:szCs w:val="20"/>
        </w:rPr>
        <w:t xml:space="preserve">Caso (i) a Oferta seja cancelada, nos termos dos artigos 19 e 20 da Instrução CVM 400, (ii) a Oferta seja revogada, nos termos dos artigos 25 a 27 da Instrução CVM 400, ou (iii) o Contrato de Distribuição seja resilido, nos termos avençados em tal instrumento, todos os atos de aceitação serão cancelados e a Instituição Participante da Oferta com a qual o Investidor enviou a sua ordem de investimento ou celebrou o seu Pedido de Reserva comunicará ao Investidor o cancelamento da Oferta. Nesses casos, os valores até então integralizados pelos Investidores serão devolvidos, de acordo com os Critérios de Restituição de Valores, no prazo de até 5 (cinco) Dias Úteis contados da data da comunicação do cancelamento, da revogação da Oferta ou da resilição do Contrato de Distribuição, conforme o caso. </w:t>
      </w:r>
    </w:p>
    <w:p w14:paraId="5C26B4A4" w14:textId="77777777" w:rsidR="006F5E1E" w:rsidRPr="00645FCC" w:rsidRDefault="006F5E1E" w:rsidP="00645FCC">
      <w:pPr>
        <w:autoSpaceDE w:val="0"/>
        <w:autoSpaceDN w:val="0"/>
        <w:adjustRightInd w:val="0"/>
        <w:spacing w:after="0" w:line="320" w:lineRule="exact"/>
        <w:rPr>
          <w:rFonts w:ascii="Verdana" w:hAnsi="Verdana" w:cs="Arial"/>
          <w:sz w:val="20"/>
          <w:szCs w:val="20"/>
        </w:rPr>
      </w:pPr>
    </w:p>
    <w:p w14:paraId="0A3570BE" w14:textId="37053B99" w:rsidR="006F5E1E" w:rsidRDefault="006F5E1E" w:rsidP="006F5E1E">
      <w:pPr>
        <w:autoSpaceDE w:val="0"/>
        <w:autoSpaceDN w:val="0"/>
        <w:adjustRightInd w:val="0"/>
        <w:spacing w:after="0" w:line="320" w:lineRule="exact"/>
        <w:rPr>
          <w:rFonts w:ascii="Verdana" w:hAnsi="Verdana" w:cs="Arial"/>
          <w:sz w:val="20"/>
          <w:szCs w:val="20"/>
        </w:rPr>
      </w:pPr>
      <w:r w:rsidRPr="00645FCC">
        <w:rPr>
          <w:rFonts w:ascii="Verdana" w:hAnsi="Verdana" w:cs="Arial"/>
          <w:sz w:val="20"/>
          <w:szCs w:val="20"/>
        </w:rPr>
        <w:t xml:space="preserve">Em qualquer hipótese, a revogação da Oferta torna ineficaz a Oferta e os atos de aceitação anteriores ou posteriores, devendo ser restituídos integralmente aos Investidores que aceitaram a Oferta os valores depositados, de acordo com os Critérios de Restituição de Valores, no prazo de até 05 (cinco) Dias Úteis contados da comunicação do cancelamento da Oferta, conforme disposto no artigo 26 da Instrução CVM 400. </w:t>
      </w:r>
    </w:p>
    <w:p w14:paraId="5ECC3692" w14:textId="77777777" w:rsidR="006F5E1E" w:rsidRPr="00645FCC" w:rsidRDefault="006F5E1E" w:rsidP="00645FCC">
      <w:pPr>
        <w:autoSpaceDE w:val="0"/>
        <w:autoSpaceDN w:val="0"/>
        <w:adjustRightInd w:val="0"/>
        <w:spacing w:after="0" w:line="320" w:lineRule="exact"/>
        <w:rPr>
          <w:rFonts w:ascii="Verdana" w:hAnsi="Verdana" w:cs="Arial"/>
          <w:sz w:val="20"/>
          <w:szCs w:val="20"/>
        </w:rPr>
      </w:pPr>
    </w:p>
    <w:p w14:paraId="3F32DDB3" w14:textId="53ECE2F4" w:rsidR="006F5E1E" w:rsidRDefault="006F5E1E" w:rsidP="006F5E1E">
      <w:pPr>
        <w:autoSpaceDE w:val="0"/>
        <w:autoSpaceDN w:val="0"/>
        <w:adjustRightInd w:val="0"/>
        <w:spacing w:after="0" w:line="320" w:lineRule="exact"/>
        <w:rPr>
          <w:rFonts w:ascii="Verdana" w:hAnsi="Verdana" w:cs="Arial"/>
          <w:sz w:val="20"/>
          <w:szCs w:val="20"/>
        </w:rPr>
      </w:pPr>
      <w:r w:rsidRPr="00645FCC">
        <w:rPr>
          <w:rFonts w:ascii="Verdana" w:hAnsi="Verdana" w:cs="Arial"/>
          <w:sz w:val="20"/>
          <w:szCs w:val="20"/>
        </w:rPr>
        <w:t>Quaisquer comunicações relacionadas à revogação da aceitação da Oferta pelo Investidor devem ser enviadas por escrito ao endereço eletrônico da respectiva Instituição Participante da Oferta ou, na sua ausência, por telefone ou correspondência endereçada à respectiva Instituição Participante da Oferta.</w:t>
      </w:r>
    </w:p>
    <w:p w14:paraId="41CB8049" w14:textId="77777777" w:rsidR="006F5E1E" w:rsidRPr="00645FCC" w:rsidRDefault="006F5E1E" w:rsidP="00645FCC">
      <w:pPr>
        <w:autoSpaceDE w:val="0"/>
        <w:autoSpaceDN w:val="0"/>
        <w:adjustRightInd w:val="0"/>
        <w:spacing w:after="0" w:line="320" w:lineRule="exact"/>
        <w:rPr>
          <w:rFonts w:ascii="Verdana" w:hAnsi="Verdana" w:cs="Arial"/>
          <w:sz w:val="20"/>
          <w:szCs w:val="20"/>
        </w:rPr>
      </w:pPr>
    </w:p>
    <w:p w14:paraId="1D6FEA1B" w14:textId="77777777" w:rsidR="006F5E1E" w:rsidRPr="00645FCC" w:rsidRDefault="006F5E1E" w:rsidP="00645FCC">
      <w:pPr>
        <w:autoSpaceDE w:val="0"/>
        <w:autoSpaceDN w:val="0"/>
        <w:adjustRightInd w:val="0"/>
        <w:spacing w:after="0" w:line="320" w:lineRule="exact"/>
        <w:rPr>
          <w:rFonts w:ascii="Verdana" w:hAnsi="Verdana" w:cs="Arial"/>
          <w:sz w:val="20"/>
          <w:szCs w:val="20"/>
        </w:rPr>
      </w:pPr>
      <w:r w:rsidRPr="00645FCC">
        <w:rPr>
          <w:rFonts w:ascii="Verdana" w:hAnsi="Verdana" w:cs="Arial"/>
          <w:sz w:val="20"/>
          <w:szCs w:val="20"/>
        </w:rPr>
        <w:t>Na hipótese de restituição de quaisquer valores aos Investidores, estes deverão fornecer recibo de quitação relativo aos valores restituídos, bem como efetuar a devolução dos Pedidos de Reserva, conforme o caso, das Cotas cujos valores tenham sido restituídos.</w:t>
      </w:r>
    </w:p>
    <w:p w14:paraId="6FDE2347" w14:textId="28FE69EF" w:rsidR="006F5E1E" w:rsidRDefault="006F5E1E">
      <w:pPr>
        <w:autoSpaceDE w:val="0"/>
        <w:autoSpaceDN w:val="0"/>
        <w:adjustRightInd w:val="0"/>
        <w:spacing w:after="0" w:line="320" w:lineRule="exact"/>
        <w:rPr>
          <w:rFonts w:ascii="Verdana" w:hAnsi="Verdana" w:cs="Arial"/>
          <w:sz w:val="20"/>
          <w:szCs w:val="20"/>
        </w:rPr>
      </w:pPr>
      <w:r w:rsidRPr="00645FCC">
        <w:rPr>
          <w:rFonts w:ascii="Verdana" w:hAnsi="Verdana" w:cs="Arial"/>
          <w:sz w:val="20"/>
          <w:szCs w:val="20"/>
        </w:rPr>
        <w:t>Caso seja verificada divergência entre as informações constantes do Prospecto Preliminar e do Prospecto Definitivo que altere substancialmente o risco assumido pelo Investidor ou a sua decisão de investimento, cada Instituição Participante da Oferta deverá comunicar diretamente os Investidores que já tiverem aderido à Oferta sobre a modificação efetuada, de modo que o Investidor poderá revogar sua aceitação à Oferta, devendo, para tanto, informar sua decisão à respectiva Instituição Participante da Oferta até às 16:00 horas do 5º (quinto) Dia Útil subsequente à data em que foi comunicada a modificação, presumindo-se, na falta da manifestação, o interesse do Investidor silente em não revogar sua aceitação. Se o Investidor revogar sua aceitação, os valores até então integralizados pelo Investidor serão devolvidos, na conta corrente de sua titularidade indicada no respectivo Pedido de Reserva, de acordo com os Critérios de Restituição de Valores, no prazo de até 05 (cinco) Dias Úteis contados da data da respectiva revogação.</w:t>
      </w:r>
    </w:p>
    <w:p w14:paraId="3A123906" w14:textId="76D5E818" w:rsidR="00060C16" w:rsidRDefault="00060C16">
      <w:pPr>
        <w:autoSpaceDE w:val="0"/>
        <w:autoSpaceDN w:val="0"/>
        <w:adjustRightInd w:val="0"/>
        <w:spacing w:after="0" w:line="320" w:lineRule="exact"/>
        <w:rPr>
          <w:rFonts w:ascii="Verdana" w:hAnsi="Verdana" w:cs="Arial"/>
          <w:sz w:val="20"/>
          <w:szCs w:val="20"/>
        </w:rPr>
      </w:pPr>
    </w:p>
    <w:p w14:paraId="0735E56C" w14:textId="53CB4688" w:rsidR="00060C16" w:rsidRPr="00645FCC" w:rsidRDefault="00060C16" w:rsidP="00645FCC">
      <w:pPr>
        <w:spacing w:before="120" w:after="120" w:line="320" w:lineRule="exact"/>
        <w:rPr>
          <w:rFonts w:ascii="Verdana" w:hAnsi="Verdana"/>
          <w:b/>
          <w:iCs/>
          <w:sz w:val="20"/>
          <w:szCs w:val="20"/>
          <w:lang w:eastAsia="en-US"/>
        </w:rPr>
      </w:pPr>
      <w:r w:rsidRPr="00C43C34">
        <w:rPr>
          <w:rFonts w:ascii="Verdana" w:hAnsi="Verdana"/>
          <w:b/>
          <w:iCs/>
          <w:sz w:val="20"/>
          <w:szCs w:val="20"/>
          <w:lang w:eastAsia="en-US"/>
        </w:rPr>
        <w:t xml:space="preserve">Para mais informações acerca da Alteração das Circunstâncias, Revogação </w:t>
      </w:r>
      <w:r w:rsidRPr="00C43C34">
        <w:rPr>
          <w:rFonts w:ascii="Verdana" w:hAnsi="Verdana"/>
          <w:b/>
          <w:iCs/>
          <w:sz w:val="20"/>
          <w:szCs w:val="20"/>
          <w:lang w:eastAsia="en-US"/>
        </w:rPr>
        <w:tab/>
        <w:t xml:space="preserve">ou Modificação, Suspensão ou Cancelamento da Oferta ver seção “Alteração das Circunstâncias, Revogação ou Modificação, Suspensão ou Cancelamento da Oferta” na página </w:t>
      </w:r>
      <w:r w:rsidR="00231467">
        <w:rPr>
          <w:rFonts w:ascii="Verdana" w:hAnsi="Verdana"/>
          <w:b/>
          <w:iCs/>
          <w:sz w:val="20"/>
          <w:szCs w:val="20"/>
          <w:lang w:eastAsia="en-US"/>
        </w:rPr>
        <w:t>58</w:t>
      </w:r>
      <w:r w:rsidRPr="00C43C34">
        <w:rPr>
          <w:rFonts w:ascii="Verdana" w:hAnsi="Verdana"/>
          <w:b/>
          <w:iCs/>
          <w:sz w:val="20"/>
          <w:szCs w:val="20"/>
          <w:lang w:eastAsia="en-US"/>
        </w:rPr>
        <w:t xml:space="preserve"> d</w:t>
      </w:r>
      <w:r>
        <w:rPr>
          <w:rFonts w:ascii="Verdana" w:hAnsi="Verdana"/>
          <w:b/>
          <w:iCs/>
          <w:sz w:val="20"/>
          <w:szCs w:val="20"/>
          <w:lang w:eastAsia="en-US"/>
        </w:rPr>
        <w:t>o</w:t>
      </w:r>
      <w:r w:rsidRPr="00C43C34">
        <w:rPr>
          <w:rFonts w:ascii="Verdana" w:hAnsi="Verdana"/>
          <w:b/>
          <w:iCs/>
          <w:sz w:val="20"/>
          <w:szCs w:val="20"/>
          <w:lang w:eastAsia="en-US"/>
        </w:rPr>
        <w:t xml:space="preserve"> Prospecto.</w:t>
      </w:r>
    </w:p>
    <w:p w14:paraId="6683C2A9" w14:textId="77777777" w:rsidR="006F5E1E" w:rsidRPr="006D5C63" w:rsidRDefault="006F5E1E" w:rsidP="00C5570F">
      <w:pPr>
        <w:spacing w:after="0" w:line="320" w:lineRule="exact"/>
        <w:rPr>
          <w:rFonts w:ascii="Verdana" w:hAnsi="Verdana" w:cs="Arial"/>
          <w:sz w:val="20"/>
          <w:szCs w:val="20"/>
        </w:rPr>
      </w:pPr>
    </w:p>
    <w:p w14:paraId="36F4B1E6" w14:textId="61A27A76" w:rsidR="000B0DE0" w:rsidRPr="00C5570F" w:rsidRDefault="00E90725" w:rsidP="00C5570F">
      <w:pPr>
        <w:autoSpaceDE w:val="0"/>
        <w:autoSpaceDN w:val="0"/>
        <w:adjustRightInd w:val="0"/>
        <w:spacing w:after="0" w:line="320" w:lineRule="exact"/>
        <w:rPr>
          <w:rFonts w:ascii="Verdana" w:hAnsi="Verdana" w:cs="Arial"/>
          <w:sz w:val="20"/>
          <w:szCs w:val="20"/>
        </w:rPr>
      </w:pPr>
      <w:r>
        <w:rPr>
          <w:rFonts w:ascii="Verdana" w:hAnsi="Verdana" w:cs="Arial"/>
          <w:sz w:val="20"/>
          <w:szCs w:val="20"/>
        </w:rPr>
        <w:t>Todos os t</w:t>
      </w:r>
      <w:r w:rsidR="000B0DE0" w:rsidRPr="00C5570F">
        <w:rPr>
          <w:rFonts w:ascii="Verdana" w:hAnsi="Verdana" w:cs="Arial"/>
          <w:sz w:val="20"/>
          <w:szCs w:val="20"/>
        </w:rPr>
        <w:t xml:space="preserve">ermos </w:t>
      </w:r>
      <w:r w:rsidR="001653C7" w:rsidRPr="00C5570F">
        <w:rPr>
          <w:rFonts w:ascii="Verdana" w:hAnsi="Verdana" w:cs="Arial"/>
          <w:sz w:val="20"/>
          <w:szCs w:val="20"/>
        </w:rPr>
        <w:t xml:space="preserve">iniciados por letra maiúscula </w:t>
      </w:r>
      <w:r w:rsidR="000B0DE0" w:rsidRPr="00C5570F">
        <w:rPr>
          <w:rFonts w:ascii="Verdana" w:hAnsi="Verdana" w:cs="Arial"/>
          <w:sz w:val="20"/>
          <w:szCs w:val="20"/>
        </w:rPr>
        <w:t xml:space="preserve">utilizados neste Pedido de Reserva que não estiverem aqui definidos têm o significado que lhes foi atribuído no </w:t>
      </w:r>
      <w:r w:rsidR="00521119">
        <w:rPr>
          <w:rFonts w:ascii="Verdana" w:hAnsi="Verdana" w:cs="Arial"/>
          <w:sz w:val="20"/>
          <w:szCs w:val="20"/>
        </w:rPr>
        <w:t>P</w:t>
      </w:r>
      <w:r w:rsidR="00993DBA" w:rsidRPr="00C5570F">
        <w:rPr>
          <w:rFonts w:ascii="Verdana" w:hAnsi="Verdana" w:cs="Arial"/>
          <w:sz w:val="20"/>
          <w:szCs w:val="20"/>
        </w:rPr>
        <w:t xml:space="preserve">rospecto </w:t>
      </w:r>
      <w:r w:rsidR="00521119">
        <w:rPr>
          <w:rFonts w:ascii="Verdana" w:hAnsi="Verdana" w:cs="Arial"/>
          <w:sz w:val="20"/>
          <w:szCs w:val="20"/>
        </w:rPr>
        <w:t>P</w:t>
      </w:r>
      <w:r w:rsidR="00993DBA" w:rsidRPr="00C5570F">
        <w:rPr>
          <w:rFonts w:ascii="Verdana" w:hAnsi="Verdana" w:cs="Arial"/>
          <w:sz w:val="20"/>
          <w:szCs w:val="20"/>
        </w:rPr>
        <w:t>reliminar da Oferta (</w:t>
      </w:r>
      <w:r w:rsidR="00521119">
        <w:rPr>
          <w:rFonts w:ascii="Verdana" w:hAnsi="Verdana" w:cs="Arial"/>
          <w:sz w:val="20"/>
          <w:szCs w:val="20"/>
        </w:rPr>
        <w:t xml:space="preserve">sendo </w:t>
      </w:r>
      <w:r w:rsidR="00993DBA" w:rsidRPr="00C5570F">
        <w:rPr>
          <w:rFonts w:ascii="Verdana" w:hAnsi="Verdana" w:cs="Arial"/>
          <w:sz w:val="20"/>
          <w:szCs w:val="20"/>
        </w:rPr>
        <w:t xml:space="preserve">o </w:t>
      </w:r>
      <w:r w:rsidR="00521119">
        <w:rPr>
          <w:rFonts w:ascii="Verdana" w:hAnsi="Verdana" w:cs="Arial"/>
          <w:sz w:val="20"/>
          <w:szCs w:val="20"/>
        </w:rPr>
        <w:t>P</w:t>
      </w:r>
      <w:r w:rsidR="00993DBA" w:rsidRPr="00C5570F">
        <w:rPr>
          <w:rFonts w:ascii="Verdana" w:hAnsi="Verdana" w:cs="Arial"/>
          <w:sz w:val="20"/>
          <w:szCs w:val="20"/>
        </w:rPr>
        <w:t xml:space="preserve">rospecto </w:t>
      </w:r>
      <w:r w:rsidR="00521119">
        <w:rPr>
          <w:rFonts w:ascii="Verdana" w:hAnsi="Verdana" w:cs="Arial"/>
          <w:sz w:val="20"/>
          <w:szCs w:val="20"/>
        </w:rPr>
        <w:t>P</w:t>
      </w:r>
      <w:r w:rsidR="00993DBA" w:rsidRPr="00C5570F">
        <w:rPr>
          <w:rFonts w:ascii="Verdana" w:hAnsi="Verdana" w:cs="Arial"/>
          <w:sz w:val="20"/>
          <w:szCs w:val="20"/>
        </w:rPr>
        <w:t xml:space="preserve">reliminar da Oferta e seus eventuais aditamentos ou suplementos, </w:t>
      </w:r>
      <w:r w:rsidR="00521119">
        <w:rPr>
          <w:rFonts w:ascii="Verdana" w:hAnsi="Verdana" w:cs="Arial"/>
          <w:sz w:val="20"/>
          <w:szCs w:val="20"/>
        </w:rPr>
        <w:t>simplesmente denominado “</w:t>
      </w:r>
      <w:r w:rsidR="00993DBA" w:rsidRPr="00C5570F">
        <w:rPr>
          <w:rFonts w:ascii="Verdana" w:hAnsi="Verdana" w:cs="Arial"/>
          <w:sz w:val="20"/>
          <w:szCs w:val="20"/>
          <w:u w:val="single"/>
        </w:rPr>
        <w:t>Prospecto Preliminar</w:t>
      </w:r>
      <w:r w:rsidR="00521119" w:rsidRPr="006C07F2">
        <w:rPr>
          <w:rFonts w:ascii="Verdana" w:hAnsi="Verdana" w:cs="Arial"/>
          <w:sz w:val="20"/>
          <w:szCs w:val="20"/>
        </w:rPr>
        <w:t>”</w:t>
      </w:r>
      <w:r w:rsidR="00993DBA" w:rsidRPr="00C5570F">
        <w:rPr>
          <w:rFonts w:ascii="Verdana" w:hAnsi="Verdana" w:cs="Arial"/>
          <w:sz w:val="20"/>
          <w:szCs w:val="20"/>
        </w:rPr>
        <w:t>)</w:t>
      </w:r>
      <w:r w:rsidR="00503429">
        <w:rPr>
          <w:rFonts w:ascii="Verdana" w:hAnsi="Verdana" w:cs="Arial"/>
          <w:sz w:val="20"/>
          <w:szCs w:val="20"/>
        </w:rPr>
        <w:t xml:space="preserve"> ou no Regulamento</w:t>
      </w:r>
      <w:r w:rsidR="00BF304A" w:rsidRPr="00C5570F">
        <w:rPr>
          <w:rFonts w:ascii="Verdana" w:hAnsi="Verdana" w:cs="Arial"/>
          <w:sz w:val="20"/>
          <w:szCs w:val="20"/>
        </w:rPr>
        <w:t>.</w:t>
      </w:r>
    </w:p>
    <w:p w14:paraId="2999BFC0" w14:textId="0B992A0C" w:rsidR="00540A00" w:rsidRDefault="00540A00" w:rsidP="00C5570F">
      <w:pPr>
        <w:autoSpaceDE w:val="0"/>
        <w:autoSpaceDN w:val="0"/>
        <w:adjustRightInd w:val="0"/>
        <w:spacing w:after="0" w:line="320" w:lineRule="exact"/>
        <w:rPr>
          <w:rFonts w:ascii="Verdana" w:hAnsi="Verdana" w:cs="Arial"/>
          <w:b/>
          <w:bCs/>
          <w:sz w:val="20"/>
          <w:szCs w:val="20"/>
        </w:rPr>
      </w:pPr>
    </w:p>
    <w:p w14:paraId="1C2A396F" w14:textId="046F9C4B" w:rsidR="000637DA" w:rsidRPr="000637DA" w:rsidRDefault="000637DA" w:rsidP="000637DA">
      <w:pPr>
        <w:autoSpaceDE w:val="0"/>
        <w:autoSpaceDN w:val="0"/>
        <w:adjustRightInd w:val="0"/>
        <w:spacing w:after="0" w:line="320" w:lineRule="exact"/>
        <w:rPr>
          <w:rFonts w:ascii="Verdana" w:hAnsi="Verdana" w:cs="Arial"/>
          <w:b/>
          <w:bCs/>
          <w:sz w:val="20"/>
          <w:szCs w:val="20"/>
        </w:rPr>
      </w:pPr>
      <w:r w:rsidRPr="000637DA">
        <w:rPr>
          <w:rFonts w:ascii="Verdana" w:hAnsi="Verdana" w:cs="Arial"/>
          <w:b/>
          <w:bCs/>
          <w:sz w:val="20"/>
          <w:szCs w:val="20"/>
        </w:rPr>
        <w:t xml:space="preserve">CASO HAJA DIVERGÊNCIA RELEVANTE ENTRE </w:t>
      </w:r>
      <w:r>
        <w:rPr>
          <w:rFonts w:ascii="Verdana" w:hAnsi="Verdana" w:cs="Arial"/>
          <w:b/>
          <w:bCs/>
          <w:sz w:val="20"/>
          <w:szCs w:val="20"/>
        </w:rPr>
        <w:t>AS</w:t>
      </w:r>
      <w:r w:rsidRPr="000637DA">
        <w:rPr>
          <w:rFonts w:ascii="Verdana" w:hAnsi="Verdana" w:cs="Arial"/>
          <w:b/>
          <w:bCs/>
          <w:sz w:val="20"/>
          <w:szCs w:val="20"/>
        </w:rPr>
        <w:t xml:space="preserve"> </w:t>
      </w:r>
      <w:r>
        <w:rPr>
          <w:rFonts w:ascii="Verdana" w:hAnsi="Verdana" w:cs="Arial"/>
          <w:b/>
          <w:bCs/>
          <w:sz w:val="20"/>
          <w:szCs w:val="20"/>
        </w:rPr>
        <w:t>INFORMAÇÕES</w:t>
      </w:r>
      <w:r w:rsidRPr="000637DA">
        <w:rPr>
          <w:rFonts w:ascii="Verdana" w:hAnsi="Verdana" w:cs="Arial"/>
          <w:b/>
          <w:bCs/>
          <w:sz w:val="20"/>
          <w:szCs w:val="20"/>
        </w:rPr>
        <w:t xml:space="preserve"> </w:t>
      </w:r>
      <w:r>
        <w:rPr>
          <w:rFonts w:ascii="Verdana" w:hAnsi="Verdana" w:cs="Arial"/>
          <w:b/>
          <w:bCs/>
          <w:sz w:val="20"/>
          <w:szCs w:val="20"/>
        </w:rPr>
        <w:t>CONSTANTES</w:t>
      </w:r>
      <w:r w:rsidRPr="000637DA">
        <w:rPr>
          <w:rFonts w:ascii="Verdana" w:hAnsi="Verdana" w:cs="Arial"/>
          <w:b/>
          <w:bCs/>
          <w:sz w:val="20"/>
          <w:szCs w:val="20"/>
        </w:rPr>
        <w:t xml:space="preserve"> </w:t>
      </w:r>
      <w:r>
        <w:rPr>
          <w:rFonts w:ascii="Verdana" w:hAnsi="Verdana" w:cs="Arial"/>
          <w:b/>
          <w:bCs/>
          <w:sz w:val="20"/>
          <w:szCs w:val="20"/>
        </w:rPr>
        <w:t>DO</w:t>
      </w:r>
      <w:r w:rsidRPr="000637DA">
        <w:rPr>
          <w:rFonts w:ascii="Verdana" w:hAnsi="Verdana" w:cs="Arial"/>
          <w:b/>
          <w:bCs/>
          <w:sz w:val="20"/>
          <w:szCs w:val="20"/>
        </w:rPr>
        <w:t xml:space="preserve"> P</w:t>
      </w:r>
      <w:r>
        <w:rPr>
          <w:rFonts w:ascii="Verdana" w:hAnsi="Verdana" w:cs="Arial"/>
          <w:b/>
          <w:bCs/>
          <w:sz w:val="20"/>
          <w:szCs w:val="20"/>
        </w:rPr>
        <w:t>ROSPECTO</w:t>
      </w:r>
      <w:r w:rsidRPr="000637DA">
        <w:rPr>
          <w:rFonts w:ascii="Verdana" w:hAnsi="Verdana" w:cs="Arial"/>
          <w:b/>
          <w:bCs/>
          <w:sz w:val="20"/>
          <w:szCs w:val="20"/>
        </w:rPr>
        <w:t xml:space="preserve"> P</w:t>
      </w:r>
      <w:r>
        <w:rPr>
          <w:rFonts w:ascii="Verdana" w:hAnsi="Verdana" w:cs="Arial"/>
          <w:b/>
          <w:bCs/>
          <w:sz w:val="20"/>
          <w:szCs w:val="20"/>
        </w:rPr>
        <w:t>RELIMINAR</w:t>
      </w:r>
      <w:r w:rsidRPr="000637DA">
        <w:rPr>
          <w:rFonts w:ascii="Verdana" w:hAnsi="Verdana" w:cs="Arial"/>
          <w:b/>
          <w:bCs/>
          <w:sz w:val="20"/>
          <w:szCs w:val="20"/>
        </w:rPr>
        <w:t xml:space="preserve"> </w:t>
      </w:r>
      <w:r>
        <w:rPr>
          <w:rFonts w:ascii="Verdana" w:hAnsi="Verdana" w:cs="Arial"/>
          <w:b/>
          <w:bCs/>
          <w:sz w:val="20"/>
          <w:szCs w:val="20"/>
        </w:rPr>
        <w:t>E</w:t>
      </w:r>
      <w:r w:rsidRPr="000637DA">
        <w:rPr>
          <w:rFonts w:ascii="Verdana" w:hAnsi="Verdana" w:cs="Arial"/>
          <w:b/>
          <w:bCs/>
          <w:sz w:val="20"/>
          <w:szCs w:val="20"/>
        </w:rPr>
        <w:t xml:space="preserve"> </w:t>
      </w:r>
      <w:r>
        <w:rPr>
          <w:rFonts w:ascii="Verdana" w:hAnsi="Verdana" w:cs="Arial"/>
          <w:b/>
          <w:bCs/>
          <w:sz w:val="20"/>
          <w:szCs w:val="20"/>
        </w:rPr>
        <w:t>DO</w:t>
      </w:r>
      <w:r w:rsidRPr="000637DA">
        <w:rPr>
          <w:rFonts w:ascii="Verdana" w:hAnsi="Verdana" w:cs="Arial"/>
          <w:b/>
          <w:bCs/>
          <w:sz w:val="20"/>
          <w:szCs w:val="20"/>
        </w:rPr>
        <w:t xml:space="preserve"> P</w:t>
      </w:r>
      <w:r>
        <w:rPr>
          <w:rFonts w:ascii="Verdana" w:hAnsi="Verdana" w:cs="Arial"/>
          <w:b/>
          <w:bCs/>
          <w:sz w:val="20"/>
          <w:szCs w:val="20"/>
        </w:rPr>
        <w:t>ROSPECTO</w:t>
      </w:r>
      <w:r w:rsidRPr="000637DA">
        <w:rPr>
          <w:rFonts w:ascii="Verdana" w:hAnsi="Verdana" w:cs="Arial"/>
          <w:b/>
          <w:bCs/>
          <w:sz w:val="20"/>
          <w:szCs w:val="20"/>
        </w:rPr>
        <w:t xml:space="preserve"> D</w:t>
      </w:r>
      <w:r>
        <w:rPr>
          <w:rFonts w:ascii="Verdana" w:hAnsi="Verdana" w:cs="Arial"/>
          <w:b/>
          <w:bCs/>
          <w:sz w:val="20"/>
          <w:szCs w:val="20"/>
        </w:rPr>
        <w:t>EFINITIVO</w:t>
      </w:r>
      <w:r w:rsidRPr="000637DA">
        <w:rPr>
          <w:rFonts w:ascii="Verdana" w:hAnsi="Verdana" w:cs="Arial"/>
          <w:b/>
          <w:bCs/>
          <w:sz w:val="20"/>
          <w:szCs w:val="20"/>
        </w:rPr>
        <w:t xml:space="preserve"> </w:t>
      </w:r>
      <w:r>
        <w:rPr>
          <w:rFonts w:ascii="Verdana" w:hAnsi="Verdana" w:cs="Arial"/>
          <w:b/>
          <w:bCs/>
          <w:sz w:val="20"/>
          <w:szCs w:val="20"/>
        </w:rPr>
        <w:t>QUE</w:t>
      </w:r>
      <w:r w:rsidRPr="000637DA">
        <w:rPr>
          <w:rFonts w:ascii="Verdana" w:hAnsi="Verdana" w:cs="Arial"/>
          <w:b/>
          <w:bCs/>
          <w:sz w:val="20"/>
          <w:szCs w:val="20"/>
        </w:rPr>
        <w:t xml:space="preserve"> </w:t>
      </w:r>
      <w:r>
        <w:rPr>
          <w:rFonts w:ascii="Verdana" w:hAnsi="Verdana" w:cs="Arial"/>
          <w:b/>
          <w:bCs/>
          <w:sz w:val="20"/>
          <w:szCs w:val="20"/>
        </w:rPr>
        <w:t>ALTERE</w:t>
      </w:r>
      <w:r w:rsidRPr="000637DA">
        <w:rPr>
          <w:rFonts w:ascii="Verdana" w:hAnsi="Verdana" w:cs="Arial"/>
          <w:b/>
          <w:bCs/>
          <w:sz w:val="20"/>
          <w:szCs w:val="20"/>
        </w:rPr>
        <w:t xml:space="preserve"> </w:t>
      </w:r>
      <w:r>
        <w:rPr>
          <w:rFonts w:ascii="Verdana" w:hAnsi="Verdana" w:cs="Arial"/>
          <w:b/>
          <w:bCs/>
          <w:sz w:val="20"/>
          <w:szCs w:val="20"/>
        </w:rPr>
        <w:t>SUBSTANCIALMENTE</w:t>
      </w:r>
      <w:r w:rsidRPr="000637DA">
        <w:rPr>
          <w:rFonts w:ascii="Verdana" w:hAnsi="Verdana" w:cs="Arial"/>
          <w:b/>
          <w:bCs/>
          <w:sz w:val="20"/>
          <w:szCs w:val="20"/>
        </w:rPr>
        <w:t xml:space="preserve"> </w:t>
      </w:r>
      <w:r>
        <w:rPr>
          <w:rFonts w:ascii="Verdana" w:hAnsi="Verdana" w:cs="Arial"/>
          <w:b/>
          <w:bCs/>
          <w:sz w:val="20"/>
          <w:szCs w:val="20"/>
        </w:rPr>
        <w:t>O</w:t>
      </w:r>
      <w:r w:rsidRPr="000637DA">
        <w:rPr>
          <w:rFonts w:ascii="Verdana" w:hAnsi="Verdana" w:cs="Arial"/>
          <w:b/>
          <w:bCs/>
          <w:sz w:val="20"/>
          <w:szCs w:val="20"/>
        </w:rPr>
        <w:t xml:space="preserve"> </w:t>
      </w:r>
      <w:r>
        <w:rPr>
          <w:rFonts w:ascii="Verdana" w:hAnsi="Verdana" w:cs="Arial"/>
          <w:b/>
          <w:bCs/>
          <w:sz w:val="20"/>
          <w:szCs w:val="20"/>
        </w:rPr>
        <w:t>RISCO</w:t>
      </w:r>
      <w:r w:rsidRPr="000637DA">
        <w:rPr>
          <w:rFonts w:ascii="Verdana" w:hAnsi="Verdana" w:cs="Arial"/>
          <w:b/>
          <w:bCs/>
          <w:sz w:val="20"/>
          <w:szCs w:val="20"/>
        </w:rPr>
        <w:t xml:space="preserve"> </w:t>
      </w:r>
      <w:r>
        <w:rPr>
          <w:rFonts w:ascii="Verdana" w:hAnsi="Verdana" w:cs="Arial"/>
          <w:b/>
          <w:bCs/>
          <w:sz w:val="20"/>
          <w:szCs w:val="20"/>
        </w:rPr>
        <w:t>ASSUMIDO</w:t>
      </w:r>
      <w:r w:rsidRPr="000637DA">
        <w:rPr>
          <w:rFonts w:ascii="Verdana" w:hAnsi="Verdana" w:cs="Arial"/>
          <w:b/>
          <w:bCs/>
          <w:sz w:val="20"/>
          <w:szCs w:val="20"/>
        </w:rPr>
        <w:t xml:space="preserve"> </w:t>
      </w:r>
      <w:r>
        <w:rPr>
          <w:rFonts w:ascii="Verdana" w:hAnsi="Verdana" w:cs="Arial"/>
          <w:b/>
          <w:bCs/>
          <w:sz w:val="20"/>
          <w:szCs w:val="20"/>
        </w:rPr>
        <w:t>PELO INVESTIDOR</w:t>
      </w:r>
      <w:r w:rsidRPr="000637DA">
        <w:rPr>
          <w:rFonts w:ascii="Verdana" w:hAnsi="Verdana" w:cs="Arial"/>
          <w:b/>
          <w:bCs/>
          <w:sz w:val="20"/>
          <w:szCs w:val="20"/>
        </w:rPr>
        <w:t xml:space="preserve"> </w:t>
      </w:r>
      <w:r>
        <w:rPr>
          <w:rFonts w:ascii="Verdana" w:hAnsi="Verdana" w:cs="Arial"/>
          <w:b/>
          <w:bCs/>
          <w:sz w:val="20"/>
          <w:szCs w:val="20"/>
        </w:rPr>
        <w:t>OU</w:t>
      </w:r>
      <w:r w:rsidRPr="000637DA">
        <w:rPr>
          <w:rFonts w:ascii="Verdana" w:hAnsi="Verdana" w:cs="Arial"/>
          <w:b/>
          <w:bCs/>
          <w:sz w:val="20"/>
          <w:szCs w:val="20"/>
        </w:rPr>
        <w:t xml:space="preserve"> </w:t>
      </w:r>
      <w:r>
        <w:rPr>
          <w:rFonts w:ascii="Verdana" w:hAnsi="Verdana" w:cs="Arial"/>
          <w:b/>
          <w:bCs/>
          <w:sz w:val="20"/>
          <w:szCs w:val="20"/>
        </w:rPr>
        <w:t>A SUA</w:t>
      </w:r>
      <w:r w:rsidRPr="000637DA">
        <w:rPr>
          <w:rFonts w:ascii="Verdana" w:hAnsi="Verdana" w:cs="Arial"/>
          <w:b/>
          <w:bCs/>
          <w:sz w:val="20"/>
          <w:szCs w:val="20"/>
        </w:rPr>
        <w:t xml:space="preserve"> </w:t>
      </w:r>
      <w:r>
        <w:rPr>
          <w:rFonts w:ascii="Verdana" w:hAnsi="Verdana" w:cs="Arial"/>
          <w:b/>
          <w:bCs/>
          <w:sz w:val="20"/>
          <w:szCs w:val="20"/>
        </w:rPr>
        <w:t>DECISÃO</w:t>
      </w:r>
      <w:r w:rsidRPr="000637DA">
        <w:rPr>
          <w:rFonts w:ascii="Verdana" w:hAnsi="Verdana" w:cs="Arial"/>
          <w:b/>
          <w:bCs/>
          <w:sz w:val="20"/>
          <w:szCs w:val="20"/>
        </w:rPr>
        <w:t xml:space="preserve"> </w:t>
      </w:r>
      <w:r>
        <w:rPr>
          <w:rFonts w:ascii="Verdana" w:hAnsi="Verdana" w:cs="Arial"/>
          <w:b/>
          <w:bCs/>
          <w:sz w:val="20"/>
          <w:szCs w:val="20"/>
        </w:rPr>
        <w:t>DE</w:t>
      </w:r>
      <w:r w:rsidRPr="000637DA">
        <w:rPr>
          <w:rFonts w:ascii="Verdana" w:hAnsi="Verdana" w:cs="Arial"/>
          <w:b/>
          <w:bCs/>
          <w:sz w:val="20"/>
          <w:szCs w:val="20"/>
        </w:rPr>
        <w:t xml:space="preserve"> </w:t>
      </w:r>
      <w:r>
        <w:rPr>
          <w:rFonts w:ascii="Verdana" w:hAnsi="Verdana" w:cs="Arial"/>
          <w:b/>
          <w:bCs/>
          <w:sz w:val="20"/>
          <w:szCs w:val="20"/>
        </w:rPr>
        <w:t>INVESTIMENTO</w:t>
      </w:r>
      <w:r w:rsidRPr="000637DA">
        <w:rPr>
          <w:rFonts w:ascii="Verdana" w:hAnsi="Verdana" w:cs="Arial"/>
          <w:b/>
          <w:bCs/>
          <w:sz w:val="20"/>
          <w:szCs w:val="20"/>
        </w:rPr>
        <w:t xml:space="preserve">, PODERÁ HAVER DESISTÊNCIA DO PEDIDO DE </w:t>
      </w:r>
      <w:r w:rsidR="00074927">
        <w:rPr>
          <w:rFonts w:ascii="Verdana" w:hAnsi="Verdana" w:cs="Arial"/>
          <w:b/>
          <w:bCs/>
          <w:sz w:val="20"/>
          <w:szCs w:val="20"/>
        </w:rPr>
        <w:t>RESERVA</w:t>
      </w:r>
      <w:r w:rsidRPr="000637DA">
        <w:rPr>
          <w:rFonts w:ascii="Verdana" w:hAnsi="Verdana" w:cs="Arial"/>
          <w:b/>
          <w:bCs/>
          <w:sz w:val="20"/>
          <w:szCs w:val="20"/>
        </w:rPr>
        <w:t>, SEM ÔNUS PARA O SUBSCRITOR, NOS TERMOS DO PARÁGRAFO 4º, ARTIGO 45 DA INSTRUÇÃO CVM 400.</w:t>
      </w:r>
    </w:p>
    <w:p w14:paraId="0DEEC5E2" w14:textId="77777777" w:rsidR="000637DA" w:rsidRPr="00B01D3F" w:rsidRDefault="000637DA" w:rsidP="00C5570F">
      <w:pPr>
        <w:autoSpaceDE w:val="0"/>
        <w:autoSpaceDN w:val="0"/>
        <w:adjustRightInd w:val="0"/>
        <w:spacing w:after="0" w:line="320" w:lineRule="exact"/>
        <w:rPr>
          <w:rFonts w:ascii="Verdana" w:hAnsi="Verdana" w:cs="Arial"/>
          <w:b/>
          <w:bCs/>
          <w:sz w:val="20"/>
          <w:szCs w:val="20"/>
        </w:rPr>
      </w:pPr>
    </w:p>
    <w:p w14:paraId="4F0FC0A5" w14:textId="2FD80A19" w:rsidR="00540A00" w:rsidRPr="006F2A3E" w:rsidRDefault="00540A00" w:rsidP="00C5570F">
      <w:pPr>
        <w:spacing w:after="0" w:line="320" w:lineRule="exact"/>
        <w:rPr>
          <w:rFonts w:ascii="Verdana" w:hAnsi="Verdana" w:cs="Arial"/>
          <w:sz w:val="20"/>
          <w:szCs w:val="20"/>
        </w:rPr>
      </w:pPr>
      <w:r w:rsidRPr="00B01D3F">
        <w:rPr>
          <w:rFonts w:ascii="Verdana" w:hAnsi="Verdana" w:cs="Arial"/>
          <w:b/>
          <w:bCs/>
          <w:sz w:val="20"/>
          <w:szCs w:val="20"/>
        </w:rPr>
        <w:t>O PROSPECTO</w:t>
      </w:r>
      <w:r w:rsidR="00503429">
        <w:rPr>
          <w:rFonts w:ascii="Verdana" w:hAnsi="Verdana" w:cs="Arial"/>
          <w:b/>
          <w:bCs/>
          <w:sz w:val="20"/>
          <w:szCs w:val="20"/>
        </w:rPr>
        <w:t xml:space="preserve"> PRELIMINAR</w:t>
      </w:r>
      <w:r w:rsidRPr="00B01D3F">
        <w:rPr>
          <w:rFonts w:ascii="Verdana" w:hAnsi="Verdana" w:cs="Arial"/>
          <w:b/>
          <w:bCs/>
          <w:sz w:val="20"/>
          <w:szCs w:val="20"/>
        </w:rPr>
        <w:t xml:space="preserve"> CONTÉM INFORMAÇÕES ADICIONAIS E COMPLEMENTARES A ESTE PEDIDO DE RESERVA E SUA LEITURA POSSIBILITA UMA AN</w:t>
      </w:r>
      <w:r w:rsidRPr="006F2A3E">
        <w:rPr>
          <w:rFonts w:ascii="Verdana" w:hAnsi="Verdana" w:cs="Arial"/>
          <w:b/>
          <w:bCs/>
          <w:sz w:val="20"/>
          <w:szCs w:val="20"/>
        </w:rPr>
        <w:t xml:space="preserve">ÁLISE DETALHADA DOS TERMOS E CONDIÇÕES DA OFERTA E DOS RISCOS A ELA INERENTES. LEIA O PROSPECTO </w:t>
      </w:r>
      <w:r w:rsidR="00503429">
        <w:rPr>
          <w:rFonts w:ascii="Verdana" w:hAnsi="Verdana" w:cs="Arial"/>
          <w:b/>
          <w:bCs/>
          <w:sz w:val="20"/>
          <w:szCs w:val="20"/>
        </w:rPr>
        <w:t xml:space="preserve">PRELIMINAR </w:t>
      </w:r>
      <w:r w:rsidRPr="006F2A3E">
        <w:rPr>
          <w:rFonts w:ascii="Verdana" w:hAnsi="Verdana" w:cs="Arial"/>
          <w:b/>
          <w:bCs/>
          <w:sz w:val="20"/>
          <w:szCs w:val="20"/>
        </w:rPr>
        <w:t xml:space="preserve">E O REGULAMENTO DO FUNDO ANTES DE ACEITAR A OFERTA, EM ESPECIAL AS SEÇÕES “FATORES DE RISCO” </w:t>
      </w:r>
      <w:r w:rsidRPr="00B01D3F">
        <w:rPr>
          <w:rFonts w:ascii="Verdana" w:hAnsi="Verdana" w:cs="Arial"/>
          <w:b/>
          <w:bCs/>
          <w:sz w:val="20"/>
          <w:szCs w:val="20"/>
        </w:rPr>
        <w:t xml:space="preserve">DO PROSPECTO </w:t>
      </w:r>
      <w:r w:rsidR="00503429">
        <w:rPr>
          <w:rFonts w:ascii="Verdana" w:hAnsi="Verdana" w:cs="Arial"/>
          <w:b/>
          <w:bCs/>
          <w:sz w:val="20"/>
          <w:szCs w:val="20"/>
        </w:rPr>
        <w:t xml:space="preserve">PRELIMINAR </w:t>
      </w:r>
      <w:r w:rsidRPr="00B01D3F">
        <w:rPr>
          <w:rFonts w:ascii="Verdana" w:hAnsi="Verdana" w:cs="Arial"/>
          <w:b/>
          <w:bCs/>
          <w:sz w:val="20"/>
          <w:szCs w:val="20"/>
        </w:rPr>
        <w:t>PARA UMA DESCRIÇÃO DE CERTOS FATORES DE RISCO RELACIONADOS À SUBSCRIÇÃO E AQUISIÇÃO DE COTAS QUE DEVEM SER CONSIDERADOS NA TOMADA DE DECISÃO DE INVESTI</w:t>
      </w:r>
      <w:r w:rsidRPr="006F2A3E">
        <w:rPr>
          <w:rFonts w:ascii="Verdana" w:hAnsi="Verdana" w:cs="Arial"/>
          <w:b/>
          <w:bCs/>
          <w:sz w:val="20"/>
          <w:szCs w:val="20"/>
        </w:rPr>
        <w:t>MENTO.</w:t>
      </w:r>
    </w:p>
    <w:p w14:paraId="5D521809" w14:textId="052BE066" w:rsidR="000B0DE0" w:rsidRDefault="000B0DE0" w:rsidP="00166CE3">
      <w:pPr>
        <w:keepNext/>
        <w:spacing w:after="0" w:line="320" w:lineRule="exact"/>
        <w:jc w:val="center"/>
        <w:rPr>
          <w:rFonts w:ascii="Verdana" w:hAnsi="Verdana" w:cs="Arial"/>
          <w:b/>
          <w:sz w:val="20"/>
          <w:szCs w:val="20"/>
        </w:rPr>
      </w:pPr>
      <w:r w:rsidRPr="006D5C63">
        <w:rPr>
          <w:rFonts w:ascii="Verdana" w:hAnsi="Verdana" w:cs="Arial"/>
          <w:b/>
          <w:sz w:val="20"/>
          <w:szCs w:val="20"/>
        </w:rPr>
        <w:t>I</w:t>
      </w:r>
      <w:r w:rsidRPr="00F67BDA">
        <w:rPr>
          <w:rFonts w:ascii="Verdana" w:hAnsi="Verdana" w:cs="Arial"/>
          <w:b/>
          <w:sz w:val="20"/>
          <w:szCs w:val="20"/>
        </w:rPr>
        <w:t>NF</w:t>
      </w:r>
      <w:r w:rsidRPr="00B01D3F">
        <w:rPr>
          <w:rFonts w:ascii="Verdana" w:hAnsi="Verdana" w:cs="Arial"/>
          <w:b/>
          <w:sz w:val="20"/>
          <w:szCs w:val="20"/>
        </w:rPr>
        <w:t xml:space="preserve">ORMAÇÕES DO INVESTIDOR </w:t>
      </w:r>
    </w:p>
    <w:p w14:paraId="0C339090" w14:textId="331ED5A1" w:rsidR="00521119" w:rsidRDefault="00521119" w:rsidP="00166CE3">
      <w:pPr>
        <w:keepNext/>
        <w:spacing w:after="0" w:line="320" w:lineRule="exact"/>
        <w:jc w:val="center"/>
        <w:rPr>
          <w:rFonts w:ascii="Verdana" w:hAnsi="Verdana" w:cs="Arial"/>
          <w:b/>
          <w:sz w:val="20"/>
          <w:szCs w:val="20"/>
        </w:rPr>
      </w:pPr>
    </w:p>
    <w:p w14:paraId="40F645D3" w14:textId="77777777" w:rsidR="00640E90" w:rsidRPr="00B01D3F" w:rsidRDefault="00640E90" w:rsidP="00C5570F">
      <w:pPr>
        <w:keepNext/>
        <w:spacing w:after="0" w:line="320" w:lineRule="exact"/>
        <w:jc w:val="center"/>
        <w:rPr>
          <w:rFonts w:ascii="Verdana" w:hAnsi="Verdana" w:cs="Arial"/>
          <w:b/>
          <w:sz w:val="20"/>
          <w:szCs w:val="20"/>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69"/>
      </w:tblGrid>
      <w:tr w:rsidR="000B0DE0" w:rsidRPr="00166CE3" w14:paraId="0AA866CD" w14:textId="77777777" w:rsidTr="00C5570F">
        <w:trPr>
          <w:cantSplit/>
        </w:trPr>
        <w:tc>
          <w:tcPr>
            <w:tcW w:w="3539" w:type="dxa"/>
          </w:tcPr>
          <w:p w14:paraId="3170ED35" w14:textId="3A67952E" w:rsidR="00946693" w:rsidRPr="00C5570F" w:rsidRDefault="000B0DE0" w:rsidP="00C5570F">
            <w:pPr>
              <w:keepNext/>
              <w:autoSpaceDE w:val="0"/>
              <w:autoSpaceDN w:val="0"/>
              <w:adjustRightInd w:val="0"/>
              <w:spacing w:after="0" w:line="360" w:lineRule="exact"/>
              <w:jc w:val="left"/>
              <w:rPr>
                <w:rFonts w:ascii="Verdana" w:hAnsi="Verdana" w:cs="Arial"/>
                <w:sz w:val="18"/>
                <w:szCs w:val="18"/>
              </w:rPr>
            </w:pPr>
            <w:r w:rsidRPr="00C5570F">
              <w:rPr>
                <w:rFonts w:ascii="Verdana" w:hAnsi="Verdana" w:cs="Arial"/>
                <w:sz w:val="18"/>
                <w:szCs w:val="18"/>
              </w:rPr>
              <w:t>Nome Completo</w:t>
            </w:r>
            <w:r w:rsidR="00313FFE">
              <w:rPr>
                <w:rFonts w:ascii="Verdana" w:hAnsi="Verdana" w:cs="Arial"/>
                <w:sz w:val="18"/>
                <w:szCs w:val="18"/>
              </w:rPr>
              <w:t xml:space="preserve"> ou </w:t>
            </w:r>
            <w:r w:rsidRPr="00C5570F">
              <w:rPr>
                <w:rFonts w:ascii="Verdana" w:hAnsi="Verdana" w:cs="Arial"/>
                <w:sz w:val="18"/>
                <w:szCs w:val="18"/>
              </w:rPr>
              <w:t>Denominação Social</w:t>
            </w:r>
          </w:p>
        </w:tc>
        <w:tc>
          <w:tcPr>
            <w:tcW w:w="5469" w:type="dxa"/>
          </w:tcPr>
          <w:p w14:paraId="5448DF39" w14:textId="5F67D14A" w:rsidR="000B0DE0" w:rsidRPr="00B01D3F" w:rsidRDefault="006B0BA3" w:rsidP="00C5570F">
            <w:pPr>
              <w:keepNext/>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bookmarkStart w:id="31" w:name="Text2"/>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bookmarkEnd w:id="31"/>
          </w:p>
        </w:tc>
      </w:tr>
      <w:tr w:rsidR="000B0DE0" w:rsidRPr="00166CE3" w14:paraId="63C57F61" w14:textId="77777777" w:rsidTr="00C5570F">
        <w:trPr>
          <w:cantSplit/>
        </w:trPr>
        <w:tc>
          <w:tcPr>
            <w:tcW w:w="3539" w:type="dxa"/>
          </w:tcPr>
          <w:p w14:paraId="797C78D2" w14:textId="32D2C780" w:rsidR="00946693" w:rsidRPr="00C5570F" w:rsidRDefault="000B0DE0" w:rsidP="00C5570F">
            <w:pPr>
              <w:keepNext/>
              <w:autoSpaceDE w:val="0"/>
              <w:autoSpaceDN w:val="0"/>
              <w:adjustRightInd w:val="0"/>
              <w:spacing w:after="0" w:line="360" w:lineRule="exact"/>
              <w:jc w:val="left"/>
              <w:rPr>
                <w:rFonts w:ascii="Verdana" w:hAnsi="Verdana" w:cs="Arial"/>
                <w:sz w:val="18"/>
                <w:szCs w:val="18"/>
              </w:rPr>
            </w:pPr>
            <w:r w:rsidRPr="00C5570F">
              <w:rPr>
                <w:rFonts w:ascii="Verdana" w:hAnsi="Verdana" w:cs="Arial"/>
                <w:sz w:val="18"/>
                <w:szCs w:val="18"/>
              </w:rPr>
              <w:t>Nacionalidade</w:t>
            </w:r>
          </w:p>
        </w:tc>
        <w:tc>
          <w:tcPr>
            <w:tcW w:w="5469" w:type="dxa"/>
          </w:tcPr>
          <w:p w14:paraId="373412E4" w14:textId="6D97BF12" w:rsidR="000B0DE0" w:rsidRPr="00B01D3F" w:rsidRDefault="006B0BA3" w:rsidP="00C5570F">
            <w:pPr>
              <w:keepNext/>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1A9FB394" w14:textId="77777777" w:rsidTr="00C5570F">
        <w:trPr>
          <w:cantSplit/>
        </w:trPr>
        <w:tc>
          <w:tcPr>
            <w:tcW w:w="3539" w:type="dxa"/>
          </w:tcPr>
          <w:p w14:paraId="2AB4A22D" w14:textId="3EA937B3" w:rsidR="00946693" w:rsidRPr="00C5570F" w:rsidRDefault="000B0DE0" w:rsidP="00C5570F">
            <w:pPr>
              <w:keepNext/>
              <w:autoSpaceDE w:val="0"/>
              <w:autoSpaceDN w:val="0"/>
              <w:adjustRightInd w:val="0"/>
              <w:spacing w:after="0" w:line="360" w:lineRule="exact"/>
              <w:jc w:val="left"/>
              <w:rPr>
                <w:rFonts w:ascii="Verdana" w:hAnsi="Verdana" w:cs="Arial"/>
                <w:sz w:val="18"/>
                <w:szCs w:val="18"/>
              </w:rPr>
            </w:pPr>
            <w:bookmarkStart w:id="32" w:name="_Ref166917046"/>
            <w:r w:rsidRPr="00C5570F">
              <w:rPr>
                <w:rFonts w:ascii="Verdana" w:hAnsi="Verdana" w:cs="Arial"/>
                <w:sz w:val="18"/>
                <w:szCs w:val="18"/>
              </w:rPr>
              <w:t xml:space="preserve">Data de </w:t>
            </w:r>
            <w:r w:rsidR="00313FFE">
              <w:rPr>
                <w:rFonts w:ascii="Verdana" w:hAnsi="Verdana" w:cs="Arial"/>
                <w:sz w:val="18"/>
                <w:szCs w:val="18"/>
              </w:rPr>
              <w:t>n</w:t>
            </w:r>
            <w:r w:rsidRPr="00C5570F">
              <w:rPr>
                <w:rFonts w:ascii="Verdana" w:hAnsi="Verdana" w:cs="Arial"/>
                <w:sz w:val="18"/>
                <w:szCs w:val="18"/>
              </w:rPr>
              <w:t>ascimento</w:t>
            </w:r>
            <w:bookmarkEnd w:id="32"/>
          </w:p>
        </w:tc>
        <w:tc>
          <w:tcPr>
            <w:tcW w:w="5469" w:type="dxa"/>
          </w:tcPr>
          <w:p w14:paraId="6EBE6E70" w14:textId="7189F7EB" w:rsidR="000B0DE0" w:rsidRPr="00B01D3F" w:rsidRDefault="006B0BA3" w:rsidP="00C5570F">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3C56C796" w14:textId="77777777" w:rsidTr="00C5570F">
        <w:trPr>
          <w:cantSplit/>
        </w:trPr>
        <w:tc>
          <w:tcPr>
            <w:tcW w:w="3539" w:type="dxa"/>
          </w:tcPr>
          <w:p w14:paraId="7BB8F606" w14:textId="7CCA92E2" w:rsidR="00946693" w:rsidRPr="00C5570F" w:rsidRDefault="00D06575" w:rsidP="00C5570F">
            <w:pPr>
              <w:keepNext/>
              <w:autoSpaceDE w:val="0"/>
              <w:autoSpaceDN w:val="0"/>
              <w:adjustRightInd w:val="0"/>
              <w:spacing w:after="0" w:line="360" w:lineRule="exact"/>
              <w:jc w:val="left"/>
              <w:rPr>
                <w:rFonts w:ascii="Verdana" w:hAnsi="Verdana" w:cs="Arial"/>
                <w:sz w:val="18"/>
                <w:szCs w:val="18"/>
              </w:rPr>
            </w:pPr>
            <w:r w:rsidRPr="00C5570F">
              <w:rPr>
                <w:rFonts w:ascii="Verdana" w:hAnsi="Verdana" w:cs="Arial"/>
                <w:sz w:val="18"/>
                <w:szCs w:val="18"/>
              </w:rPr>
              <w:t>Sexo</w:t>
            </w:r>
          </w:p>
        </w:tc>
        <w:tc>
          <w:tcPr>
            <w:tcW w:w="5469" w:type="dxa"/>
          </w:tcPr>
          <w:p w14:paraId="01C34C67" w14:textId="54F8DF3E" w:rsidR="000B0DE0" w:rsidRPr="005F4F73" w:rsidRDefault="006B0BA3" w:rsidP="005F4F73">
            <w:pPr>
              <w:autoSpaceDE w:val="0"/>
              <w:autoSpaceDN w:val="0"/>
              <w:adjustRightInd w:val="0"/>
              <w:spacing w:after="0" w:line="360" w:lineRule="exact"/>
              <w:jc w:val="left"/>
              <w:rPr>
                <w:rFonts w:ascii="Verdana" w:hAnsi="Verdana" w:cs="Arial"/>
                <w:sz w:val="18"/>
                <w:szCs w:val="18"/>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5DC7ADE4" w14:textId="77777777" w:rsidTr="00C5570F">
        <w:trPr>
          <w:cantSplit/>
        </w:trPr>
        <w:tc>
          <w:tcPr>
            <w:tcW w:w="3539" w:type="dxa"/>
          </w:tcPr>
          <w:p w14:paraId="683399DD" w14:textId="56EE7DF4" w:rsidR="00946693" w:rsidRPr="005F4F73" w:rsidRDefault="000B0DE0" w:rsidP="005F4F73">
            <w:pPr>
              <w:keepNext/>
              <w:autoSpaceDE w:val="0"/>
              <w:autoSpaceDN w:val="0"/>
              <w:adjustRightInd w:val="0"/>
              <w:spacing w:after="0" w:line="360" w:lineRule="exact"/>
              <w:jc w:val="left"/>
              <w:rPr>
                <w:rFonts w:ascii="Verdana" w:hAnsi="Verdana" w:cs="Arial"/>
                <w:sz w:val="18"/>
                <w:szCs w:val="18"/>
              </w:rPr>
            </w:pPr>
            <w:bookmarkStart w:id="33" w:name="_Ref498426980"/>
            <w:r w:rsidRPr="005F4F73">
              <w:rPr>
                <w:rFonts w:ascii="Verdana" w:hAnsi="Verdana" w:cs="Arial"/>
                <w:sz w:val="18"/>
                <w:szCs w:val="18"/>
              </w:rPr>
              <w:t xml:space="preserve">Estado </w:t>
            </w:r>
            <w:r w:rsidR="00313FFE">
              <w:rPr>
                <w:rFonts w:ascii="Verdana" w:hAnsi="Verdana" w:cs="Arial"/>
                <w:sz w:val="18"/>
                <w:szCs w:val="18"/>
              </w:rPr>
              <w:t>c</w:t>
            </w:r>
            <w:r w:rsidRPr="005F4F73">
              <w:rPr>
                <w:rFonts w:ascii="Verdana" w:hAnsi="Verdana" w:cs="Arial"/>
                <w:sz w:val="18"/>
                <w:szCs w:val="18"/>
              </w:rPr>
              <w:t>ivil</w:t>
            </w:r>
            <w:bookmarkEnd w:id="33"/>
          </w:p>
        </w:tc>
        <w:tc>
          <w:tcPr>
            <w:tcW w:w="5469" w:type="dxa"/>
          </w:tcPr>
          <w:p w14:paraId="1EA291FF" w14:textId="6A992483" w:rsidR="000B0DE0" w:rsidRPr="00B01D3F" w:rsidRDefault="006B0BA3" w:rsidP="005F4F73">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6CA814CE" w14:textId="77777777" w:rsidTr="00C5570F">
        <w:trPr>
          <w:cantSplit/>
        </w:trPr>
        <w:tc>
          <w:tcPr>
            <w:tcW w:w="3539" w:type="dxa"/>
          </w:tcPr>
          <w:p w14:paraId="5066DDE4" w14:textId="686366D6" w:rsidR="00946693" w:rsidRPr="005F4F73" w:rsidRDefault="000B0DE0" w:rsidP="005F4F73">
            <w:pPr>
              <w:keepNext/>
              <w:autoSpaceDE w:val="0"/>
              <w:autoSpaceDN w:val="0"/>
              <w:adjustRightInd w:val="0"/>
              <w:spacing w:after="0" w:line="360" w:lineRule="exact"/>
              <w:jc w:val="left"/>
              <w:rPr>
                <w:rFonts w:ascii="Verdana" w:hAnsi="Verdana" w:cs="Arial"/>
                <w:sz w:val="18"/>
                <w:szCs w:val="18"/>
              </w:rPr>
            </w:pPr>
            <w:r w:rsidRPr="005F4F73">
              <w:rPr>
                <w:rFonts w:ascii="Verdana" w:hAnsi="Verdana" w:cs="Arial"/>
                <w:sz w:val="18"/>
                <w:szCs w:val="18"/>
              </w:rPr>
              <w:t xml:space="preserve">Nome do </w:t>
            </w:r>
            <w:r w:rsidR="00313FFE">
              <w:rPr>
                <w:rFonts w:ascii="Verdana" w:hAnsi="Verdana" w:cs="Arial"/>
                <w:sz w:val="18"/>
                <w:szCs w:val="18"/>
              </w:rPr>
              <w:t>c</w:t>
            </w:r>
            <w:r w:rsidRPr="005F4F73">
              <w:rPr>
                <w:rFonts w:ascii="Verdana" w:hAnsi="Verdana" w:cs="Arial"/>
                <w:sz w:val="18"/>
                <w:szCs w:val="18"/>
              </w:rPr>
              <w:t>ônjuge</w:t>
            </w:r>
          </w:p>
        </w:tc>
        <w:tc>
          <w:tcPr>
            <w:tcW w:w="5469" w:type="dxa"/>
          </w:tcPr>
          <w:p w14:paraId="155B5A68" w14:textId="101AB160" w:rsidR="000B0DE0" w:rsidRPr="00B01D3F" w:rsidRDefault="006B0BA3" w:rsidP="005F4F73">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45D068E7" w14:textId="77777777" w:rsidTr="00C5570F">
        <w:trPr>
          <w:cantSplit/>
        </w:trPr>
        <w:tc>
          <w:tcPr>
            <w:tcW w:w="3539" w:type="dxa"/>
          </w:tcPr>
          <w:p w14:paraId="0733188D" w14:textId="445B1D80" w:rsidR="000B0DE0" w:rsidRPr="005F4F73" w:rsidRDefault="000B0DE0" w:rsidP="005F4F73">
            <w:pPr>
              <w:keepNext/>
              <w:autoSpaceDE w:val="0"/>
              <w:autoSpaceDN w:val="0"/>
              <w:adjustRightInd w:val="0"/>
              <w:spacing w:after="0" w:line="360" w:lineRule="exact"/>
              <w:jc w:val="left"/>
              <w:rPr>
                <w:rFonts w:ascii="Verdana" w:hAnsi="Verdana" w:cs="Arial"/>
                <w:sz w:val="18"/>
                <w:szCs w:val="18"/>
              </w:rPr>
            </w:pPr>
            <w:r w:rsidRPr="005F4F73">
              <w:rPr>
                <w:rFonts w:ascii="Verdana" w:hAnsi="Verdana" w:cs="Arial"/>
                <w:sz w:val="18"/>
                <w:szCs w:val="18"/>
              </w:rPr>
              <w:t xml:space="preserve">Documento de </w:t>
            </w:r>
            <w:r w:rsidR="00313FFE">
              <w:rPr>
                <w:rFonts w:ascii="Verdana" w:hAnsi="Verdana" w:cs="Arial"/>
                <w:sz w:val="18"/>
                <w:szCs w:val="18"/>
              </w:rPr>
              <w:t>i</w:t>
            </w:r>
            <w:r w:rsidRPr="005F4F73">
              <w:rPr>
                <w:rFonts w:ascii="Verdana" w:hAnsi="Verdana" w:cs="Arial"/>
                <w:sz w:val="18"/>
                <w:szCs w:val="18"/>
              </w:rPr>
              <w:t xml:space="preserve">dentidade/Tipo de </w:t>
            </w:r>
            <w:r w:rsidR="00313FFE">
              <w:rPr>
                <w:rFonts w:ascii="Verdana" w:hAnsi="Verdana" w:cs="Arial"/>
                <w:sz w:val="18"/>
                <w:szCs w:val="18"/>
              </w:rPr>
              <w:t>d</w:t>
            </w:r>
            <w:r w:rsidRPr="005F4F73">
              <w:rPr>
                <w:rFonts w:ascii="Verdana" w:hAnsi="Verdana" w:cs="Arial"/>
                <w:sz w:val="18"/>
                <w:szCs w:val="18"/>
              </w:rPr>
              <w:t xml:space="preserve">ocumento/Órgão </w:t>
            </w:r>
            <w:r w:rsidR="00313FFE">
              <w:rPr>
                <w:rFonts w:ascii="Verdana" w:hAnsi="Verdana" w:cs="Arial"/>
                <w:sz w:val="18"/>
                <w:szCs w:val="18"/>
              </w:rPr>
              <w:t>e</w:t>
            </w:r>
            <w:r w:rsidRPr="005F4F73">
              <w:rPr>
                <w:rFonts w:ascii="Verdana" w:hAnsi="Verdana" w:cs="Arial"/>
                <w:sz w:val="18"/>
                <w:szCs w:val="18"/>
              </w:rPr>
              <w:t>missor</w:t>
            </w:r>
          </w:p>
        </w:tc>
        <w:tc>
          <w:tcPr>
            <w:tcW w:w="5469" w:type="dxa"/>
          </w:tcPr>
          <w:p w14:paraId="4E419A7C" w14:textId="6B13660C" w:rsidR="000B0DE0" w:rsidRPr="00B01D3F" w:rsidRDefault="006B0BA3" w:rsidP="005F4F73">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5EEEFDBA" w14:textId="77777777" w:rsidTr="00C5570F">
        <w:trPr>
          <w:cantSplit/>
        </w:trPr>
        <w:tc>
          <w:tcPr>
            <w:tcW w:w="3539" w:type="dxa"/>
          </w:tcPr>
          <w:p w14:paraId="6755484C" w14:textId="4C12EEEE" w:rsidR="00946693" w:rsidRPr="005F4F73" w:rsidRDefault="000B0DE0" w:rsidP="005F4F73">
            <w:pPr>
              <w:keepNext/>
              <w:autoSpaceDE w:val="0"/>
              <w:autoSpaceDN w:val="0"/>
              <w:adjustRightInd w:val="0"/>
              <w:spacing w:after="0" w:line="360" w:lineRule="exact"/>
              <w:jc w:val="left"/>
              <w:rPr>
                <w:rFonts w:ascii="Verdana" w:hAnsi="Verdana" w:cs="Arial"/>
                <w:sz w:val="18"/>
                <w:szCs w:val="18"/>
              </w:rPr>
            </w:pPr>
            <w:r w:rsidRPr="005F4F73">
              <w:rPr>
                <w:rFonts w:ascii="Verdana" w:hAnsi="Verdana" w:cs="Arial"/>
                <w:sz w:val="18"/>
                <w:szCs w:val="18"/>
              </w:rPr>
              <w:t>CPF</w:t>
            </w:r>
            <w:r w:rsidR="00313FFE">
              <w:rPr>
                <w:rFonts w:ascii="Verdana" w:hAnsi="Verdana" w:cs="Arial"/>
                <w:sz w:val="18"/>
                <w:szCs w:val="18"/>
              </w:rPr>
              <w:t xml:space="preserve"> ou </w:t>
            </w:r>
            <w:r w:rsidRPr="005F4F73">
              <w:rPr>
                <w:rFonts w:ascii="Verdana" w:hAnsi="Verdana" w:cs="Arial"/>
                <w:sz w:val="18"/>
                <w:szCs w:val="18"/>
              </w:rPr>
              <w:t>CNPJ</w:t>
            </w:r>
          </w:p>
        </w:tc>
        <w:tc>
          <w:tcPr>
            <w:tcW w:w="5469" w:type="dxa"/>
          </w:tcPr>
          <w:p w14:paraId="4DC37868" w14:textId="623EC0B6" w:rsidR="000B0DE0" w:rsidRPr="00B01D3F" w:rsidRDefault="006B0BA3" w:rsidP="005F4F73">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77803EF0" w14:textId="77777777" w:rsidTr="00C5570F">
        <w:trPr>
          <w:cantSplit/>
        </w:trPr>
        <w:tc>
          <w:tcPr>
            <w:tcW w:w="3539" w:type="dxa"/>
          </w:tcPr>
          <w:p w14:paraId="1188C182" w14:textId="758731C8" w:rsidR="00946693" w:rsidRPr="005F4F73" w:rsidRDefault="000B0DE0" w:rsidP="005F4F73">
            <w:pPr>
              <w:keepNext/>
              <w:autoSpaceDE w:val="0"/>
              <w:autoSpaceDN w:val="0"/>
              <w:adjustRightInd w:val="0"/>
              <w:spacing w:after="0" w:line="360" w:lineRule="exact"/>
              <w:jc w:val="left"/>
              <w:rPr>
                <w:rFonts w:ascii="Verdana" w:hAnsi="Verdana" w:cs="Arial"/>
                <w:i/>
                <w:iCs/>
                <w:sz w:val="18"/>
                <w:szCs w:val="18"/>
              </w:rPr>
            </w:pPr>
            <w:bookmarkStart w:id="34" w:name="_Ref130230526"/>
            <w:r w:rsidRPr="005F4F73">
              <w:rPr>
                <w:rFonts w:ascii="Verdana" w:hAnsi="Verdana" w:cs="Arial"/>
                <w:i/>
                <w:iCs/>
                <w:sz w:val="18"/>
                <w:szCs w:val="18"/>
              </w:rPr>
              <w:t>E-</w:t>
            </w:r>
            <w:r w:rsidR="00313FFE" w:rsidRPr="005F4F73">
              <w:rPr>
                <w:rFonts w:ascii="Verdana" w:hAnsi="Verdana" w:cs="Arial"/>
                <w:i/>
                <w:iCs/>
                <w:sz w:val="18"/>
                <w:szCs w:val="18"/>
              </w:rPr>
              <w:t>m</w:t>
            </w:r>
            <w:r w:rsidRPr="005F4F73">
              <w:rPr>
                <w:rFonts w:ascii="Verdana" w:hAnsi="Verdana" w:cs="Arial"/>
                <w:i/>
                <w:iCs/>
                <w:sz w:val="18"/>
                <w:szCs w:val="18"/>
              </w:rPr>
              <w:t>ail</w:t>
            </w:r>
            <w:bookmarkEnd w:id="34"/>
          </w:p>
        </w:tc>
        <w:tc>
          <w:tcPr>
            <w:tcW w:w="5469" w:type="dxa"/>
          </w:tcPr>
          <w:p w14:paraId="46745225" w14:textId="1C73E4C1" w:rsidR="000B0DE0" w:rsidRPr="00B01D3F" w:rsidRDefault="006B0BA3" w:rsidP="005F4F73">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5A46C241" w14:textId="77777777" w:rsidTr="00C5570F">
        <w:trPr>
          <w:cantSplit/>
        </w:trPr>
        <w:tc>
          <w:tcPr>
            <w:tcW w:w="3539" w:type="dxa"/>
          </w:tcPr>
          <w:p w14:paraId="0DFB73CD" w14:textId="35D657AB" w:rsidR="00946693" w:rsidRPr="005F4F73" w:rsidRDefault="000B0DE0" w:rsidP="005F4F73">
            <w:pPr>
              <w:keepNext/>
              <w:autoSpaceDE w:val="0"/>
              <w:autoSpaceDN w:val="0"/>
              <w:adjustRightInd w:val="0"/>
              <w:spacing w:after="0" w:line="360" w:lineRule="exact"/>
              <w:jc w:val="left"/>
              <w:rPr>
                <w:rFonts w:ascii="Verdana" w:hAnsi="Verdana" w:cs="Arial"/>
                <w:sz w:val="18"/>
                <w:szCs w:val="18"/>
              </w:rPr>
            </w:pPr>
            <w:bookmarkStart w:id="35" w:name="_Ref130230975"/>
            <w:r w:rsidRPr="005F4F73">
              <w:rPr>
                <w:rFonts w:ascii="Verdana" w:hAnsi="Verdana" w:cs="Arial"/>
                <w:sz w:val="18"/>
                <w:szCs w:val="18"/>
              </w:rPr>
              <w:t>Fac-símile (</w:t>
            </w:r>
            <w:r w:rsidR="00313FFE">
              <w:rPr>
                <w:rFonts w:ascii="Verdana" w:hAnsi="Verdana" w:cs="Arial"/>
                <w:sz w:val="18"/>
                <w:szCs w:val="18"/>
              </w:rPr>
              <w:t>c</w:t>
            </w:r>
            <w:r w:rsidRPr="005F4F73">
              <w:rPr>
                <w:rFonts w:ascii="Verdana" w:hAnsi="Verdana" w:cs="Arial"/>
                <w:sz w:val="18"/>
                <w:szCs w:val="18"/>
              </w:rPr>
              <w:t>ód</w:t>
            </w:r>
            <w:r w:rsidR="00313FFE">
              <w:rPr>
                <w:rFonts w:ascii="Verdana" w:hAnsi="Verdana" w:cs="Arial"/>
                <w:sz w:val="18"/>
                <w:szCs w:val="18"/>
              </w:rPr>
              <w:t>igo</w:t>
            </w:r>
            <w:r w:rsidRPr="005F4F73">
              <w:rPr>
                <w:rFonts w:ascii="Verdana" w:hAnsi="Verdana" w:cs="Arial"/>
                <w:sz w:val="18"/>
                <w:szCs w:val="18"/>
              </w:rPr>
              <w:t xml:space="preserve"> </w:t>
            </w:r>
            <w:r w:rsidR="00313FFE">
              <w:rPr>
                <w:rFonts w:ascii="Verdana" w:hAnsi="Verdana" w:cs="Arial"/>
                <w:sz w:val="18"/>
                <w:szCs w:val="18"/>
              </w:rPr>
              <w:t>á</w:t>
            </w:r>
            <w:r w:rsidRPr="005F4F73">
              <w:rPr>
                <w:rFonts w:ascii="Verdana" w:hAnsi="Verdana" w:cs="Arial"/>
                <w:sz w:val="18"/>
                <w:szCs w:val="18"/>
              </w:rPr>
              <w:t xml:space="preserve">rea e </w:t>
            </w:r>
            <w:r w:rsidR="00313FFE">
              <w:rPr>
                <w:rFonts w:ascii="Verdana" w:hAnsi="Verdana" w:cs="Arial"/>
                <w:sz w:val="18"/>
                <w:szCs w:val="18"/>
              </w:rPr>
              <w:t>n</w:t>
            </w:r>
            <w:r w:rsidRPr="005F4F73">
              <w:rPr>
                <w:rFonts w:ascii="Verdana" w:hAnsi="Verdana" w:cs="Arial"/>
                <w:sz w:val="18"/>
                <w:szCs w:val="18"/>
              </w:rPr>
              <w:t>úmero)</w:t>
            </w:r>
            <w:bookmarkEnd w:id="35"/>
          </w:p>
        </w:tc>
        <w:tc>
          <w:tcPr>
            <w:tcW w:w="5469" w:type="dxa"/>
          </w:tcPr>
          <w:p w14:paraId="029647A2" w14:textId="251B8367" w:rsidR="000B0DE0" w:rsidRPr="00B01D3F" w:rsidRDefault="006B0BA3" w:rsidP="005F4F73">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742E5639" w14:textId="77777777" w:rsidTr="00C5570F">
        <w:trPr>
          <w:cantSplit/>
        </w:trPr>
        <w:tc>
          <w:tcPr>
            <w:tcW w:w="3539" w:type="dxa"/>
          </w:tcPr>
          <w:p w14:paraId="67971E7D" w14:textId="46876D00" w:rsidR="00946693" w:rsidRPr="005F4F73" w:rsidRDefault="000B0DE0" w:rsidP="005F4F73">
            <w:pPr>
              <w:keepNext/>
              <w:autoSpaceDE w:val="0"/>
              <w:autoSpaceDN w:val="0"/>
              <w:adjustRightInd w:val="0"/>
              <w:spacing w:after="0" w:line="360" w:lineRule="exact"/>
              <w:jc w:val="left"/>
              <w:rPr>
                <w:rFonts w:ascii="Verdana" w:hAnsi="Verdana" w:cs="Arial"/>
                <w:sz w:val="18"/>
                <w:szCs w:val="18"/>
              </w:rPr>
            </w:pPr>
            <w:bookmarkStart w:id="36" w:name="_Ref130230568"/>
            <w:r w:rsidRPr="005F4F73">
              <w:rPr>
                <w:rFonts w:ascii="Verdana" w:hAnsi="Verdana" w:cs="Arial"/>
                <w:sz w:val="18"/>
                <w:szCs w:val="18"/>
              </w:rPr>
              <w:t>Telefone (</w:t>
            </w:r>
            <w:r w:rsidR="00313FFE">
              <w:rPr>
                <w:rFonts w:ascii="Verdana" w:hAnsi="Verdana" w:cs="Arial"/>
                <w:sz w:val="18"/>
                <w:szCs w:val="18"/>
              </w:rPr>
              <w:t>c</w:t>
            </w:r>
            <w:r w:rsidRPr="005F4F73">
              <w:rPr>
                <w:rFonts w:ascii="Verdana" w:hAnsi="Verdana" w:cs="Arial"/>
                <w:sz w:val="18"/>
                <w:szCs w:val="18"/>
              </w:rPr>
              <w:t>ód</w:t>
            </w:r>
            <w:r w:rsidR="00313FFE">
              <w:rPr>
                <w:rFonts w:ascii="Verdana" w:hAnsi="Verdana" w:cs="Arial"/>
                <w:sz w:val="18"/>
                <w:szCs w:val="18"/>
              </w:rPr>
              <w:t>igo</w:t>
            </w:r>
            <w:r w:rsidRPr="005F4F73">
              <w:rPr>
                <w:rFonts w:ascii="Verdana" w:hAnsi="Verdana" w:cs="Arial"/>
                <w:sz w:val="18"/>
                <w:szCs w:val="18"/>
              </w:rPr>
              <w:t xml:space="preserve"> </w:t>
            </w:r>
            <w:r w:rsidR="00313FFE">
              <w:rPr>
                <w:rFonts w:ascii="Verdana" w:hAnsi="Verdana" w:cs="Arial"/>
                <w:sz w:val="18"/>
                <w:szCs w:val="18"/>
              </w:rPr>
              <w:t>á</w:t>
            </w:r>
            <w:r w:rsidRPr="005F4F73">
              <w:rPr>
                <w:rFonts w:ascii="Verdana" w:hAnsi="Verdana" w:cs="Arial"/>
                <w:sz w:val="18"/>
                <w:szCs w:val="18"/>
              </w:rPr>
              <w:t xml:space="preserve">rea e </w:t>
            </w:r>
            <w:r w:rsidR="00313FFE">
              <w:rPr>
                <w:rFonts w:ascii="Verdana" w:hAnsi="Verdana" w:cs="Arial"/>
                <w:sz w:val="18"/>
                <w:szCs w:val="18"/>
              </w:rPr>
              <w:t>n</w:t>
            </w:r>
            <w:r w:rsidRPr="005F4F73">
              <w:rPr>
                <w:rFonts w:ascii="Verdana" w:hAnsi="Verdana" w:cs="Arial"/>
                <w:sz w:val="18"/>
                <w:szCs w:val="18"/>
              </w:rPr>
              <w:t>úmero)</w:t>
            </w:r>
            <w:bookmarkEnd w:id="36"/>
          </w:p>
        </w:tc>
        <w:tc>
          <w:tcPr>
            <w:tcW w:w="5469" w:type="dxa"/>
          </w:tcPr>
          <w:p w14:paraId="2B79A150" w14:textId="2B8CBE3E" w:rsidR="000B0DE0" w:rsidRPr="00B01D3F" w:rsidRDefault="006B0BA3" w:rsidP="006C07F2">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2E46ED45" w14:textId="77777777" w:rsidTr="00C5570F">
        <w:trPr>
          <w:cantSplit/>
        </w:trPr>
        <w:tc>
          <w:tcPr>
            <w:tcW w:w="3539" w:type="dxa"/>
          </w:tcPr>
          <w:p w14:paraId="30AEB295" w14:textId="7C844A52" w:rsidR="00946693" w:rsidRPr="006C07F2" w:rsidRDefault="000B0DE0" w:rsidP="006C07F2">
            <w:pPr>
              <w:keepNext/>
              <w:autoSpaceDE w:val="0"/>
              <w:autoSpaceDN w:val="0"/>
              <w:adjustRightInd w:val="0"/>
              <w:spacing w:after="0" w:line="360" w:lineRule="exact"/>
              <w:jc w:val="left"/>
              <w:rPr>
                <w:rFonts w:ascii="Verdana" w:hAnsi="Verdana" w:cs="Arial"/>
                <w:sz w:val="18"/>
                <w:szCs w:val="18"/>
              </w:rPr>
            </w:pPr>
            <w:bookmarkStart w:id="37" w:name="_Ref130230595"/>
            <w:r w:rsidRPr="006C07F2">
              <w:rPr>
                <w:rFonts w:ascii="Verdana" w:hAnsi="Verdana" w:cs="Arial"/>
                <w:sz w:val="18"/>
                <w:szCs w:val="18"/>
              </w:rPr>
              <w:t>Endereço</w:t>
            </w:r>
            <w:r w:rsidR="00313FFE">
              <w:rPr>
                <w:rFonts w:ascii="Verdana" w:hAnsi="Verdana" w:cs="Arial"/>
                <w:sz w:val="18"/>
                <w:szCs w:val="18"/>
              </w:rPr>
              <w:t xml:space="preserve"> e </w:t>
            </w:r>
            <w:r w:rsidRPr="006C07F2">
              <w:rPr>
                <w:rFonts w:ascii="Verdana" w:hAnsi="Verdana" w:cs="Arial"/>
                <w:sz w:val="18"/>
                <w:szCs w:val="18"/>
              </w:rPr>
              <w:t>CEP</w:t>
            </w:r>
            <w:bookmarkEnd w:id="37"/>
          </w:p>
        </w:tc>
        <w:tc>
          <w:tcPr>
            <w:tcW w:w="5469" w:type="dxa"/>
          </w:tcPr>
          <w:p w14:paraId="3905CAEE" w14:textId="516B105D" w:rsidR="000B0DE0" w:rsidRPr="00B01D3F" w:rsidRDefault="006B0BA3" w:rsidP="006C07F2">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41AC061D" w14:textId="77777777" w:rsidTr="00C5570F">
        <w:trPr>
          <w:cantSplit/>
        </w:trPr>
        <w:tc>
          <w:tcPr>
            <w:tcW w:w="3539" w:type="dxa"/>
          </w:tcPr>
          <w:p w14:paraId="72093D9D" w14:textId="6A1EF528" w:rsidR="00946693" w:rsidRPr="006C07F2" w:rsidRDefault="000B0DE0" w:rsidP="006C07F2">
            <w:pPr>
              <w:keepNext/>
              <w:autoSpaceDE w:val="0"/>
              <w:autoSpaceDN w:val="0"/>
              <w:adjustRightInd w:val="0"/>
              <w:spacing w:after="0" w:line="360" w:lineRule="exact"/>
              <w:jc w:val="left"/>
              <w:rPr>
                <w:rFonts w:ascii="Verdana" w:hAnsi="Verdana" w:cs="Arial"/>
                <w:sz w:val="18"/>
                <w:szCs w:val="18"/>
              </w:rPr>
            </w:pPr>
            <w:bookmarkStart w:id="38" w:name="_Ref359604980"/>
            <w:r w:rsidRPr="006C07F2">
              <w:rPr>
                <w:rFonts w:ascii="Verdana" w:hAnsi="Verdana" w:cs="Arial"/>
                <w:sz w:val="18"/>
                <w:szCs w:val="18"/>
              </w:rPr>
              <w:t>Nome do</w:t>
            </w:r>
            <w:r w:rsidR="0059002E" w:rsidRPr="006C07F2">
              <w:rPr>
                <w:rFonts w:ascii="Verdana" w:hAnsi="Verdana" w:cs="Arial"/>
                <w:sz w:val="18"/>
                <w:szCs w:val="18"/>
              </w:rPr>
              <w:t>(s)</w:t>
            </w:r>
            <w:r w:rsidRPr="006C07F2">
              <w:rPr>
                <w:rFonts w:ascii="Verdana" w:hAnsi="Verdana" w:cs="Arial"/>
                <w:sz w:val="18"/>
                <w:szCs w:val="18"/>
              </w:rPr>
              <w:t xml:space="preserve"> Representante</w:t>
            </w:r>
            <w:r w:rsidR="0059002E" w:rsidRPr="006C07F2">
              <w:rPr>
                <w:rFonts w:ascii="Verdana" w:hAnsi="Verdana" w:cs="Arial"/>
                <w:sz w:val="18"/>
                <w:szCs w:val="18"/>
              </w:rPr>
              <w:t>(s)</w:t>
            </w:r>
            <w:r w:rsidRPr="006C07F2">
              <w:rPr>
                <w:rFonts w:ascii="Verdana" w:hAnsi="Verdana" w:cs="Arial"/>
                <w:sz w:val="18"/>
                <w:szCs w:val="18"/>
              </w:rPr>
              <w:t xml:space="preserve"> Legal</w:t>
            </w:r>
            <w:r w:rsidR="0059002E" w:rsidRPr="006C07F2">
              <w:rPr>
                <w:rFonts w:ascii="Verdana" w:hAnsi="Verdana" w:cs="Arial"/>
                <w:sz w:val="18"/>
                <w:szCs w:val="18"/>
              </w:rPr>
              <w:t>(is)</w:t>
            </w:r>
            <w:r w:rsidRPr="006C07F2">
              <w:rPr>
                <w:rFonts w:ascii="Verdana" w:hAnsi="Verdana" w:cs="Arial"/>
                <w:sz w:val="18"/>
                <w:szCs w:val="18"/>
              </w:rPr>
              <w:t xml:space="preserve"> (se houver)</w:t>
            </w:r>
            <w:bookmarkEnd w:id="38"/>
          </w:p>
        </w:tc>
        <w:tc>
          <w:tcPr>
            <w:tcW w:w="5469" w:type="dxa"/>
          </w:tcPr>
          <w:p w14:paraId="678DB029" w14:textId="135F9056" w:rsidR="000B0DE0" w:rsidRPr="00B01D3F" w:rsidRDefault="006B0BA3" w:rsidP="006C07F2">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0B01849D" w14:textId="77777777" w:rsidTr="00C5570F">
        <w:trPr>
          <w:cantSplit/>
        </w:trPr>
        <w:tc>
          <w:tcPr>
            <w:tcW w:w="3539" w:type="dxa"/>
          </w:tcPr>
          <w:p w14:paraId="6243FC6D" w14:textId="1F4F3797" w:rsidR="006A45B6" w:rsidRDefault="000B0DE0" w:rsidP="006C07F2">
            <w:pPr>
              <w:keepNext/>
              <w:autoSpaceDE w:val="0"/>
              <w:autoSpaceDN w:val="0"/>
              <w:adjustRightInd w:val="0"/>
              <w:spacing w:after="0" w:line="360" w:lineRule="exact"/>
              <w:jc w:val="left"/>
              <w:rPr>
                <w:rFonts w:ascii="Verdana" w:hAnsi="Verdana" w:cs="Arial"/>
                <w:sz w:val="18"/>
                <w:szCs w:val="18"/>
              </w:rPr>
            </w:pPr>
            <w:r w:rsidRPr="006C07F2">
              <w:rPr>
                <w:rFonts w:ascii="Verdana" w:hAnsi="Verdana" w:cs="Arial"/>
                <w:sz w:val="18"/>
                <w:szCs w:val="18"/>
              </w:rPr>
              <w:t xml:space="preserve">Documento de </w:t>
            </w:r>
            <w:r w:rsidR="006A45B6">
              <w:rPr>
                <w:rFonts w:ascii="Verdana" w:hAnsi="Verdana" w:cs="Arial"/>
                <w:sz w:val="18"/>
                <w:szCs w:val="18"/>
              </w:rPr>
              <w:t>i</w:t>
            </w:r>
            <w:r w:rsidRPr="006C07F2">
              <w:rPr>
                <w:rFonts w:ascii="Verdana" w:hAnsi="Verdana" w:cs="Arial"/>
                <w:sz w:val="18"/>
                <w:szCs w:val="18"/>
              </w:rPr>
              <w:t xml:space="preserve">dentidade/Tipo de </w:t>
            </w:r>
          </w:p>
          <w:p w14:paraId="7F734B9E" w14:textId="07102251" w:rsidR="000B0DE0" w:rsidRPr="006C07F2" w:rsidRDefault="006A45B6" w:rsidP="006C07F2">
            <w:pPr>
              <w:keepNext/>
              <w:autoSpaceDE w:val="0"/>
              <w:autoSpaceDN w:val="0"/>
              <w:adjustRightInd w:val="0"/>
              <w:spacing w:after="0" w:line="360" w:lineRule="exact"/>
              <w:jc w:val="left"/>
              <w:rPr>
                <w:rFonts w:ascii="Verdana" w:hAnsi="Verdana" w:cs="Arial"/>
                <w:sz w:val="18"/>
                <w:szCs w:val="18"/>
              </w:rPr>
            </w:pPr>
            <w:r>
              <w:rPr>
                <w:rFonts w:ascii="Verdana" w:hAnsi="Verdana" w:cs="Arial"/>
                <w:sz w:val="18"/>
                <w:szCs w:val="18"/>
              </w:rPr>
              <w:t>d</w:t>
            </w:r>
            <w:r w:rsidR="000B0DE0" w:rsidRPr="006C07F2">
              <w:rPr>
                <w:rFonts w:ascii="Verdana" w:hAnsi="Verdana" w:cs="Arial"/>
                <w:sz w:val="18"/>
                <w:szCs w:val="18"/>
              </w:rPr>
              <w:t xml:space="preserve">ocumento/Órgão </w:t>
            </w:r>
            <w:r>
              <w:rPr>
                <w:rFonts w:ascii="Verdana" w:hAnsi="Verdana" w:cs="Arial"/>
                <w:sz w:val="18"/>
                <w:szCs w:val="18"/>
              </w:rPr>
              <w:t>e</w:t>
            </w:r>
            <w:r w:rsidR="000B0DE0" w:rsidRPr="006C07F2">
              <w:rPr>
                <w:rFonts w:ascii="Verdana" w:hAnsi="Verdana" w:cs="Arial"/>
                <w:sz w:val="18"/>
                <w:szCs w:val="18"/>
              </w:rPr>
              <w:t>missor</w:t>
            </w:r>
          </w:p>
        </w:tc>
        <w:tc>
          <w:tcPr>
            <w:tcW w:w="5469" w:type="dxa"/>
          </w:tcPr>
          <w:p w14:paraId="0528D860" w14:textId="5430F0D5" w:rsidR="000B0DE0" w:rsidRPr="00B01D3F" w:rsidRDefault="006B0BA3" w:rsidP="006C07F2">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23D89900" w14:textId="77777777" w:rsidTr="00C5570F">
        <w:trPr>
          <w:cantSplit/>
        </w:trPr>
        <w:tc>
          <w:tcPr>
            <w:tcW w:w="3539" w:type="dxa"/>
          </w:tcPr>
          <w:p w14:paraId="5449352E" w14:textId="11013028" w:rsidR="00946693" w:rsidRPr="006C07F2" w:rsidRDefault="000B0DE0" w:rsidP="006C07F2">
            <w:pPr>
              <w:keepNext/>
              <w:autoSpaceDE w:val="0"/>
              <w:autoSpaceDN w:val="0"/>
              <w:adjustRightInd w:val="0"/>
              <w:spacing w:after="0" w:line="360" w:lineRule="exact"/>
              <w:jc w:val="left"/>
              <w:rPr>
                <w:rFonts w:ascii="Verdana" w:hAnsi="Verdana" w:cs="Arial"/>
                <w:sz w:val="18"/>
                <w:szCs w:val="18"/>
              </w:rPr>
            </w:pPr>
            <w:r w:rsidRPr="006C07F2">
              <w:rPr>
                <w:rFonts w:ascii="Verdana" w:hAnsi="Verdana" w:cs="Arial"/>
                <w:sz w:val="18"/>
                <w:szCs w:val="18"/>
              </w:rPr>
              <w:t>CPF</w:t>
            </w:r>
          </w:p>
        </w:tc>
        <w:tc>
          <w:tcPr>
            <w:tcW w:w="5469" w:type="dxa"/>
          </w:tcPr>
          <w:p w14:paraId="1789FDC1" w14:textId="7494010E" w:rsidR="000B0DE0" w:rsidRPr="00B01D3F" w:rsidRDefault="006B0BA3" w:rsidP="006C07F2">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2EDB7AF5" w14:textId="77777777" w:rsidTr="00C5570F">
        <w:trPr>
          <w:cantSplit/>
        </w:trPr>
        <w:tc>
          <w:tcPr>
            <w:tcW w:w="3539" w:type="dxa"/>
          </w:tcPr>
          <w:p w14:paraId="47725E34" w14:textId="75A120E1" w:rsidR="00946693" w:rsidRPr="006C07F2" w:rsidRDefault="000B0DE0" w:rsidP="006C07F2">
            <w:pPr>
              <w:keepNext/>
              <w:autoSpaceDE w:val="0"/>
              <w:autoSpaceDN w:val="0"/>
              <w:adjustRightInd w:val="0"/>
              <w:spacing w:after="0" w:line="360" w:lineRule="exact"/>
              <w:jc w:val="left"/>
              <w:rPr>
                <w:rFonts w:ascii="Verdana" w:hAnsi="Verdana" w:cs="Arial"/>
                <w:i/>
                <w:iCs/>
                <w:sz w:val="18"/>
                <w:szCs w:val="18"/>
              </w:rPr>
            </w:pPr>
            <w:bookmarkStart w:id="39" w:name="_Ref130230530"/>
            <w:r w:rsidRPr="006C07F2">
              <w:rPr>
                <w:rFonts w:ascii="Verdana" w:hAnsi="Verdana" w:cs="Arial"/>
                <w:i/>
                <w:iCs/>
                <w:sz w:val="18"/>
                <w:szCs w:val="18"/>
              </w:rPr>
              <w:t>E-Mail</w:t>
            </w:r>
            <w:bookmarkEnd w:id="39"/>
          </w:p>
        </w:tc>
        <w:tc>
          <w:tcPr>
            <w:tcW w:w="5469" w:type="dxa"/>
          </w:tcPr>
          <w:p w14:paraId="0994DC7E" w14:textId="6CF96294" w:rsidR="000B0DE0" w:rsidRPr="00B01D3F" w:rsidRDefault="006B0BA3" w:rsidP="006C07F2">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302670D2" w14:textId="77777777" w:rsidTr="00C5570F">
        <w:trPr>
          <w:cantSplit/>
        </w:trPr>
        <w:tc>
          <w:tcPr>
            <w:tcW w:w="3539" w:type="dxa"/>
          </w:tcPr>
          <w:p w14:paraId="3508D0C9" w14:textId="470AF937" w:rsidR="00946693" w:rsidRPr="006C07F2" w:rsidRDefault="000B0DE0" w:rsidP="006C07F2">
            <w:pPr>
              <w:keepNext/>
              <w:autoSpaceDE w:val="0"/>
              <w:autoSpaceDN w:val="0"/>
              <w:adjustRightInd w:val="0"/>
              <w:spacing w:after="0" w:line="360" w:lineRule="exact"/>
              <w:jc w:val="left"/>
              <w:rPr>
                <w:rFonts w:ascii="Verdana" w:hAnsi="Verdana" w:cs="Arial"/>
                <w:sz w:val="18"/>
                <w:szCs w:val="18"/>
              </w:rPr>
            </w:pPr>
            <w:bookmarkStart w:id="40" w:name="_Ref130230979"/>
            <w:r w:rsidRPr="006C07F2">
              <w:rPr>
                <w:rFonts w:ascii="Verdana" w:hAnsi="Verdana" w:cs="Arial"/>
                <w:sz w:val="18"/>
                <w:szCs w:val="18"/>
              </w:rPr>
              <w:t>Fac-símile (</w:t>
            </w:r>
            <w:r w:rsidR="006A45B6">
              <w:rPr>
                <w:rFonts w:ascii="Verdana" w:hAnsi="Verdana" w:cs="Arial"/>
                <w:sz w:val="18"/>
                <w:szCs w:val="18"/>
              </w:rPr>
              <w:t>código</w:t>
            </w:r>
            <w:r w:rsidRPr="006C07F2">
              <w:rPr>
                <w:rFonts w:ascii="Verdana" w:hAnsi="Verdana" w:cs="Arial"/>
                <w:sz w:val="18"/>
                <w:szCs w:val="18"/>
              </w:rPr>
              <w:t xml:space="preserve"> </w:t>
            </w:r>
            <w:r w:rsidR="006A45B6">
              <w:rPr>
                <w:rFonts w:ascii="Verdana" w:hAnsi="Verdana" w:cs="Arial"/>
                <w:sz w:val="18"/>
                <w:szCs w:val="18"/>
              </w:rPr>
              <w:t>á</w:t>
            </w:r>
            <w:r w:rsidRPr="006C07F2">
              <w:rPr>
                <w:rFonts w:ascii="Verdana" w:hAnsi="Verdana" w:cs="Arial"/>
                <w:sz w:val="18"/>
                <w:szCs w:val="18"/>
              </w:rPr>
              <w:t xml:space="preserve">rea e </w:t>
            </w:r>
            <w:r w:rsidR="006A45B6">
              <w:rPr>
                <w:rFonts w:ascii="Verdana" w:hAnsi="Verdana" w:cs="Arial"/>
                <w:sz w:val="18"/>
                <w:szCs w:val="18"/>
              </w:rPr>
              <w:t>n</w:t>
            </w:r>
            <w:r w:rsidRPr="006C07F2">
              <w:rPr>
                <w:rFonts w:ascii="Verdana" w:hAnsi="Verdana" w:cs="Arial"/>
                <w:sz w:val="18"/>
                <w:szCs w:val="18"/>
              </w:rPr>
              <w:t>úmero)</w:t>
            </w:r>
            <w:bookmarkEnd w:id="40"/>
          </w:p>
        </w:tc>
        <w:tc>
          <w:tcPr>
            <w:tcW w:w="5469" w:type="dxa"/>
          </w:tcPr>
          <w:p w14:paraId="2E3E894F" w14:textId="3647C891" w:rsidR="000B0DE0" w:rsidRPr="00B01D3F" w:rsidRDefault="006B0BA3" w:rsidP="006C07F2">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5BB79A85" w14:textId="77777777" w:rsidTr="00C5570F">
        <w:trPr>
          <w:cantSplit/>
        </w:trPr>
        <w:tc>
          <w:tcPr>
            <w:tcW w:w="3539" w:type="dxa"/>
          </w:tcPr>
          <w:p w14:paraId="4DC2E8F4" w14:textId="227DC55A" w:rsidR="00946693" w:rsidRPr="006C07F2" w:rsidRDefault="000B0DE0" w:rsidP="006C07F2">
            <w:pPr>
              <w:keepNext/>
              <w:autoSpaceDE w:val="0"/>
              <w:autoSpaceDN w:val="0"/>
              <w:adjustRightInd w:val="0"/>
              <w:spacing w:after="0" w:line="360" w:lineRule="exact"/>
              <w:jc w:val="left"/>
              <w:rPr>
                <w:rFonts w:ascii="Verdana" w:hAnsi="Verdana" w:cs="Arial"/>
                <w:sz w:val="18"/>
                <w:szCs w:val="18"/>
              </w:rPr>
            </w:pPr>
            <w:bookmarkStart w:id="41" w:name="_Ref130230578"/>
            <w:bookmarkStart w:id="42" w:name="_Ref130231764"/>
            <w:r w:rsidRPr="006C07F2">
              <w:rPr>
                <w:rFonts w:ascii="Verdana" w:hAnsi="Verdana" w:cs="Arial"/>
                <w:sz w:val="18"/>
                <w:szCs w:val="18"/>
              </w:rPr>
              <w:t>Telefone (</w:t>
            </w:r>
            <w:r w:rsidR="006A45B6">
              <w:rPr>
                <w:rFonts w:ascii="Verdana" w:hAnsi="Verdana" w:cs="Arial"/>
                <w:sz w:val="18"/>
                <w:szCs w:val="18"/>
              </w:rPr>
              <w:t>c</w:t>
            </w:r>
            <w:r w:rsidRPr="006C07F2">
              <w:rPr>
                <w:rFonts w:ascii="Verdana" w:hAnsi="Verdana" w:cs="Arial"/>
                <w:sz w:val="18"/>
                <w:szCs w:val="18"/>
              </w:rPr>
              <w:t>ód</w:t>
            </w:r>
            <w:r w:rsidR="006A45B6">
              <w:rPr>
                <w:rFonts w:ascii="Verdana" w:hAnsi="Verdana" w:cs="Arial"/>
                <w:sz w:val="18"/>
                <w:szCs w:val="18"/>
              </w:rPr>
              <w:t>igo</w:t>
            </w:r>
            <w:r w:rsidRPr="006C07F2">
              <w:rPr>
                <w:rFonts w:ascii="Verdana" w:hAnsi="Verdana" w:cs="Arial"/>
                <w:sz w:val="18"/>
                <w:szCs w:val="18"/>
              </w:rPr>
              <w:t xml:space="preserve">. </w:t>
            </w:r>
            <w:r w:rsidR="006A45B6">
              <w:rPr>
                <w:rFonts w:ascii="Verdana" w:hAnsi="Verdana" w:cs="Arial"/>
                <w:sz w:val="18"/>
                <w:szCs w:val="18"/>
              </w:rPr>
              <w:t>á</w:t>
            </w:r>
            <w:r w:rsidRPr="006C07F2">
              <w:rPr>
                <w:rFonts w:ascii="Verdana" w:hAnsi="Verdana" w:cs="Arial"/>
                <w:sz w:val="18"/>
                <w:szCs w:val="18"/>
              </w:rPr>
              <w:t xml:space="preserve">rea e </w:t>
            </w:r>
            <w:r w:rsidR="006A45B6">
              <w:rPr>
                <w:rFonts w:ascii="Verdana" w:hAnsi="Verdana" w:cs="Arial"/>
                <w:sz w:val="18"/>
                <w:szCs w:val="18"/>
              </w:rPr>
              <w:t>n</w:t>
            </w:r>
            <w:r w:rsidRPr="006C07F2">
              <w:rPr>
                <w:rFonts w:ascii="Verdana" w:hAnsi="Verdana" w:cs="Arial"/>
                <w:sz w:val="18"/>
                <w:szCs w:val="18"/>
              </w:rPr>
              <w:t>úmero)</w:t>
            </w:r>
            <w:bookmarkEnd w:id="41"/>
          </w:p>
        </w:tc>
        <w:tc>
          <w:tcPr>
            <w:tcW w:w="5469" w:type="dxa"/>
          </w:tcPr>
          <w:p w14:paraId="496FA91D" w14:textId="7AE645CD" w:rsidR="000B0DE0" w:rsidRPr="00B01D3F" w:rsidRDefault="006B0BA3" w:rsidP="006C07F2">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0B0DE0" w:rsidRPr="00166CE3" w14:paraId="5DAB58FD" w14:textId="77777777" w:rsidTr="00C5570F">
        <w:trPr>
          <w:cantSplit/>
        </w:trPr>
        <w:tc>
          <w:tcPr>
            <w:tcW w:w="3539" w:type="dxa"/>
          </w:tcPr>
          <w:p w14:paraId="2DAFCA1E" w14:textId="465C25C0" w:rsidR="00946693" w:rsidRPr="006C07F2" w:rsidRDefault="000B0DE0" w:rsidP="006C07F2">
            <w:pPr>
              <w:keepNext/>
              <w:autoSpaceDE w:val="0"/>
              <w:autoSpaceDN w:val="0"/>
              <w:adjustRightInd w:val="0"/>
              <w:spacing w:after="0" w:line="360" w:lineRule="exact"/>
              <w:jc w:val="left"/>
              <w:rPr>
                <w:rFonts w:ascii="Verdana" w:hAnsi="Verdana" w:cs="Arial"/>
                <w:sz w:val="18"/>
                <w:szCs w:val="18"/>
              </w:rPr>
            </w:pPr>
            <w:bookmarkStart w:id="43" w:name="_Ref130231088"/>
            <w:r w:rsidRPr="006C07F2">
              <w:rPr>
                <w:rFonts w:ascii="Verdana" w:hAnsi="Verdana" w:cs="Arial"/>
                <w:sz w:val="18"/>
                <w:szCs w:val="18"/>
              </w:rPr>
              <w:t>Endereço</w:t>
            </w:r>
            <w:r w:rsidR="006A45B6">
              <w:rPr>
                <w:rFonts w:ascii="Verdana" w:hAnsi="Verdana" w:cs="Arial"/>
                <w:sz w:val="18"/>
                <w:szCs w:val="18"/>
              </w:rPr>
              <w:t xml:space="preserve"> e </w:t>
            </w:r>
            <w:r w:rsidRPr="006C07F2">
              <w:rPr>
                <w:rFonts w:ascii="Verdana" w:hAnsi="Verdana" w:cs="Arial"/>
                <w:sz w:val="18"/>
                <w:szCs w:val="18"/>
              </w:rPr>
              <w:t>CEP</w:t>
            </w:r>
            <w:bookmarkEnd w:id="43"/>
          </w:p>
        </w:tc>
        <w:tc>
          <w:tcPr>
            <w:tcW w:w="5469" w:type="dxa"/>
          </w:tcPr>
          <w:p w14:paraId="4BE9A6A8" w14:textId="6F10D596" w:rsidR="000B0DE0" w:rsidRPr="00B01D3F" w:rsidRDefault="006B0BA3" w:rsidP="006C07F2">
            <w:pPr>
              <w:autoSpaceDE w:val="0"/>
              <w:autoSpaceDN w:val="0"/>
              <w:adjustRightInd w:val="0"/>
              <w:spacing w:after="0" w:line="360" w:lineRule="exact"/>
              <w:rPr>
                <w:rFonts w:ascii="Verdana" w:hAnsi="Verdana" w:cs="Arial"/>
                <w:color w:val="000000"/>
                <w:sz w:val="20"/>
                <w:szCs w:val="20"/>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1B71BE" w:rsidRPr="00166CE3" w14:paraId="6848970D" w14:textId="77777777" w:rsidTr="00C5570F">
        <w:trPr>
          <w:cantSplit/>
        </w:trPr>
        <w:tc>
          <w:tcPr>
            <w:tcW w:w="3539" w:type="dxa"/>
          </w:tcPr>
          <w:p w14:paraId="1181D993" w14:textId="0563C28B" w:rsidR="001B71BE" w:rsidRPr="006C07F2" w:rsidRDefault="0020037C" w:rsidP="006C07F2">
            <w:pPr>
              <w:keepNext/>
              <w:autoSpaceDE w:val="0"/>
              <w:autoSpaceDN w:val="0"/>
              <w:adjustRightInd w:val="0"/>
              <w:spacing w:after="0" w:line="360" w:lineRule="exact"/>
              <w:jc w:val="left"/>
              <w:rPr>
                <w:rFonts w:ascii="Verdana" w:hAnsi="Verdana" w:cs="Arial"/>
                <w:sz w:val="18"/>
                <w:szCs w:val="18"/>
              </w:rPr>
            </w:pPr>
            <w:bookmarkStart w:id="44" w:name="_Ref130234206"/>
            <w:bookmarkEnd w:id="42"/>
            <w:r w:rsidRPr="006C07F2">
              <w:rPr>
                <w:rFonts w:ascii="Verdana" w:hAnsi="Verdana" w:cs="Arial"/>
                <w:sz w:val="18"/>
                <w:szCs w:val="18"/>
              </w:rPr>
              <w:t xml:space="preserve">O </w:t>
            </w:r>
            <w:r w:rsidR="001B71BE" w:rsidRPr="006C07F2">
              <w:rPr>
                <w:rFonts w:ascii="Verdana" w:hAnsi="Verdana" w:cs="Arial"/>
                <w:sz w:val="18"/>
                <w:szCs w:val="18"/>
              </w:rPr>
              <w:t xml:space="preserve">Investidor </w:t>
            </w:r>
            <w:bookmarkEnd w:id="44"/>
          </w:p>
        </w:tc>
        <w:tc>
          <w:tcPr>
            <w:tcW w:w="5469" w:type="dxa"/>
          </w:tcPr>
          <w:p w14:paraId="3D8492F3" w14:textId="5D9CD7F2" w:rsidR="001B71BE" w:rsidRPr="006C07F2" w:rsidRDefault="006B0BA3" w:rsidP="006C07F2">
            <w:pPr>
              <w:spacing w:after="0" w:line="360" w:lineRule="exact"/>
              <w:rPr>
                <w:rFonts w:ascii="Verdana" w:hAnsi="Verdana" w:cs="Arial"/>
                <w:sz w:val="18"/>
                <w:szCs w:val="18"/>
              </w:rPr>
            </w:pPr>
            <w:r>
              <w:rPr>
                <w:rFonts w:ascii="Verdana" w:hAnsi="Verdana" w:cs="Arial"/>
                <w:sz w:val="18"/>
                <w:szCs w:val="18"/>
              </w:rPr>
              <w:t>(</w:t>
            </w: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r w:rsidR="001B71BE" w:rsidRPr="006C07F2">
              <w:rPr>
                <w:rFonts w:ascii="Verdana" w:hAnsi="Verdana" w:cs="Arial"/>
                <w:sz w:val="18"/>
                <w:szCs w:val="18"/>
              </w:rPr>
              <w:t>)</w:t>
            </w:r>
            <w:r w:rsidR="006A45B6">
              <w:rPr>
                <w:rFonts w:ascii="Verdana" w:hAnsi="Verdana" w:cs="Arial"/>
                <w:sz w:val="18"/>
                <w:szCs w:val="18"/>
              </w:rPr>
              <w:t xml:space="preserve"> </w:t>
            </w:r>
            <w:r w:rsidR="007D2FFF" w:rsidRPr="006C07F2">
              <w:rPr>
                <w:rFonts w:ascii="Verdana" w:hAnsi="Verdana" w:cs="Arial"/>
                <w:sz w:val="18"/>
                <w:szCs w:val="18"/>
                <w:u w:val="single"/>
              </w:rPr>
              <w:t>É</w:t>
            </w:r>
            <w:r w:rsidR="00036B81" w:rsidRPr="006C07F2">
              <w:rPr>
                <w:rFonts w:ascii="Verdana" w:hAnsi="Verdana" w:cs="Arial"/>
                <w:sz w:val="18"/>
                <w:szCs w:val="18"/>
              </w:rPr>
              <w:t xml:space="preserve"> </w:t>
            </w:r>
            <w:r w:rsidR="00BB122A" w:rsidRPr="006C07F2">
              <w:rPr>
                <w:rFonts w:ascii="Verdana" w:hAnsi="Verdana" w:cs="Arial"/>
                <w:sz w:val="18"/>
                <w:szCs w:val="18"/>
              </w:rPr>
              <w:t>Pessoa Vinculada</w:t>
            </w:r>
            <w:r w:rsidR="008928A8" w:rsidRPr="006C07F2">
              <w:rPr>
                <w:rFonts w:ascii="Verdana" w:hAnsi="Verdana" w:cs="Arial"/>
                <w:sz w:val="18"/>
                <w:szCs w:val="18"/>
              </w:rPr>
              <w:t xml:space="preserve"> (conforme definido </w:t>
            </w:r>
            <w:r w:rsidR="00E96361" w:rsidRPr="006C07F2">
              <w:rPr>
                <w:rFonts w:ascii="Verdana" w:hAnsi="Verdana" w:cs="Arial"/>
                <w:sz w:val="18"/>
                <w:szCs w:val="18"/>
              </w:rPr>
              <w:t>abaixo</w:t>
            </w:r>
            <w:r w:rsidR="008928A8" w:rsidRPr="006C07F2">
              <w:rPr>
                <w:rFonts w:ascii="Verdana" w:hAnsi="Verdana" w:cs="Arial"/>
                <w:sz w:val="18"/>
                <w:szCs w:val="18"/>
              </w:rPr>
              <w:t>)</w:t>
            </w:r>
            <w:r w:rsidR="00AE557D" w:rsidRPr="006C07F2">
              <w:rPr>
                <w:rFonts w:ascii="Verdana" w:hAnsi="Verdana" w:cs="Arial"/>
                <w:sz w:val="18"/>
                <w:szCs w:val="18"/>
              </w:rPr>
              <w:t>;</w:t>
            </w:r>
            <w:bookmarkStart w:id="45" w:name="_DV_C94"/>
            <w:r w:rsidR="001B71BE" w:rsidRPr="006C07F2">
              <w:rPr>
                <w:rFonts w:ascii="Verdana" w:hAnsi="Verdana" w:cs="Arial"/>
                <w:sz w:val="18"/>
                <w:szCs w:val="18"/>
              </w:rPr>
              <w:t xml:space="preserve"> ou</w:t>
            </w:r>
            <w:bookmarkEnd w:id="45"/>
          </w:p>
          <w:p w14:paraId="2206571C" w14:textId="7AEFAD1E" w:rsidR="001B71BE" w:rsidRPr="00B01D3F" w:rsidRDefault="001B71BE" w:rsidP="006C07F2">
            <w:pPr>
              <w:spacing w:after="0" w:line="360" w:lineRule="exact"/>
              <w:rPr>
                <w:rFonts w:ascii="Verdana" w:hAnsi="Verdana" w:cs="Arial"/>
                <w:color w:val="000000"/>
                <w:sz w:val="20"/>
                <w:szCs w:val="20"/>
              </w:rPr>
            </w:pPr>
            <w:r w:rsidRPr="006C07F2">
              <w:rPr>
                <w:rFonts w:ascii="Verdana" w:hAnsi="Verdana" w:cs="Arial"/>
                <w:sz w:val="18"/>
                <w:szCs w:val="18"/>
              </w:rPr>
              <w:t>(</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r w:rsidRPr="006C07F2">
              <w:rPr>
                <w:rFonts w:ascii="Verdana" w:hAnsi="Verdana" w:cs="Arial"/>
                <w:sz w:val="18"/>
                <w:szCs w:val="18"/>
              </w:rPr>
              <w:t>)</w:t>
            </w:r>
            <w:r w:rsidR="006A45B6" w:rsidRPr="00B01D3F">
              <w:rPr>
                <w:rFonts w:ascii="Verdana" w:hAnsi="Verdana" w:cs="Arial"/>
                <w:sz w:val="18"/>
                <w:szCs w:val="18"/>
              </w:rPr>
              <w:t xml:space="preserve"> </w:t>
            </w:r>
            <w:r w:rsidR="007D2FFF" w:rsidRPr="006C07F2">
              <w:rPr>
                <w:rFonts w:ascii="Verdana" w:hAnsi="Verdana" w:cs="Arial"/>
                <w:sz w:val="18"/>
                <w:szCs w:val="18"/>
                <w:u w:val="single"/>
              </w:rPr>
              <w:t>NÃO É</w:t>
            </w:r>
            <w:r w:rsidR="007D2FFF" w:rsidRPr="006C07F2">
              <w:rPr>
                <w:rFonts w:ascii="Verdana" w:hAnsi="Verdana" w:cs="Arial"/>
                <w:sz w:val="18"/>
                <w:szCs w:val="18"/>
              </w:rPr>
              <w:t xml:space="preserve"> Pessoa Vinculada</w:t>
            </w:r>
            <w:r w:rsidRPr="006C07F2">
              <w:rPr>
                <w:rFonts w:ascii="Verdana" w:hAnsi="Verdana" w:cs="Arial"/>
                <w:sz w:val="18"/>
                <w:szCs w:val="18"/>
              </w:rPr>
              <w:t>.</w:t>
            </w:r>
          </w:p>
        </w:tc>
      </w:tr>
    </w:tbl>
    <w:p w14:paraId="43D7AB4F" w14:textId="2B560D42" w:rsidR="00EB2CBD" w:rsidRDefault="00EB2CBD" w:rsidP="00166CE3">
      <w:pPr>
        <w:spacing w:after="0" w:line="320" w:lineRule="exact"/>
        <w:rPr>
          <w:rFonts w:ascii="Verdana" w:hAnsi="Verdana" w:cs="Arial"/>
          <w:sz w:val="20"/>
          <w:szCs w:val="20"/>
        </w:rPr>
      </w:pPr>
    </w:p>
    <w:p w14:paraId="1F4770C0" w14:textId="12BD4314" w:rsidR="00640E90" w:rsidRDefault="00640E90" w:rsidP="00166CE3">
      <w:pPr>
        <w:spacing w:after="0" w:line="320" w:lineRule="exact"/>
        <w:rPr>
          <w:rFonts w:ascii="Verdana" w:hAnsi="Verdana" w:cs="Arial"/>
          <w:sz w:val="20"/>
          <w:szCs w:val="20"/>
        </w:rPr>
      </w:pPr>
    </w:p>
    <w:p w14:paraId="01C31B21" w14:textId="34F471B1" w:rsidR="00640E90" w:rsidRDefault="00640E90" w:rsidP="00166CE3">
      <w:pPr>
        <w:spacing w:after="0" w:line="320" w:lineRule="exact"/>
        <w:rPr>
          <w:rFonts w:ascii="Verdana" w:hAnsi="Verdana" w:cs="Arial"/>
          <w:sz w:val="20"/>
          <w:szCs w:val="20"/>
        </w:rPr>
      </w:pPr>
    </w:p>
    <w:p w14:paraId="20BA6FB1" w14:textId="2B5BA25C" w:rsidR="00640E90" w:rsidRDefault="00640E90" w:rsidP="00166CE3">
      <w:pPr>
        <w:spacing w:after="0" w:line="320" w:lineRule="exact"/>
        <w:rPr>
          <w:rFonts w:ascii="Verdana" w:hAnsi="Verdana" w:cs="Arial"/>
          <w:sz w:val="20"/>
          <w:szCs w:val="20"/>
        </w:rPr>
      </w:pPr>
    </w:p>
    <w:p w14:paraId="75705AB7" w14:textId="725520A1" w:rsidR="00640E90" w:rsidRDefault="00640E90" w:rsidP="00166CE3">
      <w:pPr>
        <w:spacing w:after="0" w:line="320" w:lineRule="exact"/>
        <w:rPr>
          <w:rFonts w:ascii="Verdana" w:hAnsi="Verdana" w:cs="Arial"/>
          <w:sz w:val="20"/>
          <w:szCs w:val="20"/>
        </w:rPr>
      </w:pPr>
    </w:p>
    <w:p w14:paraId="46D1ADF5" w14:textId="750B7860" w:rsidR="00640E90" w:rsidRDefault="00640E90" w:rsidP="00166CE3">
      <w:pPr>
        <w:spacing w:after="0" w:line="320" w:lineRule="exact"/>
        <w:rPr>
          <w:rFonts w:ascii="Verdana" w:hAnsi="Verdana" w:cs="Arial"/>
          <w:sz w:val="20"/>
          <w:szCs w:val="20"/>
        </w:rPr>
      </w:pPr>
    </w:p>
    <w:p w14:paraId="5415FC0D" w14:textId="6A735E41" w:rsidR="00640E90" w:rsidRDefault="00640E90" w:rsidP="00166CE3">
      <w:pPr>
        <w:spacing w:after="0" w:line="320" w:lineRule="exact"/>
        <w:rPr>
          <w:rFonts w:ascii="Verdana" w:hAnsi="Verdana" w:cs="Arial"/>
          <w:sz w:val="20"/>
          <w:szCs w:val="20"/>
        </w:rPr>
      </w:pPr>
    </w:p>
    <w:p w14:paraId="66F3D427" w14:textId="77777777" w:rsidR="00640E90" w:rsidRPr="00B2749A" w:rsidRDefault="00640E90" w:rsidP="006C07F2">
      <w:pPr>
        <w:spacing w:after="0" w:line="320" w:lineRule="exact"/>
        <w:rPr>
          <w:rFonts w:ascii="Verdana" w:hAnsi="Verdana" w:cs="Arial"/>
          <w:sz w:val="20"/>
          <w:szCs w:val="20"/>
        </w:rPr>
      </w:pPr>
    </w:p>
    <w:p w14:paraId="43D3CA85" w14:textId="61625585" w:rsidR="000B0DE0" w:rsidRDefault="000B0DE0" w:rsidP="00166CE3">
      <w:pPr>
        <w:keepNext/>
        <w:spacing w:after="0" w:line="320" w:lineRule="exact"/>
        <w:jc w:val="center"/>
        <w:rPr>
          <w:rFonts w:ascii="Verdana" w:hAnsi="Verdana" w:cs="Arial"/>
          <w:b/>
          <w:sz w:val="20"/>
          <w:szCs w:val="20"/>
        </w:rPr>
      </w:pPr>
      <w:r w:rsidRPr="00B01D3F">
        <w:rPr>
          <w:rFonts w:ascii="Verdana" w:hAnsi="Verdana" w:cs="Arial"/>
          <w:b/>
          <w:sz w:val="20"/>
          <w:szCs w:val="20"/>
        </w:rPr>
        <w:t>VALOR DA RESERVA</w:t>
      </w:r>
      <w:r w:rsidR="00542C72">
        <w:rPr>
          <w:rFonts w:ascii="Verdana" w:hAnsi="Verdana" w:cs="Arial"/>
          <w:b/>
          <w:sz w:val="20"/>
          <w:szCs w:val="20"/>
        </w:rPr>
        <w:t xml:space="preserve"> E QUANTIDADE DE COTAS</w:t>
      </w:r>
    </w:p>
    <w:p w14:paraId="28F32FA0" w14:textId="77777777" w:rsidR="00640E90" w:rsidRPr="00B01D3F" w:rsidRDefault="00640E90" w:rsidP="006C07F2">
      <w:pPr>
        <w:keepNext/>
        <w:spacing w:after="0" w:line="320" w:lineRule="exact"/>
        <w:jc w:val="center"/>
        <w:rPr>
          <w:rFonts w:ascii="Verdana" w:hAnsi="Verdana"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60"/>
      </w:tblGrid>
      <w:tr w:rsidR="00E5724C" w:rsidRPr="00166CE3" w14:paraId="4D391BB6" w14:textId="77777777">
        <w:trPr>
          <w:cantSplit/>
        </w:trPr>
        <w:tc>
          <w:tcPr>
            <w:tcW w:w="3228" w:type="dxa"/>
          </w:tcPr>
          <w:p w14:paraId="4C16E7C4" w14:textId="77777777" w:rsidR="00E5724C" w:rsidRPr="00DD67D1" w:rsidRDefault="00E5724C" w:rsidP="00166CE3">
            <w:pPr>
              <w:numPr>
                <w:ilvl w:val="0"/>
                <w:numId w:val="3"/>
              </w:numPr>
              <w:tabs>
                <w:tab w:val="clear" w:pos="709"/>
              </w:tabs>
              <w:autoSpaceDE w:val="0"/>
              <w:autoSpaceDN w:val="0"/>
              <w:adjustRightInd w:val="0"/>
              <w:spacing w:after="0" w:line="320" w:lineRule="exact"/>
              <w:ind w:left="0" w:hanging="400"/>
              <w:rPr>
                <w:rFonts w:ascii="Verdana" w:hAnsi="Verdana" w:cs="Arial"/>
                <w:b/>
                <w:bCs/>
                <w:sz w:val="18"/>
                <w:szCs w:val="18"/>
              </w:rPr>
            </w:pPr>
            <w:bookmarkStart w:id="46" w:name="_Ref130231188"/>
            <w:r w:rsidRPr="00DD67D1">
              <w:rPr>
                <w:rFonts w:ascii="Verdana" w:hAnsi="Verdana" w:cs="Arial"/>
                <w:b/>
                <w:bCs/>
                <w:sz w:val="18"/>
                <w:szCs w:val="18"/>
              </w:rPr>
              <w:t>Valor da Reserva (R$):</w:t>
            </w:r>
            <w:bookmarkEnd w:id="46"/>
          </w:p>
          <w:p w14:paraId="2F0D1B79" w14:textId="17A2655A" w:rsidR="00020FA4" w:rsidRPr="00DD67D1" w:rsidRDefault="00020FA4" w:rsidP="006C07F2">
            <w:pPr>
              <w:numPr>
                <w:ilvl w:val="0"/>
                <w:numId w:val="3"/>
              </w:numPr>
              <w:tabs>
                <w:tab w:val="clear" w:pos="709"/>
              </w:tabs>
              <w:autoSpaceDE w:val="0"/>
              <w:autoSpaceDN w:val="0"/>
              <w:adjustRightInd w:val="0"/>
              <w:spacing w:after="0" w:line="320" w:lineRule="exact"/>
              <w:ind w:left="0" w:hanging="400"/>
              <w:rPr>
                <w:rFonts w:ascii="Verdana" w:hAnsi="Verdana" w:cs="Arial"/>
                <w:b/>
                <w:bCs/>
                <w:sz w:val="18"/>
                <w:szCs w:val="18"/>
              </w:rPr>
            </w:pPr>
          </w:p>
        </w:tc>
        <w:tc>
          <w:tcPr>
            <w:tcW w:w="5760" w:type="dxa"/>
          </w:tcPr>
          <w:p w14:paraId="24E3AB8E" w14:textId="57D15015" w:rsidR="00E5724C" w:rsidRPr="00DD67D1" w:rsidRDefault="006B0BA3" w:rsidP="006C07F2">
            <w:pPr>
              <w:spacing w:after="0" w:line="320" w:lineRule="exact"/>
              <w:rPr>
                <w:rStyle w:val="Hyperlink"/>
                <w:rFonts w:ascii="Verdana" w:hAnsi="Verdana" w:cs="Arial"/>
                <w:color w:val="auto"/>
                <w:sz w:val="18"/>
                <w:szCs w:val="18"/>
                <w:u w:val="none"/>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r w:rsidR="00E5724C" w:rsidRPr="00166CE3" w14:paraId="79AEF713" w14:textId="77777777">
        <w:trPr>
          <w:cantSplit/>
        </w:trPr>
        <w:tc>
          <w:tcPr>
            <w:tcW w:w="3228" w:type="dxa"/>
          </w:tcPr>
          <w:p w14:paraId="22E8E6A4" w14:textId="77777777" w:rsidR="00E5724C" w:rsidRPr="00DD67D1" w:rsidRDefault="007176A8" w:rsidP="006C07F2">
            <w:pPr>
              <w:numPr>
                <w:ilvl w:val="0"/>
                <w:numId w:val="3"/>
              </w:numPr>
              <w:tabs>
                <w:tab w:val="clear" w:pos="709"/>
              </w:tabs>
              <w:autoSpaceDE w:val="0"/>
              <w:autoSpaceDN w:val="0"/>
              <w:adjustRightInd w:val="0"/>
              <w:spacing w:after="0" w:line="320" w:lineRule="exact"/>
              <w:ind w:left="0" w:hanging="400"/>
              <w:rPr>
                <w:rFonts w:ascii="Verdana" w:hAnsi="Verdana" w:cs="Arial"/>
                <w:b/>
                <w:bCs/>
                <w:sz w:val="18"/>
                <w:szCs w:val="18"/>
              </w:rPr>
            </w:pPr>
            <w:bookmarkStart w:id="47" w:name="_Ref130230135"/>
            <w:r w:rsidRPr="00DD67D1">
              <w:rPr>
                <w:rFonts w:ascii="Verdana" w:hAnsi="Verdana" w:cs="Arial"/>
                <w:b/>
                <w:bCs/>
                <w:sz w:val="18"/>
                <w:szCs w:val="18"/>
              </w:rPr>
              <w:t>Condição da Aceitação da Oferta</w:t>
            </w:r>
            <w:r w:rsidR="00E5724C" w:rsidRPr="00DD67D1">
              <w:rPr>
                <w:rFonts w:ascii="Verdana" w:hAnsi="Verdana" w:cs="Arial"/>
                <w:b/>
                <w:bCs/>
                <w:sz w:val="18"/>
                <w:szCs w:val="18"/>
              </w:rPr>
              <w:t>:</w:t>
            </w:r>
            <w:bookmarkEnd w:id="47"/>
          </w:p>
        </w:tc>
        <w:tc>
          <w:tcPr>
            <w:tcW w:w="5760" w:type="dxa"/>
          </w:tcPr>
          <w:p w14:paraId="5BE4ED08" w14:textId="0EA0BE6A" w:rsidR="00E002B9" w:rsidRPr="00DD67D1" w:rsidRDefault="006B0BA3" w:rsidP="006C07F2">
            <w:pPr>
              <w:spacing w:after="0" w:line="320" w:lineRule="exact"/>
              <w:rPr>
                <w:rFonts w:ascii="Verdana" w:hAnsi="Verdana" w:cs="Arial"/>
                <w:sz w:val="18"/>
                <w:szCs w:val="18"/>
              </w:rPr>
            </w:pPr>
            <w:r>
              <w:rPr>
                <w:rFonts w:ascii="Verdana" w:hAnsi="Verdana" w:cs="Arial"/>
                <w:sz w:val="18"/>
                <w:szCs w:val="18"/>
              </w:rPr>
              <w:t>(</w:t>
            </w: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r w:rsidR="00E5724C" w:rsidRPr="00DD67D1">
              <w:rPr>
                <w:rFonts w:ascii="Verdana" w:hAnsi="Verdana" w:cs="Arial"/>
                <w:sz w:val="18"/>
                <w:szCs w:val="18"/>
              </w:rPr>
              <w:t>)</w:t>
            </w:r>
            <w:r w:rsidR="00E5724C" w:rsidRPr="00DD67D1">
              <w:rPr>
                <w:rFonts w:ascii="Verdana" w:hAnsi="Verdana" w:cs="Arial"/>
                <w:sz w:val="18"/>
                <w:szCs w:val="18"/>
              </w:rPr>
              <w:tab/>
              <w:t xml:space="preserve">condiciono minha aceitação </w:t>
            </w:r>
            <w:r w:rsidR="00E002B9" w:rsidRPr="00DD67D1">
              <w:rPr>
                <w:rFonts w:ascii="Verdana" w:hAnsi="Verdana" w:cs="Arial"/>
                <w:sz w:val="18"/>
                <w:szCs w:val="18"/>
              </w:rPr>
              <w:t xml:space="preserve">à colocação do </w:t>
            </w:r>
            <w:r w:rsidR="008A247B" w:rsidRPr="00DD67D1">
              <w:rPr>
                <w:rFonts w:ascii="Verdana" w:hAnsi="Verdana" w:cs="Arial"/>
                <w:sz w:val="18"/>
                <w:szCs w:val="18"/>
              </w:rPr>
              <w:t>Montante Inicial da Oferta;</w:t>
            </w:r>
          </w:p>
          <w:p w14:paraId="7866225F" w14:textId="50F5DC26" w:rsidR="00E5724C" w:rsidRPr="00DD67D1" w:rsidRDefault="006B0BA3" w:rsidP="006C07F2">
            <w:pPr>
              <w:spacing w:after="0" w:line="320" w:lineRule="exact"/>
              <w:rPr>
                <w:rFonts w:ascii="Verdana" w:hAnsi="Verdana" w:cs="Arial"/>
                <w:sz w:val="18"/>
                <w:szCs w:val="18"/>
              </w:rPr>
            </w:pPr>
            <w:r>
              <w:rPr>
                <w:rFonts w:ascii="Verdana" w:hAnsi="Verdana" w:cs="Arial"/>
                <w:sz w:val="18"/>
                <w:szCs w:val="18"/>
              </w:rPr>
              <w:t>(</w:t>
            </w: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r w:rsidR="008A247B" w:rsidRPr="00DD67D1">
              <w:rPr>
                <w:rFonts w:ascii="Verdana" w:hAnsi="Verdana" w:cs="Arial"/>
                <w:sz w:val="18"/>
                <w:szCs w:val="18"/>
              </w:rPr>
              <w:t>)</w:t>
            </w:r>
            <w:r w:rsidR="00E5724C" w:rsidRPr="00DD67D1">
              <w:rPr>
                <w:rFonts w:ascii="Verdana" w:hAnsi="Verdana" w:cs="Arial"/>
                <w:sz w:val="18"/>
                <w:szCs w:val="18"/>
              </w:rPr>
              <w:t xml:space="preserve"> </w:t>
            </w:r>
            <w:r w:rsidR="008A247B" w:rsidRPr="00DD67D1">
              <w:rPr>
                <w:rFonts w:ascii="Verdana" w:hAnsi="Verdana" w:cs="Arial"/>
                <w:sz w:val="18"/>
                <w:szCs w:val="18"/>
              </w:rPr>
              <w:tab/>
              <w:t xml:space="preserve">condiciono minha aceitação à colocação </w:t>
            </w:r>
            <w:r w:rsidR="00E223FD">
              <w:rPr>
                <w:rFonts w:ascii="Verdana" w:hAnsi="Verdana" w:cs="Arial"/>
                <w:sz w:val="18"/>
                <w:szCs w:val="18"/>
              </w:rPr>
              <w:t>do Montante Mínimo da Oferta</w:t>
            </w:r>
            <w:r w:rsidR="00BE22D4" w:rsidRPr="00DD67D1">
              <w:rPr>
                <w:rFonts w:ascii="Verdana" w:hAnsi="Verdana" w:cs="Arial"/>
                <w:sz w:val="18"/>
                <w:szCs w:val="18"/>
              </w:rPr>
              <w:t xml:space="preserve"> até o término da Oferta. </w:t>
            </w:r>
            <w:r w:rsidR="00E223FD">
              <w:rPr>
                <w:rFonts w:ascii="Verdana" w:hAnsi="Verdana" w:cs="Arial"/>
                <w:sz w:val="18"/>
                <w:szCs w:val="18"/>
              </w:rPr>
              <w:t>I</w:t>
            </w:r>
            <w:r w:rsidR="00BE22D4" w:rsidRPr="00DD67D1">
              <w:rPr>
                <w:rFonts w:ascii="Verdana" w:hAnsi="Verdana" w:cs="Arial"/>
                <w:sz w:val="18"/>
                <w:szCs w:val="18"/>
              </w:rPr>
              <w:t xml:space="preserve">mplementada esta condição, desejo adquirir a </w:t>
            </w:r>
            <w:r w:rsidR="00BE22D4" w:rsidRPr="00DD67D1">
              <w:rPr>
                <w:rFonts w:ascii="Verdana" w:hAnsi="Verdana" w:cs="Arial"/>
                <w:b/>
                <w:sz w:val="18"/>
                <w:szCs w:val="18"/>
              </w:rPr>
              <w:t>totalidade</w:t>
            </w:r>
            <w:r w:rsidR="00BE22D4" w:rsidRPr="00DD67D1">
              <w:rPr>
                <w:rFonts w:ascii="Verdana" w:hAnsi="Verdana" w:cs="Arial"/>
                <w:sz w:val="18"/>
                <w:szCs w:val="18"/>
              </w:rPr>
              <w:t xml:space="preserve"> das Cotas correspondentes </w:t>
            </w:r>
            <w:r w:rsidR="00656767" w:rsidRPr="00DD67D1">
              <w:rPr>
                <w:rFonts w:ascii="Verdana" w:hAnsi="Verdana" w:cs="Arial"/>
                <w:sz w:val="18"/>
                <w:szCs w:val="18"/>
              </w:rPr>
              <w:t xml:space="preserve">ao Valor da Reserva </w:t>
            </w:r>
            <w:r w:rsidR="00BE22D4" w:rsidRPr="00DD67D1">
              <w:rPr>
                <w:rFonts w:ascii="Verdana" w:hAnsi="Verdana" w:cs="Arial"/>
                <w:sz w:val="18"/>
                <w:szCs w:val="18"/>
              </w:rPr>
              <w:t>indicadas acima</w:t>
            </w:r>
            <w:r w:rsidR="00E5724C" w:rsidRPr="00DD67D1">
              <w:rPr>
                <w:rFonts w:ascii="Verdana" w:hAnsi="Verdana" w:cs="Arial"/>
                <w:sz w:val="18"/>
                <w:szCs w:val="18"/>
              </w:rPr>
              <w:t>;</w:t>
            </w:r>
          </w:p>
          <w:p w14:paraId="014187E2" w14:textId="4DCB9569" w:rsidR="00E002B9" w:rsidRPr="00DD67D1" w:rsidRDefault="006B0BA3" w:rsidP="006C07F2">
            <w:pPr>
              <w:spacing w:after="0" w:line="320" w:lineRule="exact"/>
              <w:rPr>
                <w:rFonts w:ascii="Verdana" w:hAnsi="Verdana" w:cs="Arial"/>
                <w:sz w:val="18"/>
                <w:szCs w:val="18"/>
              </w:rPr>
            </w:pPr>
            <w:r>
              <w:rPr>
                <w:rFonts w:ascii="Verdana" w:hAnsi="Verdana" w:cs="Arial"/>
                <w:sz w:val="18"/>
                <w:szCs w:val="18"/>
              </w:rPr>
              <w:t>(</w:t>
            </w: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r w:rsidR="00501BCE" w:rsidRPr="00DD67D1">
              <w:rPr>
                <w:rFonts w:ascii="Verdana" w:hAnsi="Verdana" w:cs="Arial"/>
                <w:sz w:val="18"/>
                <w:szCs w:val="18"/>
              </w:rPr>
              <w:t xml:space="preserve">) </w:t>
            </w:r>
            <w:r w:rsidR="00501BCE" w:rsidRPr="00DD67D1">
              <w:rPr>
                <w:rFonts w:ascii="Verdana" w:hAnsi="Verdana" w:cs="Arial"/>
                <w:sz w:val="18"/>
                <w:szCs w:val="18"/>
              </w:rPr>
              <w:tab/>
            </w:r>
            <w:r w:rsidR="00BE22D4" w:rsidRPr="00DD67D1">
              <w:rPr>
                <w:rFonts w:ascii="Verdana" w:hAnsi="Verdana" w:cs="Arial"/>
                <w:sz w:val="18"/>
                <w:szCs w:val="18"/>
              </w:rPr>
              <w:t xml:space="preserve">condiciono minha aceitação à colocação </w:t>
            </w:r>
            <w:r w:rsidR="00E223FD">
              <w:rPr>
                <w:rFonts w:ascii="Verdana" w:hAnsi="Verdana" w:cs="Arial"/>
                <w:sz w:val="18"/>
                <w:szCs w:val="18"/>
              </w:rPr>
              <w:t>do Montante Mínimo da Oferta</w:t>
            </w:r>
            <w:r w:rsidR="00E223FD" w:rsidRPr="00DD67D1">
              <w:rPr>
                <w:rFonts w:ascii="Verdana" w:hAnsi="Verdana" w:cs="Arial"/>
                <w:sz w:val="18"/>
                <w:szCs w:val="18"/>
              </w:rPr>
              <w:t xml:space="preserve"> </w:t>
            </w:r>
            <w:r w:rsidR="00BE22D4" w:rsidRPr="00DD67D1">
              <w:rPr>
                <w:rFonts w:ascii="Verdana" w:hAnsi="Verdana" w:cs="Arial"/>
                <w:sz w:val="18"/>
                <w:szCs w:val="18"/>
              </w:rPr>
              <w:t xml:space="preserve">até o término da Oferta. </w:t>
            </w:r>
            <w:r w:rsidR="00E223FD">
              <w:rPr>
                <w:rFonts w:ascii="Verdana" w:hAnsi="Verdana" w:cs="Arial"/>
                <w:sz w:val="18"/>
                <w:szCs w:val="18"/>
              </w:rPr>
              <w:t>I</w:t>
            </w:r>
            <w:r w:rsidR="00BE22D4" w:rsidRPr="00DD67D1">
              <w:rPr>
                <w:rFonts w:ascii="Verdana" w:hAnsi="Verdana" w:cs="Arial"/>
                <w:sz w:val="18"/>
                <w:szCs w:val="18"/>
              </w:rPr>
              <w:t xml:space="preserve">mplementada esta condição, desejo adquirir a quantidade equivalente à </w:t>
            </w:r>
            <w:r w:rsidR="00BE22D4" w:rsidRPr="00DD67D1">
              <w:rPr>
                <w:rFonts w:ascii="Verdana" w:hAnsi="Verdana" w:cs="Arial"/>
                <w:b/>
                <w:sz w:val="18"/>
                <w:szCs w:val="18"/>
              </w:rPr>
              <w:t>proporção</w:t>
            </w:r>
            <w:r w:rsidR="00BE22D4" w:rsidRPr="00DD67D1">
              <w:rPr>
                <w:rFonts w:ascii="Verdana" w:hAnsi="Verdana" w:cs="Arial"/>
                <w:sz w:val="18"/>
                <w:szCs w:val="18"/>
              </w:rPr>
              <w:t xml:space="preserve"> entre o número de Cotas efetivamente distribuídas até o encerramento da Oferta e o Montante Inicial da Oferta; ou</w:t>
            </w:r>
          </w:p>
          <w:p w14:paraId="4A0695D5" w14:textId="04D5870A" w:rsidR="00E5724C" w:rsidRPr="00DD67D1" w:rsidRDefault="006B0BA3" w:rsidP="006C07F2">
            <w:pPr>
              <w:spacing w:after="0" w:line="320" w:lineRule="exact"/>
              <w:rPr>
                <w:rFonts w:ascii="Verdana" w:hAnsi="Verdana" w:cs="Arial"/>
                <w:sz w:val="18"/>
                <w:szCs w:val="18"/>
              </w:rPr>
            </w:pPr>
            <w:r>
              <w:rPr>
                <w:rFonts w:ascii="Verdana" w:hAnsi="Verdana" w:cs="Arial"/>
                <w:sz w:val="18"/>
                <w:szCs w:val="18"/>
              </w:rPr>
              <w:t>(</w:t>
            </w: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r w:rsidR="00E5724C" w:rsidRPr="00DD67D1">
              <w:rPr>
                <w:rFonts w:ascii="Verdana" w:hAnsi="Verdana" w:cs="Arial"/>
                <w:sz w:val="18"/>
                <w:szCs w:val="18"/>
              </w:rPr>
              <w:t>)</w:t>
            </w:r>
            <w:r w:rsidR="00E5724C" w:rsidRPr="00DD67D1">
              <w:rPr>
                <w:rFonts w:ascii="Verdana" w:hAnsi="Verdana" w:cs="Arial"/>
                <w:sz w:val="18"/>
                <w:szCs w:val="18"/>
              </w:rPr>
              <w:tab/>
              <w:t xml:space="preserve">não condiciono minha aceitação </w:t>
            </w:r>
            <w:r w:rsidR="00E002B9" w:rsidRPr="00DD67D1">
              <w:rPr>
                <w:rFonts w:ascii="Verdana" w:hAnsi="Verdana" w:cs="Arial"/>
                <w:sz w:val="18"/>
                <w:szCs w:val="18"/>
              </w:rPr>
              <w:t>à Oferta</w:t>
            </w:r>
            <w:r w:rsidR="00E5724C" w:rsidRPr="00DD67D1">
              <w:rPr>
                <w:rFonts w:ascii="Verdana" w:hAnsi="Verdana" w:cs="Arial"/>
                <w:sz w:val="18"/>
                <w:szCs w:val="18"/>
              </w:rPr>
              <w:t>.</w:t>
            </w:r>
          </w:p>
        </w:tc>
      </w:tr>
      <w:tr w:rsidR="00542C72" w:rsidRPr="00166CE3" w14:paraId="5E92C1A9" w14:textId="77777777">
        <w:trPr>
          <w:cantSplit/>
        </w:trPr>
        <w:tc>
          <w:tcPr>
            <w:tcW w:w="3228" w:type="dxa"/>
          </w:tcPr>
          <w:p w14:paraId="1CDD8131" w14:textId="3051C379" w:rsidR="00542C72" w:rsidRPr="00DD67D1" w:rsidRDefault="00542C72" w:rsidP="006C07F2">
            <w:pPr>
              <w:numPr>
                <w:ilvl w:val="0"/>
                <w:numId w:val="3"/>
              </w:numPr>
              <w:tabs>
                <w:tab w:val="clear" w:pos="709"/>
              </w:tabs>
              <w:autoSpaceDE w:val="0"/>
              <w:autoSpaceDN w:val="0"/>
              <w:adjustRightInd w:val="0"/>
              <w:spacing w:after="0" w:line="320" w:lineRule="exact"/>
              <w:ind w:left="0" w:hanging="400"/>
              <w:rPr>
                <w:rFonts w:ascii="Verdana" w:hAnsi="Verdana" w:cs="Arial"/>
                <w:b/>
                <w:bCs/>
                <w:sz w:val="18"/>
                <w:szCs w:val="18"/>
              </w:rPr>
            </w:pPr>
            <w:r>
              <w:rPr>
                <w:rFonts w:ascii="Verdana" w:hAnsi="Verdana" w:cs="Arial"/>
                <w:b/>
                <w:bCs/>
                <w:sz w:val="18"/>
                <w:szCs w:val="18"/>
              </w:rPr>
              <w:t>Quantidade de Cotas (#)</w:t>
            </w:r>
          </w:p>
        </w:tc>
        <w:tc>
          <w:tcPr>
            <w:tcW w:w="5760" w:type="dxa"/>
          </w:tcPr>
          <w:p w14:paraId="78B1F862" w14:textId="0EAA3439" w:rsidR="00542C72" w:rsidRPr="00DD67D1" w:rsidRDefault="006B0BA3" w:rsidP="006C07F2">
            <w:pPr>
              <w:spacing w:after="0" w:line="320" w:lineRule="exact"/>
              <w:rPr>
                <w:rFonts w:ascii="Verdana" w:hAnsi="Verdana" w:cs="Arial"/>
                <w:sz w:val="18"/>
                <w:szCs w:val="18"/>
              </w:rPr>
            </w:pP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tc>
      </w:tr>
    </w:tbl>
    <w:p w14:paraId="48499262" w14:textId="77777777" w:rsidR="00EB2CBD" w:rsidRPr="00B2749A" w:rsidRDefault="00EB2CBD" w:rsidP="006C07F2">
      <w:pPr>
        <w:spacing w:after="0" w:line="320" w:lineRule="exact"/>
        <w:rPr>
          <w:rFonts w:ascii="Verdana" w:hAnsi="Verdana" w:cs="Arial"/>
          <w:sz w:val="20"/>
          <w:szCs w:val="20"/>
        </w:rPr>
      </w:pPr>
    </w:p>
    <w:p w14:paraId="49818474" w14:textId="77777777" w:rsidR="000B0DE0" w:rsidRPr="00B2749A" w:rsidRDefault="000B0DE0" w:rsidP="006C07F2">
      <w:pPr>
        <w:keepNext/>
        <w:spacing w:after="0" w:line="320" w:lineRule="exact"/>
        <w:jc w:val="center"/>
        <w:rPr>
          <w:rFonts w:ascii="Verdana" w:hAnsi="Verdana" w:cs="Arial"/>
          <w:b/>
          <w:sz w:val="20"/>
          <w:szCs w:val="20"/>
        </w:rPr>
      </w:pPr>
      <w:r w:rsidRPr="00B2749A">
        <w:rPr>
          <w:rFonts w:ascii="Verdana" w:hAnsi="Verdana" w:cs="Arial"/>
          <w:b/>
          <w:sz w:val="20"/>
          <w:szCs w:val="20"/>
        </w:rPr>
        <w:t>FORMA DE PAGAMENTO</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60"/>
      </w:tblGrid>
      <w:tr w:rsidR="00E5724C" w:rsidRPr="00166CE3" w14:paraId="2B2B1930" w14:textId="77777777">
        <w:trPr>
          <w:cantSplit/>
        </w:trPr>
        <w:tc>
          <w:tcPr>
            <w:tcW w:w="3228" w:type="dxa"/>
          </w:tcPr>
          <w:p w14:paraId="08C34197" w14:textId="77777777" w:rsidR="00E5724C" w:rsidRPr="00DD67D1" w:rsidRDefault="00E5724C" w:rsidP="006C07F2">
            <w:pPr>
              <w:numPr>
                <w:ilvl w:val="0"/>
                <w:numId w:val="3"/>
              </w:numPr>
              <w:tabs>
                <w:tab w:val="clear" w:pos="709"/>
              </w:tabs>
              <w:autoSpaceDE w:val="0"/>
              <w:autoSpaceDN w:val="0"/>
              <w:adjustRightInd w:val="0"/>
              <w:spacing w:after="0" w:line="320" w:lineRule="exact"/>
              <w:ind w:left="0" w:hanging="400"/>
              <w:rPr>
                <w:rFonts w:ascii="Verdana" w:hAnsi="Verdana" w:cs="Arial"/>
                <w:b/>
                <w:bCs/>
                <w:sz w:val="18"/>
                <w:szCs w:val="18"/>
              </w:rPr>
            </w:pPr>
            <w:bookmarkStart w:id="48" w:name="_Ref171431864"/>
            <w:r w:rsidRPr="00DD67D1">
              <w:rPr>
                <w:rFonts w:ascii="Verdana" w:hAnsi="Verdana" w:cs="Arial"/>
                <w:b/>
                <w:bCs/>
                <w:sz w:val="18"/>
                <w:szCs w:val="18"/>
              </w:rPr>
              <w:t>Forma de Pagamento:</w:t>
            </w:r>
            <w:bookmarkEnd w:id="48"/>
          </w:p>
        </w:tc>
        <w:tc>
          <w:tcPr>
            <w:tcW w:w="5760" w:type="dxa"/>
          </w:tcPr>
          <w:p w14:paraId="45B80377" w14:textId="1EDF3ADA" w:rsidR="00E5724C" w:rsidRPr="00DD67D1" w:rsidRDefault="006B0BA3" w:rsidP="006C07F2">
            <w:pPr>
              <w:spacing w:after="0" w:line="320" w:lineRule="exact"/>
              <w:rPr>
                <w:rFonts w:ascii="Verdana" w:hAnsi="Verdana" w:cs="Arial"/>
                <w:sz w:val="18"/>
                <w:szCs w:val="18"/>
              </w:rPr>
            </w:pPr>
            <w:r>
              <w:rPr>
                <w:rFonts w:ascii="Verdana" w:hAnsi="Verdana" w:cs="Arial"/>
                <w:sz w:val="18"/>
                <w:szCs w:val="18"/>
              </w:rPr>
              <w:t>(</w:t>
            </w: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r w:rsidR="008C449C" w:rsidRPr="00DD67D1">
              <w:rPr>
                <w:rFonts w:ascii="Verdana" w:hAnsi="Verdana" w:cs="Arial"/>
                <w:sz w:val="18"/>
                <w:szCs w:val="18"/>
              </w:rPr>
              <w:t>)</w:t>
            </w:r>
            <w:r w:rsidR="00E5724C" w:rsidRPr="00DD67D1">
              <w:rPr>
                <w:rFonts w:ascii="Verdana" w:hAnsi="Verdana" w:cs="Arial"/>
                <w:sz w:val="18"/>
                <w:szCs w:val="18"/>
              </w:rPr>
              <w:tab/>
              <w:t>Transferência Eletrônica Disponível (TED);</w:t>
            </w:r>
          </w:p>
          <w:p w14:paraId="3F69BC41" w14:textId="6103E0FA" w:rsidR="00E5724C" w:rsidRPr="00DD67D1" w:rsidRDefault="00E5724C" w:rsidP="006C07F2">
            <w:pPr>
              <w:spacing w:after="0" w:line="320" w:lineRule="exact"/>
              <w:rPr>
                <w:rFonts w:ascii="Verdana" w:hAnsi="Verdana" w:cs="Arial"/>
                <w:sz w:val="18"/>
                <w:szCs w:val="18"/>
              </w:rPr>
            </w:pPr>
            <w:r w:rsidRPr="00DD67D1">
              <w:rPr>
                <w:rFonts w:ascii="Verdana" w:hAnsi="Verdana" w:cs="Arial"/>
                <w:sz w:val="18"/>
                <w:szCs w:val="18"/>
              </w:rPr>
              <w:t>(</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r w:rsidRPr="00DD67D1">
              <w:rPr>
                <w:rFonts w:ascii="Verdana" w:hAnsi="Verdana" w:cs="Arial"/>
                <w:sz w:val="18"/>
                <w:szCs w:val="18"/>
              </w:rPr>
              <w:t>)</w:t>
            </w:r>
            <w:r w:rsidRPr="00DD67D1">
              <w:rPr>
                <w:rFonts w:ascii="Verdana" w:hAnsi="Verdana" w:cs="Arial"/>
                <w:sz w:val="18"/>
                <w:szCs w:val="18"/>
              </w:rPr>
              <w:tab/>
              <w:t>Docum</w:t>
            </w:r>
            <w:r w:rsidR="003E77E8" w:rsidRPr="00DD67D1">
              <w:rPr>
                <w:rFonts w:ascii="Verdana" w:hAnsi="Verdana" w:cs="Arial"/>
                <w:sz w:val="18"/>
                <w:szCs w:val="18"/>
              </w:rPr>
              <w:t>ento de Ordem de Crédito (DOC);</w:t>
            </w:r>
          </w:p>
          <w:p w14:paraId="5667E327" w14:textId="1C8FD6E1" w:rsidR="00E5724C" w:rsidRPr="00DD67D1" w:rsidRDefault="008C449C" w:rsidP="006C07F2">
            <w:pPr>
              <w:spacing w:after="0" w:line="320" w:lineRule="exact"/>
              <w:rPr>
                <w:rFonts w:ascii="Verdana" w:hAnsi="Verdana" w:cs="Arial"/>
                <w:sz w:val="18"/>
                <w:szCs w:val="18"/>
              </w:rPr>
            </w:pPr>
            <w:r w:rsidRPr="00DD67D1">
              <w:rPr>
                <w:rFonts w:ascii="Verdana" w:hAnsi="Verdana" w:cs="Arial"/>
                <w:sz w:val="18"/>
                <w:szCs w:val="18"/>
              </w:rPr>
              <w:t>(</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r w:rsidR="00E5724C" w:rsidRPr="00DD67D1">
              <w:rPr>
                <w:rFonts w:ascii="Verdana" w:hAnsi="Verdana" w:cs="Arial"/>
                <w:sz w:val="18"/>
                <w:szCs w:val="18"/>
              </w:rPr>
              <w:t>)</w:t>
            </w:r>
            <w:r w:rsidR="00E5724C" w:rsidRPr="00DD67D1">
              <w:rPr>
                <w:rFonts w:ascii="Verdana" w:hAnsi="Verdana" w:cs="Arial"/>
                <w:sz w:val="18"/>
                <w:szCs w:val="18"/>
              </w:rPr>
              <w:tab/>
              <w:t>Débito em conta corrente</w:t>
            </w:r>
          </w:p>
          <w:p w14:paraId="6A822B54" w14:textId="43D3F4C6" w:rsidR="00E5724C" w:rsidRPr="00DD67D1" w:rsidRDefault="00E5724C" w:rsidP="006C07F2">
            <w:pPr>
              <w:spacing w:after="0" w:line="320" w:lineRule="exact"/>
              <w:jc w:val="left"/>
              <w:rPr>
                <w:rFonts w:ascii="Verdana" w:hAnsi="Verdana" w:cs="Arial"/>
                <w:sz w:val="18"/>
                <w:szCs w:val="18"/>
              </w:rPr>
            </w:pPr>
            <w:r w:rsidRPr="00DD67D1">
              <w:rPr>
                <w:rFonts w:ascii="Verdana" w:hAnsi="Verdana" w:cs="Arial"/>
                <w:sz w:val="18"/>
                <w:szCs w:val="18"/>
              </w:rPr>
              <w:t xml:space="preserve">Conta Corrente </w:t>
            </w:r>
            <w:r w:rsidR="00115066" w:rsidRPr="00DD67D1">
              <w:rPr>
                <w:rFonts w:ascii="Verdana" w:hAnsi="Verdana" w:cs="Arial"/>
                <w:sz w:val="18"/>
                <w:szCs w:val="18"/>
              </w:rPr>
              <w:t>nº</w:t>
            </w:r>
            <w:r w:rsidR="006B0BA3">
              <w:rPr>
                <w:rFonts w:ascii="Verdana" w:hAnsi="Verdana" w:cs="Arial"/>
                <w:sz w:val="18"/>
                <w:szCs w:val="18"/>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1EC51F64" w14:textId="0F095D59" w:rsidR="00E5724C" w:rsidRPr="00DD67D1" w:rsidRDefault="00E5724C" w:rsidP="006C07F2">
            <w:pPr>
              <w:spacing w:after="0" w:line="320" w:lineRule="exact"/>
              <w:rPr>
                <w:rFonts w:ascii="Verdana" w:hAnsi="Verdana" w:cs="Arial"/>
                <w:sz w:val="18"/>
                <w:szCs w:val="18"/>
              </w:rPr>
            </w:pPr>
            <w:r w:rsidRPr="00DD67D1">
              <w:rPr>
                <w:rFonts w:ascii="Verdana" w:hAnsi="Verdana" w:cs="Arial"/>
                <w:sz w:val="18"/>
                <w:szCs w:val="18"/>
              </w:rPr>
              <w:t xml:space="preserve">Agência </w:t>
            </w:r>
            <w:r w:rsidR="00115066" w:rsidRPr="00DD67D1">
              <w:rPr>
                <w:rFonts w:ascii="Verdana" w:hAnsi="Verdana" w:cs="Arial"/>
                <w:sz w:val="18"/>
                <w:szCs w:val="18"/>
              </w:rPr>
              <w:t>nº</w:t>
            </w:r>
            <w:r w:rsidRPr="00DD67D1">
              <w:rPr>
                <w:rFonts w:ascii="Verdana" w:hAnsi="Verdana" w:cs="Arial"/>
                <w:sz w:val="18"/>
                <w:szCs w:val="18"/>
              </w:rPr>
              <w:t>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157D2650" w14:textId="268F4D12" w:rsidR="008C449C" w:rsidRPr="00DD67D1" w:rsidRDefault="00E5724C" w:rsidP="00166CE3">
            <w:pPr>
              <w:spacing w:after="0" w:line="320" w:lineRule="exact"/>
              <w:rPr>
                <w:rFonts w:ascii="Verdana" w:hAnsi="Verdana" w:cs="Arial"/>
                <w:sz w:val="18"/>
                <w:szCs w:val="18"/>
              </w:rPr>
            </w:pPr>
            <w:r w:rsidRPr="00DD67D1">
              <w:rPr>
                <w:rFonts w:ascii="Verdana" w:hAnsi="Verdana" w:cs="Arial"/>
                <w:sz w:val="18"/>
                <w:szCs w:val="18"/>
              </w:rPr>
              <w:t>Banco</w:t>
            </w:r>
            <w:r w:rsidR="006B0BA3">
              <w:rPr>
                <w:rFonts w:ascii="Verdana" w:hAnsi="Verdana" w:cs="Arial"/>
                <w:sz w:val="18"/>
                <w:szCs w:val="18"/>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0B520C0F" w14:textId="50923EB9" w:rsidR="00E5724C" w:rsidRPr="00DD67D1" w:rsidRDefault="00E5724C" w:rsidP="006C07F2">
            <w:pPr>
              <w:spacing w:after="0" w:line="320" w:lineRule="exact"/>
              <w:rPr>
                <w:rFonts w:ascii="Verdana" w:hAnsi="Verdana" w:cs="Arial"/>
                <w:sz w:val="18"/>
                <w:szCs w:val="18"/>
              </w:rPr>
            </w:pPr>
            <w:r w:rsidRPr="00DD67D1">
              <w:rPr>
                <w:rFonts w:ascii="Verdana" w:hAnsi="Verdana" w:cs="Arial"/>
                <w:sz w:val="18"/>
                <w:szCs w:val="18"/>
              </w:rPr>
              <w:t>ou</w:t>
            </w:r>
          </w:p>
          <w:p w14:paraId="65A54EEC" w14:textId="3EF4E4D0" w:rsidR="00E5724C" w:rsidRPr="00DD67D1" w:rsidRDefault="00E5724C" w:rsidP="006C07F2">
            <w:pPr>
              <w:spacing w:after="0" w:line="320" w:lineRule="exact"/>
              <w:rPr>
                <w:rFonts w:ascii="Verdana" w:hAnsi="Verdana" w:cs="Arial"/>
                <w:sz w:val="18"/>
                <w:szCs w:val="18"/>
              </w:rPr>
            </w:pPr>
            <w:r w:rsidRPr="00DD67D1">
              <w:rPr>
                <w:rFonts w:ascii="Verdana" w:hAnsi="Verdana" w:cs="Arial"/>
                <w:sz w:val="18"/>
                <w:szCs w:val="18"/>
              </w:rPr>
              <w:t>(</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r w:rsidR="008C449C" w:rsidRPr="00DD67D1">
              <w:rPr>
                <w:rFonts w:ascii="Verdana" w:hAnsi="Verdana" w:cs="Arial"/>
                <w:sz w:val="18"/>
                <w:szCs w:val="18"/>
              </w:rPr>
              <w:t>)</w:t>
            </w:r>
            <w:r w:rsidRPr="00DD67D1">
              <w:rPr>
                <w:rFonts w:ascii="Verdana" w:hAnsi="Verdana" w:cs="Arial"/>
                <w:sz w:val="18"/>
                <w:szCs w:val="18"/>
              </w:rPr>
              <w:tab/>
              <w:t>Débito em conta investimento</w:t>
            </w:r>
          </w:p>
          <w:p w14:paraId="2EE50F88" w14:textId="77777777" w:rsidR="006B0BA3" w:rsidRDefault="00E5724C" w:rsidP="006C07F2">
            <w:pPr>
              <w:spacing w:after="0" w:line="320" w:lineRule="exact"/>
              <w:jc w:val="left"/>
              <w:rPr>
                <w:rFonts w:ascii="Verdana" w:hAnsi="Verdana" w:cs="Arial"/>
                <w:color w:val="000000"/>
                <w:sz w:val="20"/>
                <w:szCs w:val="20"/>
              </w:rPr>
            </w:pPr>
            <w:r w:rsidRPr="00DD67D1">
              <w:rPr>
                <w:rFonts w:ascii="Verdana" w:hAnsi="Verdana" w:cs="Arial"/>
                <w:sz w:val="18"/>
                <w:szCs w:val="18"/>
              </w:rPr>
              <w:t xml:space="preserve">Conta Investimento </w:t>
            </w:r>
            <w:r w:rsidR="00115066" w:rsidRPr="00DD67D1">
              <w:rPr>
                <w:rFonts w:ascii="Verdana" w:hAnsi="Verdana" w:cs="Arial"/>
                <w:sz w:val="18"/>
                <w:szCs w:val="18"/>
              </w:rPr>
              <w:t>nº</w:t>
            </w:r>
            <w:r w:rsidRPr="00DD67D1">
              <w:rPr>
                <w:rFonts w:ascii="Verdana" w:hAnsi="Verdana" w:cs="Arial"/>
                <w:sz w:val="18"/>
                <w:szCs w:val="18"/>
              </w:rPr>
              <w:t>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33B77DF5" w14:textId="032ED734" w:rsidR="00E5724C" w:rsidRPr="00DD67D1" w:rsidRDefault="00E5724C" w:rsidP="006C07F2">
            <w:pPr>
              <w:spacing w:after="0" w:line="320" w:lineRule="exact"/>
              <w:jc w:val="left"/>
              <w:rPr>
                <w:rFonts w:ascii="Verdana" w:hAnsi="Verdana" w:cs="Arial"/>
                <w:sz w:val="18"/>
                <w:szCs w:val="18"/>
              </w:rPr>
            </w:pPr>
            <w:r w:rsidRPr="00DD67D1">
              <w:rPr>
                <w:rFonts w:ascii="Verdana" w:hAnsi="Verdana" w:cs="Arial"/>
                <w:sz w:val="18"/>
                <w:szCs w:val="18"/>
              </w:rPr>
              <w:t xml:space="preserve">Agência </w:t>
            </w:r>
            <w:r w:rsidR="00115066" w:rsidRPr="00DD67D1">
              <w:rPr>
                <w:rFonts w:ascii="Verdana" w:hAnsi="Verdana" w:cs="Arial"/>
                <w:sz w:val="18"/>
                <w:szCs w:val="18"/>
              </w:rPr>
              <w:t>nº</w:t>
            </w:r>
            <w:r w:rsidRPr="00DD67D1">
              <w:rPr>
                <w:rFonts w:ascii="Verdana" w:hAnsi="Verdana" w:cs="Arial"/>
                <w:sz w:val="18"/>
                <w:szCs w:val="18"/>
              </w:rPr>
              <w:t>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2167EE3B" w14:textId="1A89AFF7" w:rsidR="00E5724C" w:rsidRPr="00DD67D1" w:rsidRDefault="00E5724C" w:rsidP="006C07F2">
            <w:pPr>
              <w:spacing w:after="0" w:line="320" w:lineRule="exact"/>
              <w:jc w:val="left"/>
              <w:rPr>
                <w:rFonts w:ascii="Verdana" w:hAnsi="Verdana" w:cs="Arial"/>
                <w:sz w:val="18"/>
                <w:szCs w:val="18"/>
              </w:rPr>
            </w:pPr>
            <w:r w:rsidRPr="00DD67D1">
              <w:rPr>
                <w:rFonts w:ascii="Verdana" w:hAnsi="Verdana" w:cs="Arial"/>
                <w:sz w:val="18"/>
                <w:szCs w:val="18"/>
              </w:rPr>
              <w:t xml:space="preserve">Banco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tc>
      </w:tr>
    </w:tbl>
    <w:p w14:paraId="2F72126B" w14:textId="77777777" w:rsidR="00EB2CBD" w:rsidRPr="00B2749A" w:rsidRDefault="00EB2CBD" w:rsidP="006C07F2">
      <w:pPr>
        <w:spacing w:after="0" w:line="320" w:lineRule="exact"/>
        <w:rPr>
          <w:rFonts w:ascii="Verdana" w:hAnsi="Verdana" w:cs="Arial"/>
          <w:sz w:val="20"/>
          <w:szCs w:val="20"/>
        </w:rPr>
      </w:pPr>
    </w:p>
    <w:p w14:paraId="46394D64" w14:textId="77777777" w:rsidR="000B0DE0" w:rsidRPr="006F2A3E" w:rsidRDefault="000B0DE0" w:rsidP="006C07F2">
      <w:pPr>
        <w:keepNext/>
        <w:spacing w:after="0" w:line="320" w:lineRule="exact"/>
        <w:jc w:val="center"/>
        <w:rPr>
          <w:rFonts w:ascii="Verdana" w:hAnsi="Verdana" w:cs="Arial"/>
          <w:b/>
          <w:sz w:val="20"/>
          <w:szCs w:val="20"/>
        </w:rPr>
      </w:pPr>
      <w:r w:rsidRPr="00B01D3F">
        <w:rPr>
          <w:rFonts w:ascii="Verdana" w:hAnsi="Verdana" w:cs="Arial"/>
          <w:b/>
          <w:sz w:val="20"/>
          <w:szCs w:val="20"/>
        </w:rPr>
        <w:t>FORMA DE DEVOLUÇÃO</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60"/>
      </w:tblGrid>
      <w:tr w:rsidR="00B9176B" w:rsidRPr="00166CE3" w14:paraId="16FB993D" w14:textId="77777777">
        <w:tc>
          <w:tcPr>
            <w:tcW w:w="3228" w:type="dxa"/>
          </w:tcPr>
          <w:p w14:paraId="1F5AC9D9" w14:textId="77777777" w:rsidR="00B9176B" w:rsidRPr="00DD67D1" w:rsidRDefault="00B9176B" w:rsidP="006C07F2">
            <w:pPr>
              <w:numPr>
                <w:ilvl w:val="0"/>
                <w:numId w:val="3"/>
              </w:numPr>
              <w:tabs>
                <w:tab w:val="clear" w:pos="709"/>
              </w:tabs>
              <w:autoSpaceDE w:val="0"/>
              <w:autoSpaceDN w:val="0"/>
              <w:adjustRightInd w:val="0"/>
              <w:spacing w:after="0" w:line="320" w:lineRule="exact"/>
              <w:ind w:left="0" w:hanging="400"/>
              <w:rPr>
                <w:rFonts w:ascii="Verdana" w:hAnsi="Verdana" w:cs="Arial"/>
                <w:b/>
                <w:bCs/>
                <w:sz w:val="18"/>
                <w:szCs w:val="18"/>
              </w:rPr>
            </w:pPr>
            <w:bookmarkStart w:id="49" w:name="_Ref172012140"/>
            <w:bookmarkStart w:id="50" w:name="_Ref130233305"/>
            <w:r w:rsidRPr="00DD67D1">
              <w:rPr>
                <w:rFonts w:ascii="Verdana" w:hAnsi="Verdana" w:cs="Arial"/>
                <w:b/>
                <w:bCs/>
                <w:sz w:val="18"/>
                <w:szCs w:val="18"/>
              </w:rPr>
              <w:t>Forma de Devolução:</w:t>
            </w:r>
            <w:bookmarkEnd w:id="49"/>
          </w:p>
        </w:tc>
        <w:tc>
          <w:tcPr>
            <w:tcW w:w="5760" w:type="dxa"/>
          </w:tcPr>
          <w:p w14:paraId="78FE5F79" w14:textId="77777777" w:rsidR="00B9176B" w:rsidRPr="00DD67D1" w:rsidRDefault="00B9176B" w:rsidP="006C07F2">
            <w:pPr>
              <w:spacing w:after="0" w:line="320" w:lineRule="exact"/>
              <w:rPr>
                <w:rFonts w:ascii="Verdana" w:hAnsi="Verdana" w:cs="Arial"/>
                <w:sz w:val="18"/>
                <w:szCs w:val="18"/>
              </w:rPr>
            </w:pPr>
            <w:r w:rsidRPr="00DD67D1">
              <w:rPr>
                <w:rFonts w:ascii="Verdana" w:hAnsi="Verdana" w:cs="Arial"/>
                <w:sz w:val="18"/>
                <w:szCs w:val="18"/>
              </w:rPr>
              <w:t>Crédito em conta corrente</w:t>
            </w:r>
          </w:p>
          <w:p w14:paraId="51A19666" w14:textId="6AA44489" w:rsidR="00B9176B" w:rsidRPr="00DD67D1" w:rsidRDefault="00B9176B" w:rsidP="006C07F2">
            <w:pPr>
              <w:keepLines/>
              <w:autoSpaceDE w:val="0"/>
              <w:autoSpaceDN w:val="0"/>
              <w:adjustRightInd w:val="0"/>
              <w:spacing w:after="0" w:line="320" w:lineRule="exact"/>
              <w:jc w:val="left"/>
              <w:rPr>
                <w:rFonts w:ascii="Verdana" w:hAnsi="Verdana" w:cs="Arial"/>
                <w:sz w:val="18"/>
                <w:szCs w:val="18"/>
              </w:rPr>
            </w:pPr>
            <w:r w:rsidRPr="00DD67D1">
              <w:rPr>
                <w:rFonts w:ascii="Verdana" w:hAnsi="Verdana" w:cs="Arial"/>
                <w:sz w:val="18"/>
                <w:szCs w:val="18"/>
              </w:rPr>
              <w:t xml:space="preserve">Conta Corrente </w:t>
            </w:r>
            <w:r w:rsidR="00115066" w:rsidRPr="00DD67D1">
              <w:rPr>
                <w:rFonts w:ascii="Verdana" w:hAnsi="Verdana" w:cs="Arial"/>
                <w:sz w:val="18"/>
                <w:szCs w:val="18"/>
              </w:rPr>
              <w:t>nº</w:t>
            </w:r>
            <w:r w:rsidRPr="00DD67D1">
              <w:rPr>
                <w:rFonts w:ascii="Verdana" w:hAnsi="Verdana" w:cs="Arial"/>
                <w:sz w:val="18"/>
                <w:szCs w:val="18"/>
              </w:rPr>
              <w:t>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3F13A132" w14:textId="2BAC073F" w:rsidR="00B9176B" w:rsidRPr="00DD67D1" w:rsidRDefault="00B9176B" w:rsidP="006C07F2">
            <w:pPr>
              <w:keepLines/>
              <w:autoSpaceDE w:val="0"/>
              <w:autoSpaceDN w:val="0"/>
              <w:adjustRightInd w:val="0"/>
              <w:spacing w:after="0" w:line="320" w:lineRule="exact"/>
              <w:jc w:val="left"/>
              <w:rPr>
                <w:rFonts w:ascii="Verdana" w:hAnsi="Verdana" w:cs="Arial"/>
                <w:sz w:val="18"/>
                <w:szCs w:val="18"/>
              </w:rPr>
            </w:pPr>
            <w:r w:rsidRPr="00DD67D1">
              <w:rPr>
                <w:rFonts w:ascii="Verdana" w:hAnsi="Verdana" w:cs="Arial"/>
                <w:sz w:val="18"/>
                <w:szCs w:val="18"/>
              </w:rPr>
              <w:t xml:space="preserve">Agência </w:t>
            </w:r>
            <w:r w:rsidR="00115066" w:rsidRPr="00DD67D1">
              <w:rPr>
                <w:rFonts w:ascii="Verdana" w:hAnsi="Verdana" w:cs="Arial"/>
                <w:sz w:val="18"/>
                <w:szCs w:val="18"/>
              </w:rPr>
              <w:t>nº</w:t>
            </w:r>
            <w:r w:rsidRPr="00DD67D1">
              <w:rPr>
                <w:rFonts w:ascii="Verdana" w:hAnsi="Verdana" w:cs="Arial"/>
                <w:sz w:val="18"/>
                <w:szCs w:val="18"/>
              </w:rPr>
              <w:t>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6F1BC258" w14:textId="41C85CCA" w:rsidR="00B9176B" w:rsidRPr="00DD67D1" w:rsidRDefault="00B9176B" w:rsidP="006C07F2">
            <w:pPr>
              <w:keepLines/>
              <w:autoSpaceDE w:val="0"/>
              <w:autoSpaceDN w:val="0"/>
              <w:adjustRightInd w:val="0"/>
              <w:spacing w:after="0" w:line="320" w:lineRule="exact"/>
              <w:jc w:val="left"/>
              <w:rPr>
                <w:rFonts w:ascii="Verdana" w:hAnsi="Verdana" w:cs="Arial"/>
                <w:sz w:val="18"/>
                <w:szCs w:val="18"/>
              </w:rPr>
            </w:pPr>
            <w:r w:rsidRPr="00DD67D1">
              <w:rPr>
                <w:rFonts w:ascii="Verdana" w:hAnsi="Verdana" w:cs="Arial"/>
                <w:sz w:val="18"/>
                <w:szCs w:val="18"/>
              </w:rPr>
              <w:t xml:space="preserve">Banco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tc>
      </w:tr>
      <w:bookmarkEnd w:id="50"/>
    </w:tbl>
    <w:p w14:paraId="4D3288F5" w14:textId="77777777" w:rsidR="00EB2CBD" w:rsidRPr="00B2749A" w:rsidRDefault="00EB2CBD" w:rsidP="006C07F2">
      <w:pPr>
        <w:spacing w:after="0" w:line="320" w:lineRule="exact"/>
        <w:rPr>
          <w:rFonts w:ascii="Verdana" w:hAnsi="Verdana" w:cs="Arial"/>
          <w:sz w:val="20"/>
          <w:szCs w:val="20"/>
        </w:rPr>
      </w:pPr>
    </w:p>
    <w:p w14:paraId="26BD0A01" w14:textId="7D337C23" w:rsidR="000B0DE0" w:rsidRDefault="000B0DE0" w:rsidP="00166CE3">
      <w:pPr>
        <w:keepNext/>
        <w:keepLines/>
        <w:autoSpaceDE w:val="0"/>
        <w:autoSpaceDN w:val="0"/>
        <w:adjustRightInd w:val="0"/>
        <w:spacing w:after="0" w:line="320" w:lineRule="exact"/>
        <w:jc w:val="center"/>
        <w:rPr>
          <w:rFonts w:ascii="Verdana" w:hAnsi="Verdana" w:cs="Arial"/>
          <w:b/>
          <w:bCs/>
          <w:sz w:val="20"/>
          <w:szCs w:val="20"/>
        </w:rPr>
      </w:pPr>
      <w:r w:rsidRPr="00B01D3F">
        <w:rPr>
          <w:rFonts w:ascii="Verdana" w:hAnsi="Verdana" w:cs="Arial"/>
          <w:b/>
          <w:bCs/>
          <w:sz w:val="20"/>
          <w:szCs w:val="20"/>
        </w:rPr>
        <w:t>CL</w:t>
      </w:r>
      <w:r w:rsidR="0080671F" w:rsidRPr="006F2A3E">
        <w:rPr>
          <w:rFonts w:ascii="Verdana" w:hAnsi="Verdana" w:cs="Arial"/>
          <w:b/>
          <w:bCs/>
          <w:sz w:val="20"/>
          <w:szCs w:val="20"/>
        </w:rPr>
        <w:t>Á</w:t>
      </w:r>
      <w:r w:rsidRPr="006F2A3E">
        <w:rPr>
          <w:rFonts w:ascii="Verdana" w:hAnsi="Verdana" w:cs="Arial"/>
          <w:b/>
          <w:bCs/>
          <w:sz w:val="20"/>
          <w:szCs w:val="20"/>
        </w:rPr>
        <w:t>USULAS CONTRATUAIS</w:t>
      </w:r>
    </w:p>
    <w:p w14:paraId="3B2E49F2" w14:textId="77777777" w:rsidR="008C449C" w:rsidRPr="00B01D3F" w:rsidRDefault="008C449C" w:rsidP="006C07F2">
      <w:pPr>
        <w:keepNext/>
        <w:keepLines/>
        <w:autoSpaceDE w:val="0"/>
        <w:autoSpaceDN w:val="0"/>
        <w:adjustRightInd w:val="0"/>
        <w:spacing w:after="0" w:line="320" w:lineRule="exact"/>
        <w:jc w:val="center"/>
        <w:rPr>
          <w:rFonts w:ascii="Verdana" w:hAnsi="Verdana" w:cs="Arial"/>
          <w:b/>
          <w:bCs/>
          <w:sz w:val="20"/>
          <w:szCs w:val="20"/>
        </w:rPr>
      </w:pPr>
    </w:p>
    <w:p w14:paraId="3D358A87" w14:textId="406E5021" w:rsidR="000B0DE0" w:rsidRPr="00FA450F" w:rsidRDefault="000B0DE0" w:rsidP="006C07F2">
      <w:pPr>
        <w:numPr>
          <w:ilvl w:val="0"/>
          <w:numId w:val="19"/>
        </w:numPr>
        <w:autoSpaceDE w:val="0"/>
        <w:autoSpaceDN w:val="0"/>
        <w:adjustRightInd w:val="0"/>
        <w:spacing w:after="0" w:line="320" w:lineRule="exact"/>
        <w:ind w:left="0" w:firstLine="0"/>
        <w:rPr>
          <w:rFonts w:ascii="Verdana" w:hAnsi="Verdana" w:cs="Arial"/>
          <w:sz w:val="20"/>
          <w:szCs w:val="20"/>
        </w:rPr>
      </w:pPr>
      <w:r w:rsidRPr="006F2A3E">
        <w:rPr>
          <w:rFonts w:ascii="Verdana" w:hAnsi="Verdana" w:cs="Arial"/>
          <w:sz w:val="20"/>
          <w:szCs w:val="20"/>
        </w:rPr>
        <w:t xml:space="preserve">Nos termos deste Pedido de Reserva, a </w:t>
      </w:r>
      <w:r w:rsidR="000D06F4" w:rsidRPr="006F2A3E">
        <w:rPr>
          <w:rFonts w:ascii="Verdana" w:hAnsi="Verdana" w:cs="Arial"/>
          <w:sz w:val="20"/>
          <w:szCs w:val="20"/>
        </w:rPr>
        <w:t xml:space="preserve">respectiva </w:t>
      </w:r>
      <w:r w:rsidRPr="00166CE3">
        <w:rPr>
          <w:rFonts w:ascii="Verdana" w:hAnsi="Verdana" w:cs="Arial"/>
          <w:sz w:val="20"/>
          <w:szCs w:val="20"/>
        </w:rPr>
        <w:t>I</w:t>
      </w:r>
      <w:r w:rsidR="000D06F4" w:rsidRPr="00166CE3">
        <w:rPr>
          <w:rFonts w:ascii="Verdana" w:hAnsi="Verdana" w:cs="Arial"/>
          <w:sz w:val="20"/>
          <w:szCs w:val="20"/>
        </w:rPr>
        <w:t>nstituição Participante da Oferta</w:t>
      </w:r>
      <w:r w:rsidRPr="00166CE3">
        <w:rPr>
          <w:rFonts w:ascii="Verdana" w:hAnsi="Verdana" w:cs="Arial"/>
          <w:sz w:val="20"/>
          <w:szCs w:val="20"/>
        </w:rPr>
        <w:t xml:space="preserve"> obriga</w:t>
      </w:r>
      <w:r w:rsidR="00FF24F7" w:rsidRPr="00166CE3">
        <w:rPr>
          <w:rFonts w:ascii="Verdana" w:hAnsi="Verdana" w:cs="Arial"/>
          <w:sz w:val="20"/>
          <w:szCs w:val="20"/>
        </w:rPr>
        <w:t>-</w:t>
      </w:r>
      <w:r w:rsidRPr="00166CE3">
        <w:rPr>
          <w:rFonts w:ascii="Verdana" w:hAnsi="Verdana" w:cs="Arial"/>
          <w:sz w:val="20"/>
          <w:szCs w:val="20"/>
        </w:rPr>
        <w:t xml:space="preserve">se a entregar ao Investidor, sujeito aos termos e condições deste Pedido de Reserva, </w:t>
      </w:r>
      <w:r w:rsidR="000D06F4" w:rsidRPr="00166CE3">
        <w:rPr>
          <w:rFonts w:ascii="Verdana" w:hAnsi="Verdana" w:cs="Arial"/>
          <w:sz w:val="20"/>
          <w:szCs w:val="20"/>
        </w:rPr>
        <w:t xml:space="preserve">as </w:t>
      </w:r>
      <w:r w:rsidR="000D06F4" w:rsidRPr="00FA450F">
        <w:rPr>
          <w:rFonts w:ascii="Verdana" w:hAnsi="Verdana" w:cs="Arial"/>
          <w:sz w:val="20"/>
          <w:szCs w:val="20"/>
        </w:rPr>
        <w:t>Cotas</w:t>
      </w:r>
      <w:r w:rsidRPr="00FA450F">
        <w:rPr>
          <w:rFonts w:ascii="Verdana" w:hAnsi="Verdana" w:cs="Arial"/>
          <w:sz w:val="20"/>
          <w:szCs w:val="20"/>
        </w:rPr>
        <w:t xml:space="preserve"> em quantidade a ser apurada nos termos deste Pedido de Reserva.</w:t>
      </w:r>
    </w:p>
    <w:p w14:paraId="5F87D940" w14:textId="77777777" w:rsidR="003E098A" w:rsidRPr="00FA450F" w:rsidRDefault="003E098A" w:rsidP="006C07F2">
      <w:pPr>
        <w:autoSpaceDE w:val="0"/>
        <w:autoSpaceDN w:val="0"/>
        <w:adjustRightInd w:val="0"/>
        <w:spacing w:after="0" w:line="320" w:lineRule="exact"/>
        <w:rPr>
          <w:rFonts w:ascii="Verdana" w:hAnsi="Verdana" w:cs="Arial"/>
          <w:sz w:val="20"/>
          <w:szCs w:val="20"/>
        </w:rPr>
      </w:pPr>
    </w:p>
    <w:p w14:paraId="4A101F6E" w14:textId="359CB084" w:rsidR="00D42C6A" w:rsidRPr="00FA450F" w:rsidRDefault="001169AD" w:rsidP="006C07F2">
      <w:pPr>
        <w:numPr>
          <w:ilvl w:val="0"/>
          <w:numId w:val="19"/>
        </w:numPr>
        <w:autoSpaceDE w:val="0"/>
        <w:autoSpaceDN w:val="0"/>
        <w:adjustRightInd w:val="0"/>
        <w:spacing w:after="0" w:line="320" w:lineRule="exact"/>
        <w:ind w:left="0" w:firstLine="0"/>
        <w:rPr>
          <w:rFonts w:ascii="Verdana" w:hAnsi="Verdana" w:cs="Arial"/>
          <w:sz w:val="20"/>
          <w:szCs w:val="20"/>
        </w:rPr>
      </w:pPr>
      <w:bookmarkStart w:id="51" w:name="_Ref427252844"/>
      <w:bookmarkStart w:id="52" w:name="_Ref130232817"/>
      <w:bookmarkStart w:id="53" w:name="_Ref127616748"/>
      <w:bookmarkStart w:id="54" w:name="_DV_C107"/>
      <w:r w:rsidRPr="00FA450F">
        <w:rPr>
          <w:rFonts w:ascii="Verdana" w:hAnsi="Verdana" w:cs="Arial"/>
          <w:sz w:val="20"/>
          <w:szCs w:val="20"/>
        </w:rPr>
        <w:t xml:space="preserve">O preço </w:t>
      </w:r>
      <w:r w:rsidR="002E11F6" w:rsidRPr="00FA450F">
        <w:rPr>
          <w:rFonts w:ascii="Verdana" w:hAnsi="Verdana" w:cs="Arial"/>
          <w:sz w:val="20"/>
          <w:szCs w:val="20"/>
        </w:rPr>
        <w:t>de subscrição e integralização das Cotas corresponderá a R</w:t>
      </w:r>
      <w:r w:rsidR="00DC0696" w:rsidRPr="00FA450F">
        <w:rPr>
          <w:rFonts w:ascii="Verdana" w:hAnsi="Verdana" w:cs="Arial"/>
          <w:sz w:val="20"/>
          <w:szCs w:val="20"/>
        </w:rPr>
        <w:t>$</w:t>
      </w:r>
      <w:r w:rsidR="00DC0696">
        <w:rPr>
          <w:rFonts w:ascii="Verdana" w:hAnsi="Verdana" w:cs="Arial"/>
          <w:sz w:val="20"/>
          <w:szCs w:val="20"/>
        </w:rPr>
        <w:t>100,00</w:t>
      </w:r>
      <w:r w:rsidR="00DC0696" w:rsidRPr="00FA450F">
        <w:rPr>
          <w:rFonts w:ascii="Verdana" w:hAnsi="Verdana" w:cs="Arial"/>
          <w:sz w:val="20"/>
          <w:szCs w:val="20"/>
        </w:rPr>
        <w:t xml:space="preserve"> (</w:t>
      </w:r>
      <w:r w:rsidR="00DC0696">
        <w:rPr>
          <w:rFonts w:ascii="Verdana" w:hAnsi="Verdana" w:cs="Arial"/>
          <w:sz w:val="20"/>
          <w:szCs w:val="20"/>
        </w:rPr>
        <w:t>cem reais</w:t>
      </w:r>
      <w:r w:rsidR="00DC0696" w:rsidRPr="00FA450F">
        <w:rPr>
          <w:rFonts w:ascii="Verdana" w:hAnsi="Verdana" w:cs="Arial"/>
          <w:sz w:val="20"/>
          <w:szCs w:val="20"/>
        </w:rPr>
        <w:t xml:space="preserve">) </w:t>
      </w:r>
      <w:r w:rsidR="002E11F6" w:rsidRPr="00FA450F">
        <w:rPr>
          <w:rFonts w:ascii="Verdana" w:hAnsi="Verdana" w:cs="Arial"/>
          <w:sz w:val="20"/>
          <w:szCs w:val="20"/>
        </w:rPr>
        <w:t>por Cota</w:t>
      </w:r>
      <w:r w:rsidRPr="00FA450F">
        <w:rPr>
          <w:rFonts w:ascii="Verdana" w:hAnsi="Verdana" w:cs="Arial"/>
          <w:sz w:val="20"/>
          <w:szCs w:val="20"/>
        </w:rPr>
        <w:t>.</w:t>
      </w:r>
    </w:p>
    <w:p w14:paraId="7C00E4D5" w14:textId="77777777" w:rsidR="003E098A" w:rsidRPr="00FA450F" w:rsidRDefault="003E098A" w:rsidP="006C07F2">
      <w:pPr>
        <w:autoSpaceDE w:val="0"/>
        <w:autoSpaceDN w:val="0"/>
        <w:adjustRightInd w:val="0"/>
        <w:spacing w:after="0" w:line="320" w:lineRule="exact"/>
        <w:rPr>
          <w:rFonts w:ascii="Verdana" w:hAnsi="Verdana" w:cs="Arial"/>
          <w:sz w:val="20"/>
          <w:szCs w:val="20"/>
        </w:rPr>
      </w:pPr>
    </w:p>
    <w:p w14:paraId="67929640" w14:textId="385440D4" w:rsidR="00B010BA" w:rsidRPr="00166CE3" w:rsidRDefault="00B010BA" w:rsidP="006C07F2">
      <w:pPr>
        <w:pStyle w:val="ListParagraph"/>
        <w:numPr>
          <w:ilvl w:val="0"/>
          <w:numId w:val="19"/>
        </w:numPr>
        <w:spacing w:after="0" w:line="320" w:lineRule="exact"/>
        <w:ind w:left="0" w:firstLine="0"/>
        <w:rPr>
          <w:rFonts w:ascii="Verdana" w:hAnsi="Verdana" w:cs="Arial"/>
          <w:sz w:val="20"/>
          <w:szCs w:val="20"/>
        </w:rPr>
      </w:pPr>
      <w:bookmarkStart w:id="55" w:name="_Ref496560619"/>
      <w:bookmarkStart w:id="56" w:name="_Ref360613229"/>
      <w:bookmarkEnd w:id="51"/>
      <w:r w:rsidRPr="00FA450F">
        <w:rPr>
          <w:rFonts w:ascii="Verdana" w:hAnsi="Verdana" w:cs="Arial"/>
          <w:sz w:val="20"/>
          <w:szCs w:val="20"/>
          <w:lang w:eastAsia="en-US"/>
        </w:rPr>
        <w:t xml:space="preserve">Poderá ser aceita a participação de Investidores que sejam, nos termos do artigo 55 da Instrução CVM 400 e do artigo 1º, inciso VI, </w:t>
      </w:r>
      <w:r w:rsidR="00F91C97" w:rsidRPr="00FA450F">
        <w:rPr>
          <w:rFonts w:ascii="Verdana" w:hAnsi="Verdana" w:cs="Arial"/>
          <w:sz w:val="20"/>
          <w:szCs w:val="20"/>
          <w:lang w:eastAsia="en-US"/>
        </w:rPr>
        <w:t xml:space="preserve">e </w:t>
      </w:r>
      <w:r w:rsidRPr="00FA450F">
        <w:rPr>
          <w:rFonts w:ascii="Verdana" w:hAnsi="Verdana" w:cs="Arial"/>
          <w:sz w:val="20"/>
          <w:szCs w:val="20"/>
          <w:lang w:eastAsia="en-US"/>
        </w:rPr>
        <w:t xml:space="preserve">da Instrução da CVM </w:t>
      </w:r>
      <w:r w:rsidR="00115066" w:rsidRPr="00FA450F">
        <w:rPr>
          <w:rFonts w:ascii="Verdana" w:hAnsi="Verdana" w:cs="Arial"/>
          <w:sz w:val="20"/>
          <w:szCs w:val="20"/>
        </w:rPr>
        <w:t>nº</w:t>
      </w:r>
      <w:r w:rsidRPr="00FA450F">
        <w:rPr>
          <w:rFonts w:ascii="Verdana" w:hAnsi="Verdana" w:cs="Arial"/>
          <w:sz w:val="20"/>
          <w:szCs w:val="20"/>
          <w:lang w:eastAsia="en-US"/>
        </w:rPr>
        <w:t xml:space="preserve"> 505, de 27 de setembro de 2011,</w:t>
      </w:r>
      <w:r w:rsidR="00D379B8">
        <w:rPr>
          <w:rFonts w:ascii="Verdana" w:hAnsi="Verdana" w:cs="Arial"/>
          <w:sz w:val="20"/>
          <w:szCs w:val="20"/>
          <w:lang w:eastAsia="en-US"/>
        </w:rPr>
        <w:t xml:space="preserve"> conforme alterada,</w:t>
      </w:r>
      <w:r w:rsidRPr="00FA450F">
        <w:rPr>
          <w:rFonts w:ascii="Verdana" w:hAnsi="Verdana" w:cs="Arial"/>
          <w:sz w:val="20"/>
          <w:szCs w:val="20"/>
          <w:lang w:eastAsia="en-US"/>
        </w:rPr>
        <w:t xml:space="preserve"> (i) </w:t>
      </w:r>
      <w:r w:rsidR="00F91C97" w:rsidRPr="006C07F2">
        <w:rPr>
          <w:rFonts w:ascii="Verdana" w:hAnsi="Verdana"/>
          <w:sz w:val="20"/>
          <w:szCs w:val="20"/>
        </w:rPr>
        <w:t xml:space="preserve">controladores e/ou administradores do Fundo, do Administrador, do Gestor e/ou outras pessoas vinculadas à Oferta, bem como seus respectivos cônjuges ou companheiros, seus ascendentes, descendentes e colaterais até o 2º (segundo) grau; (ii) administradores e/ou controladores das Instituições Participantes da Oferta; (iii) </w:t>
      </w:r>
      <w:r w:rsidR="00B82F72">
        <w:rPr>
          <w:rFonts w:ascii="Verdana" w:hAnsi="Verdana"/>
          <w:sz w:val="20"/>
          <w:szCs w:val="20"/>
        </w:rPr>
        <w:t>funcionários</w:t>
      </w:r>
      <w:r w:rsidR="00F91C97" w:rsidRPr="006C07F2">
        <w:rPr>
          <w:rFonts w:ascii="Verdana" w:hAnsi="Verdana"/>
          <w:sz w:val="20"/>
          <w:szCs w:val="20"/>
        </w:rPr>
        <w:t xml:space="preserve">, operadores e demais prepostos das Instituições Participantes da Oferta, que desempenhem atividades de intermediação ou de suporte operacional no âmbito da Oferta; (iv) agentes autônomos </w:t>
      </w:r>
      <w:r w:rsidR="00E05B9B">
        <w:rPr>
          <w:rFonts w:ascii="Verdana" w:hAnsi="Verdana"/>
          <w:sz w:val="20"/>
          <w:szCs w:val="20"/>
        </w:rPr>
        <w:t xml:space="preserve">de investimento </w:t>
      </w:r>
      <w:r w:rsidR="00F91C97" w:rsidRPr="006C07F2">
        <w:rPr>
          <w:rFonts w:ascii="Verdana" w:hAnsi="Verdana"/>
          <w:sz w:val="20"/>
          <w:szCs w:val="20"/>
        </w:rPr>
        <w:t>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ou por pessoas a elas vinculadas, desde que diretamente envolvidos na Oferta; (vii) cônjuge ou companheiro e filhos menores das pessoas mencionadas nos itens “ii” a “v” acima; e (viii) clubes e fundos de investimento cuja maioria das cotas pertença a Pessoas Vinculadas, salvo se geridos discricionariamente por terceiros que não sejam Pessoas Vinculadas</w:t>
      </w:r>
      <w:bookmarkStart w:id="57" w:name="_DV_C39"/>
      <w:r w:rsidR="00E05B9B">
        <w:rPr>
          <w:rFonts w:ascii="Verdana" w:hAnsi="Verdana"/>
          <w:sz w:val="20"/>
          <w:szCs w:val="20"/>
        </w:rPr>
        <w:t xml:space="preserve">, sendo certo que é </w:t>
      </w:r>
      <w:r w:rsidR="00E05B9B" w:rsidRPr="006F1E01">
        <w:rPr>
          <w:rFonts w:ascii="Verdana" w:hAnsi="Verdana"/>
          <w:sz w:val="20"/>
          <w:szCs w:val="20"/>
        </w:rPr>
        <w:t xml:space="preserve">vedada a subscrição de Cotas por clubes de investimento, nos termos dos artigos </w:t>
      </w:r>
      <w:bookmarkStart w:id="58" w:name="_Hlk74916512"/>
      <w:r w:rsidR="007E076E" w:rsidRPr="00E25328">
        <w:rPr>
          <w:rFonts w:ascii="Verdana" w:hAnsi="Verdana"/>
          <w:sz w:val="20"/>
          <w:szCs w:val="20"/>
        </w:rPr>
        <w:t>27 e 28 da Resolução CVM 11</w:t>
      </w:r>
      <w:bookmarkEnd w:id="58"/>
      <w:r w:rsidRPr="00FA450F">
        <w:rPr>
          <w:rFonts w:ascii="Verdana" w:hAnsi="Verdana" w:cs="Arial"/>
          <w:sz w:val="20"/>
          <w:szCs w:val="20"/>
        </w:rPr>
        <w:t xml:space="preserve"> </w:t>
      </w:r>
      <w:bookmarkEnd w:id="57"/>
      <w:r w:rsidR="00F91C97" w:rsidRPr="00FA450F">
        <w:rPr>
          <w:rFonts w:ascii="Verdana" w:hAnsi="Verdana" w:cs="Arial"/>
          <w:sz w:val="20"/>
          <w:szCs w:val="20"/>
        </w:rPr>
        <w:t>(“</w:t>
      </w:r>
      <w:r w:rsidRPr="00FA450F">
        <w:rPr>
          <w:rFonts w:ascii="Verdana" w:hAnsi="Verdana" w:cs="Arial"/>
          <w:sz w:val="20"/>
          <w:szCs w:val="20"/>
          <w:u w:val="single"/>
        </w:rPr>
        <w:t>Pessoas Vinculadas</w:t>
      </w:r>
      <w:r w:rsidR="00F91C97" w:rsidRPr="00FA450F">
        <w:rPr>
          <w:rFonts w:ascii="Verdana" w:hAnsi="Verdana" w:cs="Arial"/>
          <w:sz w:val="20"/>
          <w:szCs w:val="20"/>
        </w:rPr>
        <w:t>”</w:t>
      </w:r>
      <w:r w:rsidRPr="00FA450F">
        <w:rPr>
          <w:rFonts w:ascii="Verdana" w:hAnsi="Verdana" w:cs="Arial"/>
          <w:sz w:val="20"/>
          <w:szCs w:val="20"/>
        </w:rPr>
        <w:t>)</w:t>
      </w:r>
      <w:r w:rsidRPr="00FA450F">
        <w:rPr>
          <w:rFonts w:ascii="Verdana" w:hAnsi="Verdana" w:cs="Arial"/>
          <w:sz w:val="20"/>
          <w:szCs w:val="20"/>
          <w:lang w:eastAsia="en-US"/>
        </w:rPr>
        <w:t xml:space="preserve">, </w:t>
      </w:r>
      <w:r w:rsidR="00A824F6" w:rsidRPr="00FA450F">
        <w:rPr>
          <w:rFonts w:ascii="Verdana" w:hAnsi="Verdana" w:cs="Arial"/>
          <w:sz w:val="20"/>
          <w:szCs w:val="20"/>
          <w:lang w:eastAsia="en-US"/>
        </w:rPr>
        <w:t>sem qualquer</w:t>
      </w:r>
      <w:r w:rsidRPr="00FA450F">
        <w:rPr>
          <w:rFonts w:ascii="Verdana" w:hAnsi="Verdana" w:cs="Arial"/>
          <w:sz w:val="20"/>
          <w:szCs w:val="20"/>
        </w:rPr>
        <w:t xml:space="preserve"> limit</w:t>
      </w:r>
      <w:r w:rsidR="00A824F6" w:rsidRPr="00FA450F">
        <w:rPr>
          <w:rFonts w:ascii="Verdana" w:hAnsi="Verdana" w:cs="Arial"/>
          <w:sz w:val="20"/>
          <w:szCs w:val="20"/>
        </w:rPr>
        <w:t>ação</w:t>
      </w:r>
      <w:r w:rsidRPr="00FA450F">
        <w:rPr>
          <w:rFonts w:ascii="Verdana" w:hAnsi="Verdana" w:cs="Arial"/>
          <w:sz w:val="20"/>
          <w:szCs w:val="20"/>
        </w:rPr>
        <w:t xml:space="preserve"> </w:t>
      </w:r>
      <w:r w:rsidR="00A824F6" w:rsidRPr="00FA450F">
        <w:rPr>
          <w:rFonts w:ascii="Verdana" w:hAnsi="Verdana" w:cs="Arial"/>
          <w:sz w:val="20"/>
          <w:szCs w:val="20"/>
        </w:rPr>
        <w:t>em relação ao valor total da</w:t>
      </w:r>
      <w:r w:rsidRPr="00FA450F">
        <w:rPr>
          <w:rFonts w:ascii="Verdana" w:hAnsi="Verdana" w:cs="Arial"/>
          <w:sz w:val="20"/>
          <w:szCs w:val="20"/>
        </w:rPr>
        <w:t xml:space="preserve"> </w:t>
      </w:r>
      <w:r w:rsidR="00A824F6" w:rsidRPr="00FA450F">
        <w:rPr>
          <w:rFonts w:ascii="Verdana" w:hAnsi="Verdana" w:cs="Arial"/>
          <w:sz w:val="20"/>
          <w:szCs w:val="20"/>
        </w:rPr>
        <w:t>O</w:t>
      </w:r>
      <w:r w:rsidRPr="00FA450F">
        <w:rPr>
          <w:rFonts w:ascii="Verdana" w:hAnsi="Verdana" w:cs="Arial"/>
          <w:sz w:val="20"/>
          <w:szCs w:val="20"/>
        </w:rPr>
        <w:t>ferta</w:t>
      </w:r>
      <w:r w:rsidRPr="00FA450F">
        <w:rPr>
          <w:rFonts w:ascii="Verdana" w:hAnsi="Verdana" w:cs="Arial"/>
          <w:sz w:val="20"/>
          <w:szCs w:val="20"/>
          <w:lang w:eastAsia="en-US"/>
        </w:rPr>
        <w:t xml:space="preserve">. </w:t>
      </w:r>
      <w:r w:rsidRPr="00FA450F">
        <w:rPr>
          <w:rFonts w:ascii="Verdana" w:hAnsi="Verdana" w:cs="Arial"/>
          <w:sz w:val="20"/>
          <w:szCs w:val="20"/>
        </w:rPr>
        <w:t xml:space="preserve">Caso seja verificado excesso de demanda superior em </w:t>
      </w:r>
      <w:r w:rsidR="00FA450F" w:rsidRPr="00FA450F">
        <w:rPr>
          <w:rFonts w:ascii="Verdana" w:hAnsi="Verdana" w:cs="Arial"/>
          <w:sz w:val="20"/>
          <w:szCs w:val="20"/>
        </w:rPr>
        <w:t>1/3 (</w:t>
      </w:r>
      <w:r w:rsidRPr="00FA450F">
        <w:rPr>
          <w:rFonts w:ascii="Verdana" w:hAnsi="Verdana" w:cs="Arial"/>
          <w:sz w:val="20"/>
          <w:szCs w:val="20"/>
        </w:rPr>
        <w:t>um terço</w:t>
      </w:r>
      <w:r w:rsidR="00FA450F" w:rsidRPr="00FA450F">
        <w:rPr>
          <w:rFonts w:ascii="Verdana" w:hAnsi="Verdana" w:cs="Arial"/>
          <w:sz w:val="20"/>
          <w:szCs w:val="20"/>
        </w:rPr>
        <w:t>)</w:t>
      </w:r>
      <w:r w:rsidRPr="00FA450F">
        <w:rPr>
          <w:rFonts w:ascii="Verdana" w:hAnsi="Verdana" w:cs="Arial"/>
          <w:sz w:val="20"/>
          <w:szCs w:val="20"/>
        </w:rPr>
        <w:t xml:space="preserve"> à quantidade de </w:t>
      </w:r>
      <w:r w:rsidR="00A824F6" w:rsidRPr="00FA450F">
        <w:rPr>
          <w:rFonts w:ascii="Verdana" w:hAnsi="Verdana" w:cs="Arial"/>
          <w:sz w:val="20"/>
          <w:szCs w:val="20"/>
          <w:lang w:eastAsia="en-US"/>
        </w:rPr>
        <w:t>Cotas</w:t>
      </w:r>
      <w:r w:rsidRPr="00FA450F">
        <w:rPr>
          <w:rFonts w:ascii="Verdana" w:hAnsi="Verdana" w:cs="Arial"/>
          <w:sz w:val="20"/>
          <w:szCs w:val="20"/>
          <w:lang w:eastAsia="en-US"/>
        </w:rPr>
        <w:t xml:space="preserve"> inicialmente</w:t>
      </w:r>
      <w:r w:rsidRPr="00166CE3">
        <w:rPr>
          <w:rFonts w:ascii="Verdana" w:hAnsi="Verdana" w:cs="Arial"/>
          <w:sz w:val="20"/>
          <w:szCs w:val="20"/>
          <w:lang w:eastAsia="en-US"/>
        </w:rPr>
        <w:t xml:space="preserve"> ofertadas</w:t>
      </w:r>
      <w:r w:rsidRPr="00166CE3">
        <w:rPr>
          <w:rFonts w:ascii="Verdana" w:hAnsi="Verdana" w:cs="Arial"/>
          <w:sz w:val="20"/>
          <w:szCs w:val="20"/>
        </w:rPr>
        <w:t>, será vedada a colocação aos Investidores que sejam Pessoas Vinculadas</w:t>
      </w:r>
      <w:r w:rsidR="005C3CCD" w:rsidRPr="00166CE3">
        <w:rPr>
          <w:rFonts w:ascii="Verdana" w:hAnsi="Verdana" w:cs="Arial"/>
          <w:sz w:val="20"/>
          <w:szCs w:val="20"/>
        </w:rPr>
        <w:t>, sendo suas intenções de investimento automaticamente canceladas</w:t>
      </w:r>
      <w:r w:rsidRPr="00166CE3">
        <w:rPr>
          <w:rFonts w:ascii="Verdana" w:hAnsi="Verdana" w:cs="Arial"/>
          <w:sz w:val="20"/>
          <w:szCs w:val="20"/>
        </w:rPr>
        <w:t xml:space="preserve">. </w:t>
      </w:r>
      <w:r w:rsidR="00FA450F" w:rsidRPr="00166CE3">
        <w:rPr>
          <w:rFonts w:ascii="Verdana" w:hAnsi="Verdana" w:cs="Arial"/>
          <w:b/>
          <w:bCs/>
          <w:sz w:val="20"/>
          <w:szCs w:val="20"/>
          <w:lang w:eastAsia="en-US"/>
        </w:rPr>
        <w:t xml:space="preserve">A PARTICIPAÇÃO DE INVESTIDORES QUE SEJAM PESSOAS VINCULADAS NA SUBSCRIÇÃO E INTEGRALIZAÇÃO DE COTAS PODERÁ PROMOVER REDUÇÃO DA LIQUIDEZ DAS COTAS NO MERCADO SECUNDÁRIO. PARA INFORMAÇÕES ADICIONAIS, VEJA A SEÇÃO </w:t>
      </w:r>
      <w:r w:rsidR="00BA12DA">
        <w:rPr>
          <w:rFonts w:ascii="Verdana" w:hAnsi="Verdana" w:cs="Arial"/>
          <w:b/>
          <w:bCs/>
          <w:sz w:val="20"/>
          <w:szCs w:val="20"/>
          <w:lang w:eastAsia="en-US"/>
        </w:rPr>
        <w:t>“</w:t>
      </w:r>
      <w:r w:rsidR="00FA450F" w:rsidRPr="00166CE3">
        <w:rPr>
          <w:rFonts w:ascii="Verdana" w:hAnsi="Verdana" w:cs="Arial"/>
          <w:b/>
          <w:bCs/>
          <w:sz w:val="20"/>
          <w:szCs w:val="20"/>
          <w:lang w:eastAsia="en-US"/>
        </w:rPr>
        <w:t>FATORES DE RISCO</w:t>
      </w:r>
      <w:r w:rsidR="00BA12DA">
        <w:rPr>
          <w:rFonts w:ascii="Verdana" w:hAnsi="Verdana" w:cs="Arial"/>
          <w:b/>
          <w:bCs/>
          <w:sz w:val="20"/>
          <w:szCs w:val="20"/>
          <w:lang w:eastAsia="en-US"/>
        </w:rPr>
        <w:t>”</w:t>
      </w:r>
      <w:r w:rsidR="00D379B8">
        <w:rPr>
          <w:rFonts w:ascii="Verdana" w:hAnsi="Verdana" w:cs="Arial"/>
          <w:b/>
          <w:bCs/>
          <w:sz w:val="20"/>
          <w:szCs w:val="20"/>
          <w:lang w:eastAsia="en-US"/>
        </w:rPr>
        <w:t>,</w:t>
      </w:r>
      <w:r w:rsidR="00FA450F" w:rsidRPr="00166CE3">
        <w:rPr>
          <w:rFonts w:ascii="Verdana" w:hAnsi="Verdana" w:cs="Arial"/>
          <w:b/>
          <w:bCs/>
          <w:sz w:val="20"/>
          <w:szCs w:val="20"/>
          <w:lang w:eastAsia="en-US"/>
        </w:rPr>
        <w:t xml:space="preserve"> EM ESPECIAL O FATOR DE RISCO </w:t>
      </w:r>
      <w:r w:rsidR="00BA12DA">
        <w:rPr>
          <w:rFonts w:ascii="Verdana" w:hAnsi="Verdana" w:cs="Arial"/>
          <w:b/>
          <w:bCs/>
          <w:sz w:val="20"/>
          <w:szCs w:val="20"/>
          <w:lang w:eastAsia="en-US"/>
        </w:rPr>
        <w:t>“</w:t>
      </w:r>
      <w:r w:rsidR="00FA450F" w:rsidRPr="00166CE3">
        <w:rPr>
          <w:rFonts w:ascii="Verdana" w:hAnsi="Verdana" w:cs="Arial"/>
          <w:b/>
          <w:bCs/>
          <w:sz w:val="20"/>
          <w:szCs w:val="20"/>
          <w:lang w:eastAsia="en-US"/>
        </w:rPr>
        <w:t>PARTICIPAÇÃO DAS PESSOAS VINCULADAS NA OFERTA</w:t>
      </w:r>
      <w:r w:rsidR="00BA12DA">
        <w:rPr>
          <w:rFonts w:ascii="Verdana" w:hAnsi="Verdana" w:cs="Arial"/>
          <w:b/>
          <w:sz w:val="20"/>
          <w:szCs w:val="20"/>
        </w:rPr>
        <w:t>”</w:t>
      </w:r>
      <w:r w:rsidR="00FA450F" w:rsidRPr="00166CE3">
        <w:rPr>
          <w:rFonts w:ascii="Verdana" w:hAnsi="Verdana" w:cs="Arial"/>
          <w:b/>
          <w:i/>
          <w:sz w:val="20"/>
          <w:szCs w:val="20"/>
        </w:rPr>
        <w:t xml:space="preserve">, </w:t>
      </w:r>
      <w:r w:rsidR="00FA450F" w:rsidRPr="00166CE3">
        <w:rPr>
          <w:rFonts w:ascii="Verdana" w:hAnsi="Verdana" w:cs="Arial"/>
          <w:b/>
          <w:sz w:val="20"/>
          <w:szCs w:val="20"/>
        </w:rPr>
        <w:t>DO PROSPECTO PRELIMINAR</w:t>
      </w:r>
      <w:r w:rsidRPr="00166CE3">
        <w:rPr>
          <w:rFonts w:ascii="Verdana" w:hAnsi="Verdana" w:cs="Arial"/>
          <w:b/>
          <w:sz w:val="20"/>
          <w:szCs w:val="20"/>
        </w:rPr>
        <w:t>.</w:t>
      </w:r>
      <w:bookmarkEnd w:id="55"/>
    </w:p>
    <w:p w14:paraId="4D97A3B0" w14:textId="77777777" w:rsidR="003E098A" w:rsidRPr="00166CE3" w:rsidRDefault="003E098A" w:rsidP="006C07F2">
      <w:pPr>
        <w:pStyle w:val="ListParagraph"/>
        <w:spacing w:after="0" w:line="320" w:lineRule="exact"/>
        <w:ind w:left="0"/>
        <w:rPr>
          <w:rFonts w:ascii="Verdana" w:hAnsi="Verdana" w:cs="Arial"/>
          <w:sz w:val="20"/>
          <w:szCs w:val="20"/>
        </w:rPr>
      </w:pPr>
    </w:p>
    <w:p w14:paraId="7D9B068A" w14:textId="5C4443F8" w:rsidR="001E1691" w:rsidRPr="00166CE3" w:rsidRDefault="00CF35CA" w:rsidP="00DC0696">
      <w:pPr>
        <w:numPr>
          <w:ilvl w:val="0"/>
          <w:numId w:val="19"/>
        </w:numPr>
        <w:autoSpaceDE w:val="0"/>
        <w:autoSpaceDN w:val="0"/>
        <w:adjustRightInd w:val="0"/>
        <w:spacing w:after="0" w:line="320" w:lineRule="exact"/>
        <w:rPr>
          <w:rFonts w:ascii="Verdana" w:hAnsi="Verdana" w:cs="Arial"/>
          <w:sz w:val="20"/>
          <w:szCs w:val="20"/>
        </w:rPr>
      </w:pPr>
      <w:r w:rsidRPr="00166CE3">
        <w:rPr>
          <w:rFonts w:ascii="Verdana" w:hAnsi="Verdana" w:cs="Arial"/>
          <w:sz w:val="20"/>
          <w:szCs w:val="20"/>
        </w:rPr>
        <w:t xml:space="preserve">No contexto da </w:t>
      </w:r>
      <w:r w:rsidR="0044660F" w:rsidRPr="00166CE3">
        <w:rPr>
          <w:rFonts w:ascii="Verdana" w:hAnsi="Verdana" w:cs="Arial"/>
          <w:sz w:val="20"/>
          <w:szCs w:val="20"/>
        </w:rPr>
        <w:t xml:space="preserve">Oferta Não Institucional, o montante de, no mínimo, </w:t>
      </w:r>
      <w:r w:rsidR="00952704">
        <w:rPr>
          <w:rFonts w:ascii="Verdana" w:hAnsi="Verdana" w:cs="Arial"/>
          <w:sz w:val="20"/>
          <w:szCs w:val="20"/>
        </w:rPr>
        <w:t>7</w:t>
      </w:r>
      <w:r w:rsidR="00DC0696">
        <w:rPr>
          <w:rFonts w:ascii="Verdana" w:hAnsi="Verdana" w:cs="Arial"/>
          <w:sz w:val="20"/>
          <w:szCs w:val="20"/>
        </w:rPr>
        <w:t>0</w:t>
      </w:r>
      <w:r w:rsidR="00D43B15" w:rsidRPr="00B01D3F">
        <w:rPr>
          <w:rFonts w:ascii="Verdana" w:hAnsi="Verdana" w:cs="Arial"/>
          <w:sz w:val="20"/>
          <w:szCs w:val="20"/>
        </w:rPr>
        <w:t>%</w:t>
      </w:r>
      <w:r w:rsidR="00D43B15" w:rsidRPr="006F2A3E">
        <w:rPr>
          <w:rFonts w:ascii="Verdana" w:hAnsi="Verdana" w:cs="Arial"/>
          <w:sz w:val="20"/>
          <w:szCs w:val="20"/>
        </w:rPr>
        <w:t xml:space="preserve"> </w:t>
      </w:r>
      <w:r w:rsidR="00DC0696" w:rsidRPr="006F2A3E">
        <w:rPr>
          <w:rFonts w:ascii="Verdana" w:hAnsi="Verdana" w:cs="Arial"/>
          <w:sz w:val="20"/>
          <w:szCs w:val="20"/>
        </w:rPr>
        <w:t>(</w:t>
      </w:r>
      <w:r w:rsidR="00952704">
        <w:rPr>
          <w:rFonts w:ascii="Verdana" w:hAnsi="Verdana" w:cs="Arial"/>
          <w:sz w:val="20"/>
          <w:szCs w:val="20"/>
        </w:rPr>
        <w:t xml:space="preserve">setenta </w:t>
      </w:r>
      <w:r w:rsidR="00DC0696">
        <w:rPr>
          <w:rFonts w:ascii="Verdana" w:hAnsi="Verdana" w:cs="Arial"/>
          <w:sz w:val="20"/>
          <w:szCs w:val="20"/>
        </w:rPr>
        <w:t>por cento</w:t>
      </w:r>
      <w:r w:rsidR="00DC0696" w:rsidRPr="00B01D3F">
        <w:rPr>
          <w:rFonts w:ascii="Verdana" w:hAnsi="Verdana" w:cs="Arial"/>
          <w:sz w:val="20"/>
          <w:szCs w:val="20"/>
        </w:rPr>
        <w:t xml:space="preserve">) </w:t>
      </w:r>
      <w:r w:rsidR="0044660F" w:rsidRPr="006F2A3E">
        <w:rPr>
          <w:rFonts w:ascii="Verdana" w:hAnsi="Verdana" w:cs="Arial"/>
          <w:sz w:val="20"/>
          <w:szCs w:val="20"/>
        </w:rPr>
        <w:t>do Montante Inicial da Oferta</w:t>
      </w:r>
      <w:r w:rsidR="0044660F">
        <w:rPr>
          <w:rFonts w:ascii="Verdana" w:hAnsi="Verdana" w:cs="Arial"/>
          <w:sz w:val="20"/>
          <w:szCs w:val="20"/>
        </w:rPr>
        <w:t xml:space="preserve">, </w:t>
      </w:r>
      <w:r w:rsidR="0044660F" w:rsidRPr="00D428AE">
        <w:rPr>
          <w:rFonts w:ascii="Verdana" w:hAnsi="Verdana" w:cs="Arial"/>
          <w:sz w:val="20"/>
          <w:szCs w:val="20"/>
        </w:rPr>
        <w:t xml:space="preserve">ou seja, até </w:t>
      </w:r>
      <w:r w:rsidR="00952704" w:rsidRPr="00952704">
        <w:rPr>
          <w:rFonts w:ascii="Verdana" w:hAnsi="Verdana" w:cs="Arial"/>
          <w:sz w:val="20"/>
          <w:szCs w:val="20"/>
          <w:u w:val="double"/>
        </w:rPr>
        <w:t>105.000.000,00 (cento e cinco milhões de reais</w:t>
      </w:r>
      <w:bookmarkStart w:id="59" w:name="_DV_M111"/>
      <w:bookmarkEnd w:id="59"/>
      <w:r w:rsidR="00952704" w:rsidRPr="00952704">
        <w:rPr>
          <w:rFonts w:ascii="Verdana" w:hAnsi="Verdana" w:cs="Arial"/>
          <w:sz w:val="20"/>
          <w:szCs w:val="20"/>
        </w:rPr>
        <w:t>)</w:t>
      </w:r>
      <w:r w:rsidR="00C77D2A" w:rsidRPr="00C77D2A">
        <w:rPr>
          <w:rFonts w:ascii="Verdana" w:hAnsi="Verdana" w:cs="Arial"/>
          <w:sz w:val="20"/>
          <w:szCs w:val="20"/>
        </w:rPr>
        <w:t xml:space="preserve">, correspondente a </w:t>
      </w:r>
      <w:bookmarkStart w:id="60" w:name="_DV_C82"/>
      <w:r w:rsidR="00952704" w:rsidRPr="00952704">
        <w:rPr>
          <w:rFonts w:ascii="Verdana" w:hAnsi="Verdana" w:cs="Arial"/>
          <w:sz w:val="20"/>
          <w:szCs w:val="20"/>
          <w:u w:val="double"/>
        </w:rPr>
        <w:t>1.050.000 (um milhão e cinquenta mil)</w:t>
      </w:r>
      <w:bookmarkEnd w:id="60"/>
      <w:r w:rsidR="00C77D2A" w:rsidRPr="00C77D2A">
        <w:rPr>
          <w:rFonts w:ascii="Verdana" w:hAnsi="Verdana" w:cs="Arial"/>
          <w:sz w:val="20"/>
          <w:szCs w:val="20"/>
        </w:rPr>
        <w:t xml:space="preserve"> </w:t>
      </w:r>
      <w:r w:rsidR="0044660F" w:rsidRPr="00D428AE">
        <w:rPr>
          <w:rFonts w:ascii="Verdana" w:hAnsi="Verdana" w:cs="Arial"/>
          <w:sz w:val="20"/>
          <w:szCs w:val="20"/>
        </w:rPr>
        <w:t>Cotas</w:t>
      </w:r>
      <w:r w:rsidR="0044660F">
        <w:rPr>
          <w:rFonts w:ascii="Verdana" w:hAnsi="Verdana" w:cs="Arial"/>
          <w:sz w:val="20"/>
          <w:szCs w:val="20"/>
        </w:rPr>
        <w:t>,</w:t>
      </w:r>
      <w:r w:rsidR="0044660F" w:rsidRPr="006F2A3E">
        <w:rPr>
          <w:rFonts w:ascii="Verdana" w:hAnsi="Verdana" w:cs="Arial"/>
          <w:sz w:val="20"/>
          <w:szCs w:val="20"/>
        </w:rPr>
        <w:t xml:space="preserve"> </w:t>
      </w:r>
      <w:r w:rsidR="0044660F" w:rsidRPr="00166CE3">
        <w:rPr>
          <w:rFonts w:ascii="Verdana" w:hAnsi="Verdana" w:cs="Arial"/>
          <w:sz w:val="20"/>
          <w:szCs w:val="20"/>
        </w:rPr>
        <w:t xml:space="preserve">(sem considerar as Cotas do Lote Adicional) será destinado prioritariamente à colocação pública para Investidores Não Institucionais que realizarem </w:t>
      </w:r>
      <w:r w:rsidR="0044660F">
        <w:rPr>
          <w:rFonts w:ascii="Verdana" w:hAnsi="Verdana" w:cs="Arial"/>
          <w:sz w:val="20"/>
          <w:szCs w:val="20"/>
        </w:rPr>
        <w:t>Pedido de Reserva</w:t>
      </w:r>
      <w:r w:rsidR="0044660F" w:rsidRPr="00166CE3">
        <w:rPr>
          <w:rFonts w:ascii="Verdana" w:hAnsi="Verdana" w:cs="Arial"/>
          <w:sz w:val="20"/>
          <w:szCs w:val="20"/>
        </w:rPr>
        <w:t>, de acordo com as condições aqui previstas e o procedimento indicado na Cláusula 5 abaixo, sendo certo que o</w:t>
      </w:r>
      <w:r w:rsidR="00E33F1B">
        <w:rPr>
          <w:rFonts w:ascii="Verdana" w:hAnsi="Verdana" w:cs="Arial"/>
          <w:sz w:val="20"/>
          <w:szCs w:val="20"/>
        </w:rPr>
        <w:t>s</w:t>
      </w:r>
      <w:r w:rsidR="0044660F" w:rsidRPr="00166CE3">
        <w:rPr>
          <w:rFonts w:ascii="Verdana" w:hAnsi="Verdana" w:cs="Arial"/>
          <w:sz w:val="20"/>
          <w:szCs w:val="20"/>
        </w:rPr>
        <w:t xml:space="preserve"> Coordenador</w:t>
      </w:r>
      <w:r w:rsidR="00E33F1B">
        <w:rPr>
          <w:rFonts w:ascii="Verdana" w:hAnsi="Verdana" w:cs="Arial"/>
          <w:sz w:val="20"/>
          <w:szCs w:val="20"/>
        </w:rPr>
        <w:t>es</w:t>
      </w:r>
      <w:r w:rsidR="0044660F" w:rsidRPr="00166CE3">
        <w:rPr>
          <w:rFonts w:ascii="Verdana" w:hAnsi="Verdana" w:cs="Arial"/>
          <w:sz w:val="20"/>
          <w:szCs w:val="20"/>
        </w:rPr>
        <w:t xml:space="preserve">, em comum acordo com o Administrador e o Gestor, </w:t>
      </w:r>
      <w:r w:rsidR="00257F57" w:rsidRPr="00166CE3">
        <w:rPr>
          <w:rFonts w:ascii="Verdana" w:hAnsi="Verdana" w:cs="Arial"/>
          <w:sz w:val="20"/>
          <w:szCs w:val="20"/>
        </w:rPr>
        <w:t>poder</w:t>
      </w:r>
      <w:r w:rsidR="00257F57">
        <w:rPr>
          <w:rFonts w:ascii="Verdana" w:hAnsi="Verdana" w:cs="Arial"/>
          <w:sz w:val="20"/>
          <w:szCs w:val="20"/>
        </w:rPr>
        <w:t>ão</w:t>
      </w:r>
      <w:r w:rsidR="00257F57" w:rsidRPr="00166CE3">
        <w:rPr>
          <w:rFonts w:ascii="Verdana" w:hAnsi="Verdana" w:cs="Arial"/>
          <w:sz w:val="20"/>
          <w:szCs w:val="20"/>
        </w:rPr>
        <w:t xml:space="preserve"> </w:t>
      </w:r>
      <w:r w:rsidR="0044660F" w:rsidRPr="00166CE3">
        <w:rPr>
          <w:rFonts w:ascii="Verdana" w:hAnsi="Verdana" w:cs="Arial"/>
          <w:sz w:val="20"/>
          <w:szCs w:val="20"/>
        </w:rPr>
        <w:t>aumentar a quantidade de Cotas inicialmente destinada à Oferta Não Institucional até o Montante Inicial da Oferta, considerando as Cotas do Lote Adicional que vierem a ser emitidas</w:t>
      </w:r>
      <w:r w:rsidR="00B01C9A" w:rsidRPr="00166CE3">
        <w:rPr>
          <w:rFonts w:ascii="Verdana" w:hAnsi="Verdana" w:cs="Arial"/>
          <w:sz w:val="20"/>
          <w:szCs w:val="20"/>
        </w:rPr>
        <w:t>.</w:t>
      </w:r>
    </w:p>
    <w:p w14:paraId="491DBEC1" w14:textId="77777777" w:rsidR="003E098A" w:rsidRPr="00166CE3" w:rsidRDefault="003E098A" w:rsidP="006C07F2">
      <w:pPr>
        <w:autoSpaceDE w:val="0"/>
        <w:autoSpaceDN w:val="0"/>
        <w:adjustRightInd w:val="0"/>
        <w:spacing w:after="0" w:line="320" w:lineRule="exact"/>
        <w:rPr>
          <w:rFonts w:ascii="Verdana" w:hAnsi="Verdana" w:cs="Arial"/>
          <w:sz w:val="20"/>
          <w:szCs w:val="20"/>
        </w:rPr>
      </w:pPr>
    </w:p>
    <w:p w14:paraId="3F56CE8C" w14:textId="101C0026" w:rsidR="00753877" w:rsidRPr="00166CE3" w:rsidRDefault="00753877" w:rsidP="006C07F2">
      <w:pPr>
        <w:numPr>
          <w:ilvl w:val="0"/>
          <w:numId w:val="19"/>
        </w:numPr>
        <w:autoSpaceDE w:val="0"/>
        <w:autoSpaceDN w:val="0"/>
        <w:adjustRightInd w:val="0"/>
        <w:spacing w:after="0" w:line="320" w:lineRule="exact"/>
        <w:ind w:left="0" w:firstLine="0"/>
        <w:rPr>
          <w:rFonts w:ascii="Verdana" w:hAnsi="Verdana" w:cs="Arial"/>
          <w:sz w:val="20"/>
          <w:szCs w:val="20"/>
        </w:rPr>
      </w:pPr>
      <w:bookmarkStart w:id="61" w:name="_Ref426536770"/>
      <w:r w:rsidRPr="00166CE3">
        <w:rPr>
          <w:rFonts w:ascii="Verdana" w:hAnsi="Verdana" w:cs="Arial"/>
          <w:sz w:val="20"/>
          <w:szCs w:val="20"/>
        </w:rPr>
        <w:t>Os Investidores deverão observar, além das condições previstas neste Pedido de Reserva</w:t>
      </w:r>
      <w:r w:rsidR="002C2184" w:rsidRPr="00166CE3">
        <w:rPr>
          <w:rFonts w:ascii="Verdana" w:hAnsi="Verdana" w:cs="Arial"/>
          <w:sz w:val="20"/>
          <w:szCs w:val="20"/>
        </w:rPr>
        <w:t xml:space="preserve"> e dos procedimentos e normas de liquidação da B3</w:t>
      </w:r>
      <w:r w:rsidRPr="00166CE3">
        <w:rPr>
          <w:rFonts w:ascii="Verdana" w:hAnsi="Verdana" w:cs="Arial"/>
          <w:sz w:val="20"/>
          <w:szCs w:val="20"/>
        </w:rPr>
        <w:t>, o procedimento abaixo:</w:t>
      </w:r>
      <w:bookmarkEnd w:id="61"/>
    </w:p>
    <w:p w14:paraId="0161C40E" w14:textId="77777777" w:rsidR="003E098A" w:rsidRPr="00166CE3" w:rsidRDefault="003E098A" w:rsidP="006C07F2">
      <w:pPr>
        <w:autoSpaceDE w:val="0"/>
        <w:autoSpaceDN w:val="0"/>
        <w:adjustRightInd w:val="0"/>
        <w:spacing w:after="0" w:line="320" w:lineRule="exact"/>
        <w:rPr>
          <w:rFonts w:ascii="Verdana" w:hAnsi="Verdana" w:cs="Arial"/>
          <w:sz w:val="20"/>
          <w:szCs w:val="20"/>
        </w:rPr>
      </w:pPr>
    </w:p>
    <w:p w14:paraId="6CF28285" w14:textId="1D3E66A2" w:rsidR="003E098A" w:rsidRPr="00166CE3" w:rsidRDefault="009D7796" w:rsidP="006C07F2">
      <w:pPr>
        <w:numPr>
          <w:ilvl w:val="0"/>
          <w:numId w:val="5"/>
        </w:numPr>
        <w:spacing w:after="0" w:line="320" w:lineRule="exact"/>
        <w:ind w:left="709" w:firstLine="0"/>
        <w:rPr>
          <w:rFonts w:ascii="Verdana" w:hAnsi="Verdana" w:cs="Arial"/>
          <w:sz w:val="20"/>
          <w:szCs w:val="20"/>
        </w:rPr>
      </w:pPr>
      <w:bookmarkStart w:id="62" w:name="_Ref427948831"/>
      <w:bookmarkStart w:id="63" w:name="_Ref127613190"/>
      <w:bookmarkEnd w:id="56"/>
      <w:r w:rsidRPr="00166CE3">
        <w:rPr>
          <w:rFonts w:ascii="Verdana" w:hAnsi="Verdana" w:cs="Arial"/>
          <w:sz w:val="20"/>
          <w:szCs w:val="20"/>
        </w:rPr>
        <w:t xml:space="preserve">os Investidores que sejam Pessoas Vinculadas deverão, necessariamente, indicar no(s) seu(s) respectivo(s) </w:t>
      </w:r>
      <w:r w:rsidR="00D8325D" w:rsidRPr="004637F0">
        <w:rPr>
          <w:rFonts w:ascii="Verdana" w:hAnsi="Verdana"/>
          <w:bCs/>
          <w:sz w:val="20"/>
          <w:szCs w:val="20"/>
        </w:rPr>
        <w:t xml:space="preserve">Pedido(s) de </w:t>
      </w:r>
      <w:r w:rsidRPr="00166CE3">
        <w:rPr>
          <w:rFonts w:ascii="Verdana" w:hAnsi="Verdana" w:cs="Arial"/>
          <w:sz w:val="20"/>
          <w:szCs w:val="20"/>
        </w:rPr>
        <w:t xml:space="preserve">a sua condição ou não de Pessoa Vinculada. Dessa forma, serão aceitos os </w:t>
      </w:r>
      <w:r w:rsidR="00D8325D" w:rsidRPr="00405CE0">
        <w:rPr>
          <w:rFonts w:ascii="Verdana" w:hAnsi="Verdana"/>
          <w:bCs/>
          <w:spacing w:val="-4"/>
          <w:sz w:val="20"/>
          <w:szCs w:val="20"/>
        </w:rPr>
        <w:t xml:space="preserve">Pedidos de </w:t>
      </w:r>
      <w:r w:rsidR="00D8325D">
        <w:rPr>
          <w:rFonts w:ascii="Verdana" w:hAnsi="Verdana"/>
          <w:sz w:val="20"/>
          <w:szCs w:val="20"/>
        </w:rPr>
        <w:t xml:space="preserve">Reserva </w:t>
      </w:r>
      <w:r w:rsidRPr="00166CE3">
        <w:rPr>
          <w:rFonts w:ascii="Verdana" w:hAnsi="Verdana" w:cs="Arial"/>
          <w:sz w:val="20"/>
          <w:szCs w:val="20"/>
        </w:rPr>
        <w:t>firmados por Pessoas Vinculadas, sem qualquer limitação, observado, no entanto, que no caso de distribuição com excesso de demanda superior a um terço da quantidade de Cotas inicialmente ofertada no âmbito da Oferta, será vedada a colocação de Cotas para as Pessoas Vinculadas</w:t>
      </w:r>
      <w:r w:rsidR="00A04FBA" w:rsidRPr="00166CE3">
        <w:rPr>
          <w:rFonts w:ascii="Verdana" w:hAnsi="Verdana" w:cs="Arial"/>
          <w:sz w:val="20"/>
          <w:szCs w:val="20"/>
        </w:rPr>
        <w:t>;</w:t>
      </w:r>
    </w:p>
    <w:p w14:paraId="0ABB7F08" w14:textId="77777777" w:rsidR="003E098A" w:rsidRPr="00166CE3" w:rsidRDefault="003E098A" w:rsidP="006C07F2">
      <w:pPr>
        <w:spacing w:after="0" w:line="320" w:lineRule="exact"/>
        <w:ind w:left="709"/>
        <w:rPr>
          <w:rFonts w:ascii="Verdana" w:hAnsi="Verdana" w:cs="Arial"/>
          <w:sz w:val="20"/>
          <w:szCs w:val="20"/>
        </w:rPr>
      </w:pPr>
    </w:p>
    <w:p w14:paraId="0143CE64" w14:textId="5D5CC4E5" w:rsidR="00A04FBA" w:rsidRPr="00166CE3" w:rsidRDefault="009D7796" w:rsidP="006C07F2">
      <w:pPr>
        <w:numPr>
          <w:ilvl w:val="0"/>
          <w:numId w:val="5"/>
        </w:numPr>
        <w:spacing w:after="0" w:line="320" w:lineRule="exact"/>
        <w:ind w:left="709" w:firstLine="0"/>
        <w:rPr>
          <w:rFonts w:ascii="Verdana" w:hAnsi="Verdana" w:cs="Arial"/>
          <w:sz w:val="20"/>
          <w:szCs w:val="20"/>
        </w:rPr>
      </w:pPr>
      <w:bookmarkStart w:id="64" w:name="_Ref496560346"/>
      <w:r w:rsidRPr="00166CE3">
        <w:rPr>
          <w:rFonts w:ascii="Verdana" w:hAnsi="Verdana" w:cs="Arial"/>
          <w:sz w:val="20"/>
          <w:szCs w:val="20"/>
        </w:rPr>
        <w:t xml:space="preserve">cada </w:t>
      </w:r>
      <w:r w:rsidR="00D8325D" w:rsidRPr="00405CE0">
        <w:rPr>
          <w:rFonts w:ascii="Verdana" w:hAnsi="Verdana"/>
          <w:bCs/>
          <w:spacing w:val="-4"/>
          <w:sz w:val="20"/>
          <w:szCs w:val="20"/>
        </w:rPr>
        <w:t xml:space="preserve">Investidor, que sejam Pessoas Vinculadas, </w:t>
      </w:r>
      <w:bookmarkStart w:id="65" w:name="_Hlk58791318"/>
      <w:r w:rsidR="00D8325D" w:rsidRPr="00405CE0">
        <w:rPr>
          <w:rFonts w:ascii="Verdana" w:hAnsi="Verdana"/>
          <w:bCs/>
          <w:spacing w:val="-4"/>
          <w:sz w:val="20"/>
          <w:szCs w:val="20"/>
        </w:rPr>
        <w:t xml:space="preserve">poderá no respectivo </w:t>
      </w:r>
      <w:r w:rsidR="00D8325D">
        <w:rPr>
          <w:rFonts w:ascii="Verdana" w:hAnsi="Verdana"/>
          <w:bCs/>
          <w:spacing w:val="-4"/>
          <w:sz w:val="20"/>
          <w:szCs w:val="20"/>
        </w:rPr>
        <w:t xml:space="preserve">Pedido de Reserva </w:t>
      </w:r>
      <w:bookmarkEnd w:id="65"/>
      <w:r w:rsidRPr="00166CE3">
        <w:rPr>
          <w:rFonts w:ascii="Verdana" w:hAnsi="Verdana" w:cs="Arial"/>
          <w:sz w:val="20"/>
          <w:szCs w:val="20"/>
        </w:rPr>
        <w:t xml:space="preserve">condicionar sua adesão à Oferta, nos termos descrito na Seção </w:t>
      </w:r>
      <w:r w:rsidR="009B60C1">
        <w:rPr>
          <w:rFonts w:ascii="Verdana" w:hAnsi="Verdana" w:cs="Arial"/>
          <w:sz w:val="20"/>
          <w:szCs w:val="20"/>
        </w:rPr>
        <w:t>“</w:t>
      </w:r>
      <w:r w:rsidRPr="006F2A3E">
        <w:rPr>
          <w:rFonts w:ascii="Verdana" w:hAnsi="Verdana" w:cs="Arial"/>
          <w:sz w:val="20"/>
          <w:szCs w:val="20"/>
        </w:rPr>
        <w:t>Termos e Condições da Oferta - Dist</w:t>
      </w:r>
      <w:r w:rsidRPr="00166CE3">
        <w:rPr>
          <w:rFonts w:ascii="Verdana" w:hAnsi="Verdana" w:cs="Arial"/>
          <w:sz w:val="20"/>
          <w:szCs w:val="20"/>
        </w:rPr>
        <w:t>ribuição Parcial</w:t>
      </w:r>
      <w:r w:rsidR="009B60C1">
        <w:rPr>
          <w:rFonts w:ascii="Verdana" w:hAnsi="Verdana" w:cs="Arial"/>
          <w:sz w:val="20"/>
          <w:szCs w:val="20"/>
        </w:rPr>
        <w:t>”</w:t>
      </w:r>
      <w:r w:rsidRPr="006F2A3E">
        <w:rPr>
          <w:rFonts w:ascii="Verdana" w:hAnsi="Verdana" w:cs="Arial"/>
          <w:sz w:val="20"/>
          <w:szCs w:val="20"/>
        </w:rPr>
        <w:t xml:space="preserve">, na página </w:t>
      </w:r>
      <w:r w:rsidR="00231467">
        <w:rPr>
          <w:rFonts w:ascii="Verdana" w:hAnsi="Verdana" w:cs="Arial"/>
          <w:sz w:val="20"/>
          <w:szCs w:val="20"/>
        </w:rPr>
        <w:t>41</w:t>
      </w:r>
      <w:r w:rsidR="00074927">
        <w:rPr>
          <w:rFonts w:ascii="Verdana" w:hAnsi="Verdana" w:cs="Arial"/>
          <w:sz w:val="20"/>
          <w:szCs w:val="20"/>
        </w:rPr>
        <w:t xml:space="preserve"> </w:t>
      </w:r>
      <w:r w:rsidRPr="006F2A3E">
        <w:rPr>
          <w:rFonts w:ascii="Verdana" w:hAnsi="Verdana" w:cs="Arial"/>
          <w:sz w:val="20"/>
          <w:szCs w:val="20"/>
        </w:rPr>
        <w:t>do Prospecto Preliminar</w:t>
      </w:r>
      <w:r w:rsidR="00A04FBA" w:rsidRPr="006F2A3E">
        <w:rPr>
          <w:rFonts w:ascii="Verdana" w:hAnsi="Verdana" w:cs="Arial"/>
          <w:sz w:val="20"/>
          <w:szCs w:val="20"/>
        </w:rPr>
        <w:t>;</w:t>
      </w:r>
      <w:bookmarkEnd w:id="64"/>
    </w:p>
    <w:p w14:paraId="1D53A319" w14:textId="77777777" w:rsidR="003E098A" w:rsidRPr="00166CE3" w:rsidRDefault="003E098A" w:rsidP="006C07F2">
      <w:pPr>
        <w:spacing w:after="0" w:line="320" w:lineRule="exact"/>
        <w:ind w:left="709"/>
        <w:rPr>
          <w:rFonts w:ascii="Verdana" w:hAnsi="Verdana" w:cs="Arial"/>
          <w:sz w:val="20"/>
          <w:szCs w:val="20"/>
        </w:rPr>
      </w:pPr>
    </w:p>
    <w:p w14:paraId="21517DDD" w14:textId="2FB82347" w:rsidR="00A04FBA" w:rsidRPr="006F2A3E" w:rsidRDefault="00A04FBA" w:rsidP="006C07F2">
      <w:pPr>
        <w:numPr>
          <w:ilvl w:val="0"/>
          <w:numId w:val="5"/>
        </w:numPr>
        <w:spacing w:after="0" w:line="320" w:lineRule="exact"/>
        <w:ind w:left="709" w:firstLine="0"/>
        <w:rPr>
          <w:rFonts w:ascii="Verdana" w:hAnsi="Verdana" w:cs="Arial"/>
          <w:sz w:val="20"/>
          <w:szCs w:val="20"/>
        </w:rPr>
      </w:pPr>
      <w:r w:rsidRPr="00166CE3">
        <w:rPr>
          <w:rFonts w:ascii="Verdana" w:hAnsi="Verdana" w:cs="Arial"/>
          <w:sz w:val="20"/>
          <w:szCs w:val="20"/>
        </w:rPr>
        <w:t>a</w:t>
      </w:r>
      <w:r w:rsidR="009D7796" w:rsidRPr="00166CE3">
        <w:rPr>
          <w:rFonts w:ascii="Verdana" w:hAnsi="Verdana" w:cs="Arial"/>
          <w:sz w:val="20"/>
          <w:szCs w:val="20"/>
        </w:rPr>
        <w:t xml:space="preserve"> quantidade de Cotas adquiridas e o respectivo valor do investimento dos Investidores serão informados a cada Investidor até</w:t>
      </w:r>
      <w:r w:rsidR="00C84AEE">
        <w:rPr>
          <w:rFonts w:ascii="Verdana" w:hAnsi="Verdana" w:cs="Arial"/>
          <w:sz w:val="20"/>
          <w:szCs w:val="20"/>
        </w:rPr>
        <w:t xml:space="preserve"> o Dia Útil imediatamente anterior</w:t>
      </w:r>
      <w:r w:rsidR="009D7796" w:rsidRPr="00166CE3">
        <w:rPr>
          <w:rFonts w:ascii="Verdana" w:hAnsi="Verdana" w:cs="Arial"/>
          <w:sz w:val="20"/>
          <w:szCs w:val="20"/>
        </w:rPr>
        <w:t xml:space="preserve"> </w:t>
      </w:r>
      <w:r w:rsidR="00C84AEE">
        <w:rPr>
          <w:rFonts w:ascii="Verdana" w:hAnsi="Verdana" w:cs="Arial"/>
          <w:sz w:val="20"/>
          <w:szCs w:val="20"/>
        </w:rPr>
        <w:t>à</w:t>
      </w:r>
      <w:r w:rsidR="003323FB" w:rsidRPr="00166CE3">
        <w:rPr>
          <w:rFonts w:ascii="Verdana" w:hAnsi="Verdana" w:cs="Arial"/>
          <w:bCs/>
          <w:sz w:val="20"/>
          <w:szCs w:val="20"/>
        </w:rPr>
        <w:t xml:space="preserve"> </w:t>
      </w:r>
      <w:r w:rsidR="003626E8">
        <w:rPr>
          <w:rFonts w:ascii="Verdana" w:hAnsi="Verdana" w:cs="Arial"/>
          <w:bCs/>
          <w:sz w:val="20"/>
          <w:szCs w:val="20"/>
        </w:rPr>
        <w:t>Data de Liquidação</w:t>
      </w:r>
      <w:r w:rsidR="0071174E" w:rsidRPr="006F2A3E">
        <w:rPr>
          <w:rFonts w:ascii="Verdana" w:hAnsi="Verdana" w:cs="Arial"/>
          <w:sz w:val="20"/>
          <w:szCs w:val="20"/>
        </w:rPr>
        <w:t xml:space="preserve"> </w:t>
      </w:r>
      <w:r w:rsidR="009D7796" w:rsidRPr="006F2A3E">
        <w:rPr>
          <w:rFonts w:ascii="Verdana" w:hAnsi="Verdana" w:cs="Arial"/>
          <w:sz w:val="20"/>
          <w:szCs w:val="20"/>
        </w:rPr>
        <w:t>pela Instituição P</w:t>
      </w:r>
      <w:r w:rsidR="009D7796" w:rsidRPr="00166CE3">
        <w:rPr>
          <w:rFonts w:ascii="Verdana" w:hAnsi="Verdana" w:cs="Arial"/>
          <w:sz w:val="20"/>
          <w:szCs w:val="20"/>
        </w:rPr>
        <w:t xml:space="preserve">articipante da Oferta que houver recebido o(s) respectivo(s) </w:t>
      </w:r>
      <w:r w:rsidR="00D8325D" w:rsidRPr="00405CE0">
        <w:rPr>
          <w:rFonts w:ascii="Verdana" w:hAnsi="Verdana"/>
          <w:bCs/>
          <w:spacing w:val="-4"/>
          <w:sz w:val="20"/>
          <w:szCs w:val="20"/>
        </w:rPr>
        <w:t xml:space="preserve">Pedido(s) de </w:t>
      </w:r>
      <w:r w:rsidR="00D8325D">
        <w:rPr>
          <w:rFonts w:ascii="Verdana" w:hAnsi="Verdana"/>
          <w:sz w:val="20"/>
          <w:szCs w:val="20"/>
        </w:rPr>
        <w:t xml:space="preserve">Reserva </w:t>
      </w:r>
      <w:r w:rsidR="00D8325D" w:rsidRPr="00405CE0">
        <w:rPr>
          <w:rFonts w:ascii="Verdana" w:hAnsi="Verdana"/>
          <w:bCs/>
          <w:spacing w:val="-4"/>
          <w:sz w:val="20"/>
          <w:szCs w:val="20"/>
        </w:rPr>
        <w:t>do respectivo Investidor, por meio de mensagem enviada ao endereço eletrônico fornecido no</w:t>
      </w:r>
      <w:r w:rsidR="00D8325D">
        <w:rPr>
          <w:rFonts w:ascii="Verdana" w:hAnsi="Verdana"/>
          <w:bCs/>
          <w:spacing w:val="-4"/>
          <w:sz w:val="20"/>
          <w:szCs w:val="20"/>
        </w:rPr>
        <w:t>(s)</w:t>
      </w:r>
      <w:r w:rsidR="00D8325D" w:rsidRPr="00405CE0">
        <w:rPr>
          <w:rFonts w:ascii="Verdana" w:hAnsi="Verdana"/>
          <w:bCs/>
          <w:spacing w:val="-4"/>
          <w:sz w:val="20"/>
          <w:szCs w:val="20"/>
        </w:rPr>
        <w:t xml:space="preserve"> Pedido(s) de </w:t>
      </w:r>
      <w:r w:rsidR="00D8325D">
        <w:rPr>
          <w:rFonts w:ascii="Verdana" w:hAnsi="Verdana"/>
          <w:sz w:val="20"/>
          <w:szCs w:val="20"/>
        </w:rPr>
        <w:t xml:space="preserve">Reserva </w:t>
      </w:r>
      <w:r w:rsidR="00D8325D" w:rsidRPr="00405CE0">
        <w:rPr>
          <w:rFonts w:ascii="Verdana" w:hAnsi="Verdana"/>
          <w:bCs/>
          <w:spacing w:val="-4"/>
          <w:sz w:val="20"/>
          <w:szCs w:val="20"/>
        </w:rPr>
        <w:t>ou, na sua ausência</w:t>
      </w:r>
      <w:r w:rsidR="009D7796" w:rsidRPr="006F2A3E">
        <w:rPr>
          <w:rFonts w:ascii="Verdana" w:hAnsi="Verdana" w:cs="Arial"/>
          <w:sz w:val="20"/>
          <w:szCs w:val="20"/>
        </w:rPr>
        <w:t>, por telefone ou correspondência, devendo o pagamento ser feito de acordo com a alín</w:t>
      </w:r>
      <w:r w:rsidR="009D7796" w:rsidRPr="00166CE3">
        <w:rPr>
          <w:rFonts w:ascii="Verdana" w:hAnsi="Verdana" w:cs="Arial"/>
          <w:sz w:val="20"/>
          <w:szCs w:val="20"/>
        </w:rPr>
        <w:t xml:space="preserve">ea </w:t>
      </w:r>
      <w:r w:rsidR="00F55632">
        <w:rPr>
          <w:rFonts w:ascii="Verdana" w:hAnsi="Verdana" w:cs="Arial"/>
          <w:sz w:val="20"/>
          <w:szCs w:val="20"/>
        </w:rPr>
        <w:t>“v”</w:t>
      </w:r>
      <w:r w:rsidR="000758AD" w:rsidRPr="00166CE3">
        <w:rPr>
          <w:rFonts w:ascii="Verdana" w:hAnsi="Verdana" w:cs="Arial"/>
          <w:sz w:val="20"/>
          <w:szCs w:val="20"/>
        </w:rPr>
        <w:t xml:space="preserve"> </w:t>
      </w:r>
      <w:r w:rsidR="009D7796" w:rsidRPr="00166CE3">
        <w:rPr>
          <w:rFonts w:ascii="Verdana" w:hAnsi="Verdana" w:cs="Arial"/>
          <w:sz w:val="20"/>
          <w:szCs w:val="20"/>
        </w:rPr>
        <w:t>abaixo</w:t>
      </w:r>
      <w:r w:rsidR="000758AD">
        <w:rPr>
          <w:rFonts w:ascii="Verdana" w:hAnsi="Verdana" w:cs="Arial"/>
          <w:sz w:val="20"/>
          <w:szCs w:val="20"/>
        </w:rPr>
        <w:t>,</w:t>
      </w:r>
      <w:r w:rsidR="009D7796" w:rsidRPr="00166CE3">
        <w:rPr>
          <w:rFonts w:ascii="Verdana" w:hAnsi="Verdana" w:cs="Arial"/>
          <w:sz w:val="20"/>
          <w:szCs w:val="20"/>
        </w:rPr>
        <w:t xml:space="preserve"> limitado ao valor do(s) Pedido(s) de Reserva e ressalvada a possibilidade de rateio</w:t>
      </w:r>
      <w:r w:rsidR="0071174E" w:rsidRPr="00166CE3">
        <w:rPr>
          <w:rFonts w:ascii="Verdana" w:hAnsi="Verdana" w:cs="Arial"/>
          <w:sz w:val="20"/>
          <w:szCs w:val="20"/>
        </w:rPr>
        <w:t xml:space="preserve"> </w:t>
      </w:r>
      <w:r w:rsidR="009D7796" w:rsidRPr="00166CE3">
        <w:rPr>
          <w:rFonts w:ascii="Verdana" w:hAnsi="Verdana" w:cs="Arial"/>
          <w:sz w:val="20"/>
          <w:szCs w:val="20"/>
        </w:rPr>
        <w:t xml:space="preserve">prevista na </w:t>
      </w:r>
      <w:r w:rsidR="00922B7B">
        <w:rPr>
          <w:rFonts w:ascii="Verdana" w:hAnsi="Verdana" w:cs="Arial"/>
          <w:sz w:val="20"/>
          <w:szCs w:val="20"/>
        </w:rPr>
        <w:t>s</w:t>
      </w:r>
      <w:r w:rsidR="009D7796" w:rsidRPr="00166CE3">
        <w:rPr>
          <w:rFonts w:ascii="Verdana" w:hAnsi="Verdana" w:cs="Arial"/>
          <w:sz w:val="20"/>
          <w:szCs w:val="20"/>
        </w:rPr>
        <w:t xml:space="preserve">eção </w:t>
      </w:r>
      <w:r w:rsidR="009B60C1">
        <w:rPr>
          <w:rFonts w:ascii="Verdana" w:hAnsi="Verdana" w:cs="Arial"/>
          <w:sz w:val="20"/>
          <w:szCs w:val="20"/>
        </w:rPr>
        <w:t>“</w:t>
      </w:r>
      <w:r w:rsidR="009D7796" w:rsidRPr="006F2A3E">
        <w:rPr>
          <w:rFonts w:ascii="Verdana" w:hAnsi="Verdana" w:cs="Arial"/>
          <w:sz w:val="20"/>
          <w:szCs w:val="20"/>
        </w:rPr>
        <w:t>Critério de Colocação da Oferta Não Institucional</w:t>
      </w:r>
      <w:r w:rsidR="009B60C1">
        <w:rPr>
          <w:rFonts w:ascii="Verdana" w:hAnsi="Verdana" w:cs="Arial"/>
          <w:sz w:val="20"/>
          <w:szCs w:val="20"/>
        </w:rPr>
        <w:t>”</w:t>
      </w:r>
      <w:r w:rsidR="009D7796" w:rsidRPr="006F2A3E">
        <w:rPr>
          <w:rFonts w:ascii="Verdana" w:hAnsi="Verdana" w:cs="Arial"/>
          <w:sz w:val="20"/>
          <w:szCs w:val="20"/>
        </w:rPr>
        <w:t xml:space="preserve">, na página </w:t>
      </w:r>
      <w:r w:rsidR="00231467">
        <w:rPr>
          <w:rFonts w:ascii="Verdana" w:hAnsi="Verdana" w:cs="Arial"/>
          <w:sz w:val="20"/>
          <w:szCs w:val="20"/>
        </w:rPr>
        <w:t>54</w:t>
      </w:r>
      <w:r w:rsidR="00074927">
        <w:rPr>
          <w:rFonts w:ascii="Verdana" w:hAnsi="Verdana" w:cs="Arial"/>
          <w:sz w:val="20"/>
          <w:szCs w:val="20"/>
        </w:rPr>
        <w:t xml:space="preserve"> </w:t>
      </w:r>
      <w:r w:rsidR="009D7796" w:rsidRPr="006F2A3E">
        <w:rPr>
          <w:rFonts w:ascii="Verdana" w:hAnsi="Verdana" w:cs="Arial"/>
          <w:sz w:val="20"/>
          <w:szCs w:val="20"/>
        </w:rPr>
        <w:t>do Prospecto Preliminar</w:t>
      </w:r>
      <w:r w:rsidRPr="006F2A3E">
        <w:rPr>
          <w:rFonts w:ascii="Verdana" w:hAnsi="Verdana" w:cs="Arial"/>
          <w:sz w:val="20"/>
          <w:szCs w:val="20"/>
        </w:rPr>
        <w:t>;</w:t>
      </w:r>
    </w:p>
    <w:p w14:paraId="67E6BCFA" w14:textId="77777777" w:rsidR="003E098A" w:rsidRPr="006F2A3E" w:rsidRDefault="003E098A" w:rsidP="006C07F2">
      <w:pPr>
        <w:spacing w:after="0" w:line="320" w:lineRule="exact"/>
        <w:ind w:left="709"/>
        <w:rPr>
          <w:rFonts w:ascii="Verdana" w:hAnsi="Verdana" w:cs="Arial"/>
          <w:sz w:val="20"/>
          <w:szCs w:val="20"/>
        </w:rPr>
      </w:pPr>
    </w:p>
    <w:p w14:paraId="4E565D97" w14:textId="38538B7B" w:rsidR="00A04FBA" w:rsidRPr="00166CE3" w:rsidRDefault="009D7796" w:rsidP="006C07F2">
      <w:pPr>
        <w:numPr>
          <w:ilvl w:val="0"/>
          <w:numId w:val="5"/>
        </w:numPr>
        <w:spacing w:after="0" w:line="320" w:lineRule="exact"/>
        <w:ind w:left="709" w:firstLine="0"/>
        <w:rPr>
          <w:rFonts w:ascii="Verdana" w:hAnsi="Verdana" w:cs="Arial"/>
          <w:sz w:val="20"/>
          <w:szCs w:val="20"/>
        </w:rPr>
      </w:pPr>
      <w:r w:rsidRPr="006F2A3E">
        <w:rPr>
          <w:rFonts w:ascii="Verdana" w:hAnsi="Verdana" w:cs="Arial"/>
          <w:sz w:val="20"/>
          <w:szCs w:val="20"/>
        </w:rPr>
        <w:t xml:space="preserve">as Instituições Participantes da Oferta serão responsáveis pela transmissão à B3 das ordens acolhidas no âmbito dos </w:t>
      </w:r>
      <w:r w:rsidR="00D8325D">
        <w:rPr>
          <w:rFonts w:ascii="Verdana" w:hAnsi="Verdana"/>
          <w:bCs/>
          <w:spacing w:val="-4"/>
          <w:sz w:val="20"/>
          <w:szCs w:val="20"/>
        </w:rPr>
        <w:t>Pedidos de Reserva</w:t>
      </w:r>
      <w:r w:rsidRPr="006F2A3E">
        <w:rPr>
          <w:rFonts w:ascii="Verdana" w:hAnsi="Verdana" w:cs="Arial"/>
          <w:sz w:val="20"/>
          <w:szCs w:val="20"/>
        </w:rPr>
        <w:t xml:space="preserve">. As Instituições Participantes da Oferta somente atenderão aos Pedidos de Reserva feitos por </w:t>
      </w:r>
      <w:r w:rsidRPr="00166CE3">
        <w:rPr>
          <w:rFonts w:ascii="Verdana" w:hAnsi="Verdana" w:cs="Arial"/>
          <w:sz w:val="20"/>
          <w:szCs w:val="20"/>
        </w:rPr>
        <w:t>Investidores titulares de conta nelas aberta ou mantida pelo respectivo Investidor</w:t>
      </w:r>
      <w:r w:rsidR="00A04FBA" w:rsidRPr="00166CE3">
        <w:rPr>
          <w:rFonts w:ascii="Verdana" w:hAnsi="Verdana" w:cs="Arial"/>
          <w:sz w:val="20"/>
          <w:szCs w:val="20"/>
        </w:rPr>
        <w:t>;</w:t>
      </w:r>
    </w:p>
    <w:p w14:paraId="0EFDFB3F" w14:textId="77777777" w:rsidR="003E098A" w:rsidRPr="00166CE3" w:rsidRDefault="003E098A" w:rsidP="006C07F2">
      <w:pPr>
        <w:spacing w:after="0" w:line="320" w:lineRule="exact"/>
        <w:ind w:left="709"/>
        <w:rPr>
          <w:rFonts w:ascii="Verdana" w:hAnsi="Verdana" w:cs="Arial"/>
          <w:sz w:val="20"/>
          <w:szCs w:val="20"/>
        </w:rPr>
      </w:pPr>
    </w:p>
    <w:p w14:paraId="625141E5" w14:textId="781ACEDD" w:rsidR="00A04FBA" w:rsidRPr="00166CE3" w:rsidRDefault="009D7796" w:rsidP="006C07F2">
      <w:pPr>
        <w:numPr>
          <w:ilvl w:val="0"/>
          <w:numId w:val="5"/>
        </w:numPr>
        <w:spacing w:after="0" w:line="320" w:lineRule="exact"/>
        <w:ind w:left="709" w:firstLine="0"/>
        <w:rPr>
          <w:rFonts w:ascii="Verdana" w:hAnsi="Verdana" w:cs="Arial"/>
          <w:sz w:val="20"/>
          <w:szCs w:val="20"/>
        </w:rPr>
      </w:pPr>
      <w:bookmarkStart w:id="66" w:name="_Ref496560351"/>
      <w:r w:rsidRPr="00166CE3">
        <w:rPr>
          <w:rFonts w:ascii="Verdana" w:hAnsi="Verdana" w:cs="Arial"/>
          <w:sz w:val="20"/>
          <w:szCs w:val="20"/>
        </w:rPr>
        <w:t xml:space="preserve">os Investidores deverão efetuar o pagamento do valor indicado na alínea </w:t>
      </w:r>
      <w:r w:rsidR="00F55632">
        <w:rPr>
          <w:rFonts w:ascii="Verdana" w:hAnsi="Verdana" w:cs="Arial"/>
          <w:sz w:val="20"/>
          <w:szCs w:val="20"/>
        </w:rPr>
        <w:t>“</w:t>
      </w:r>
      <w:r w:rsidRPr="00166CE3">
        <w:rPr>
          <w:rFonts w:ascii="Verdana" w:hAnsi="Verdana" w:cs="Arial"/>
          <w:sz w:val="20"/>
          <w:szCs w:val="20"/>
        </w:rPr>
        <w:t>iii</w:t>
      </w:r>
      <w:r w:rsidR="00F55632">
        <w:rPr>
          <w:rFonts w:ascii="Verdana" w:hAnsi="Verdana" w:cs="Arial"/>
          <w:sz w:val="20"/>
          <w:szCs w:val="20"/>
        </w:rPr>
        <w:t>”</w:t>
      </w:r>
      <w:r w:rsidRPr="00166CE3">
        <w:rPr>
          <w:rFonts w:ascii="Verdana" w:hAnsi="Verdana" w:cs="Arial"/>
          <w:sz w:val="20"/>
          <w:szCs w:val="20"/>
        </w:rPr>
        <w:t xml:space="preserve"> acima, à vista e em moeda corrente nacional, junto à Instituição Participante da Oferta com que tenham realizado o(s) seu(s) respectivo(s) Pedido(s) de Reserva, em recursos imediatamente disponíveis, até às </w:t>
      </w:r>
      <w:r w:rsidR="00E65D88" w:rsidRPr="00166CE3">
        <w:rPr>
          <w:rFonts w:ascii="Verdana" w:hAnsi="Verdana" w:cs="Arial"/>
          <w:sz w:val="20"/>
          <w:szCs w:val="20"/>
        </w:rPr>
        <w:t>16</w:t>
      </w:r>
      <w:r w:rsidR="000758AD">
        <w:rPr>
          <w:rFonts w:ascii="Verdana" w:hAnsi="Verdana" w:cs="Arial"/>
          <w:sz w:val="20"/>
          <w:szCs w:val="20"/>
        </w:rPr>
        <w:t xml:space="preserve"> (dezesseis)</w:t>
      </w:r>
      <w:r w:rsidR="00147861" w:rsidRPr="00166CE3">
        <w:rPr>
          <w:rFonts w:ascii="Verdana" w:hAnsi="Verdana" w:cs="Arial"/>
          <w:sz w:val="20"/>
          <w:szCs w:val="20"/>
        </w:rPr>
        <w:t xml:space="preserve"> </w:t>
      </w:r>
      <w:r w:rsidRPr="00166CE3">
        <w:rPr>
          <w:rFonts w:ascii="Verdana" w:hAnsi="Verdana" w:cs="Arial"/>
          <w:sz w:val="20"/>
          <w:szCs w:val="20"/>
        </w:rPr>
        <w:t>horas da Data de Liquidação</w:t>
      </w:r>
      <w:bookmarkEnd w:id="66"/>
      <w:r w:rsidR="00111B57" w:rsidRPr="00166CE3">
        <w:rPr>
          <w:rFonts w:ascii="Verdana" w:hAnsi="Verdana" w:cs="Arial"/>
          <w:sz w:val="20"/>
          <w:szCs w:val="20"/>
        </w:rPr>
        <w:t>;</w:t>
      </w:r>
    </w:p>
    <w:p w14:paraId="2A381038" w14:textId="77777777" w:rsidR="003E098A" w:rsidRPr="00166CE3" w:rsidRDefault="003E098A" w:rsidP="006C07F2">
      <w:pPr>
        <w:spacing w:after="0" w:line="320" w:lineRule="exact"/>
        <w:ind w:left="709"/>
        <w:rPr>
          <w:rFonts w:ascii="Verdana" w:hAnsi="Verdana" w:cs="Arial"/>
          <w:sz w:val="20"/>
          <w:szCs w:val="20"/>
        </w:rPr>
      </w:pPr>
    </w:p>
    <w:p w14:paraId="6259D870" w14:textId="15B022E5" w:rsidR="00E65D88" w:rsidRPr="00166CE3" w:rsidRDefault="00A04FBA" w:rsidP="006C07F2">
      <w:pPr>
        <w:numPr>
          <w:ilvl w:val="0"/>
          <w:numId w:val="5"/>
        </w:numPr>
        <w:spacing w:after="0" w:line="320" w:lineRule="exact"/>
        <w:ind w:left="709" w:firstLine="0"/>
        <w:rPr>
          <w:rFonts w:ascii="Verdana" w:hAnsi="Verdana" w:cs="Arial"/>
          <w:sz w:val="20"/>
          <w:szCs w:val="20"/>
        </w:rPr>
      </w:pPr>
      <w:r w:rsidRPr="00166CE3">
        <w:rPr>
          <w:rFonts w:ascii="Verdana" w:hAnsi="Verdana" w:cs="Arial"/>
          <w:sz w:val="20"/>
          <w:szCs w:val="20"/>
        </w:rPr>
        <w:t xml:space="preserve">até </w:t>
      </w:r>
      <w:r w:rsidR="009D7796" w:rsidRPr="00166CE3">
        <w:rPr>
          <w:rFonts w:ascii="Verdana" w:hAnsi="Verdana" w:cs="Arial"/>
          <w:sz w:val="20"/>
          <w:szCs w:val="20"/>
        </w:rPr>
        <w:t xml:space="preserve">as </w:t>
      </w:r>
      <w:r w:rsidR="005A5DFA" w:rsidRPr="00166CE3">
        <w:rPr>
          <w:rFonts w:ascii="Verdana" w:hAnsi="Verdana" w:cs="Arial"/>
          <w:sz w:val="20"/>
          <w:szCs w:val="20"/>
        </w:rPr>
        <w:t>16</w:t>
      </w:r>
      <w:r w:rsidR="005A5DFA">
        <w:rPr>
          <w:rFonts w:ascii="Verdana" w:hAnsi="Verdana" w:cs="Arial"/>
          <w:sz w:val="20"/>
          <w:szCs w:val="20"/>
        </w:rPr>
        <w:t xml:space="preserve"> (dezesseis)</w:t>
      </w:r>
      <w:r w:rsidR="005A5DFA" w:rsidRPr="00166CE3">
        <w:rPr>
          <w:rFonts w:ascii="Verdana" w:hAnsi="Verdana" w:cs="Arial"/>
          <w:sz w:val="20"/>
          <w:szCs w:val="20"/>
        </w:rPr>
        <w:t xml:space="preserve"> </w:t>
      </w:r>
      <w:r w:rsidR="009D7796" w:rsidRPr="00166CE3">
        <w:rPr>
          <w:rFonts w:ascii="Verdana" w:hAnsi="Verdana" w:cs="Arial"/>
          <w:sz w:val="20"/>
          <w:szCs w:val="20"/>
        </w:rPr>
        <w:t xml:space="preserve">horas da Data de Liquidação, a B3, em nome de cada Instituição Participante da Oferta junto à qual o Pedido de </w:t>
      </w:r>
      <w:r w:rsidR="00E97916" w:rsidRPr="00166CE3">
        <w:rPr>
          <w:rFonts w:ascii="Verdana" w:hAnsi="Verdana" w:cs="Arial"/>
          <w:sz w:val="20"/>
          <w:szCs w:val="20"/>
        </w:rPr>
        <w:t>Reserva</w:t>
      </w:r>
      <w:r w:rsidR="009D7796" w:rsidRPr="00166CE3">
        <w:rPr>
          <w:rFonts w:ascii="Verdana" w:hAnsi="Verdana" w:cs="Arial"/>
          <w:sz w:val="20"/>
          <w:szCs w:val="20"/>
        </w:rPr>
        <w:t xml:space="preserve"> tenha sido realizado, entregará a cada Investidor o recibo de cota correspondente à quantidade de Cotas por ele adquirida, ressalvadas as possibilidades de desistência e cancelamento</w:t>
      </w:r>
      <w:r w:rsidR="00922B7B">
        <w:rPr>
          <w:rFonts w:ascii="Verdana" w:hAnsi="Verdana" w:cs="Arial"/>
          <w:sz w:val="20"/>
          <w:szCs w:val="20"/>
        </w:rPr>
        <w:t>, nos termos da legislação em vigor</w:t>
      </w:r>
      <w:r w:rsidR="000758AD">
        <w:rPr>
          <w:rFonts w:ascii="Verdana" w:hAnsi="Verdana" w:cs="Arial"/>
          <w:sz w:val="20"/>
          <w:szCs w:val="20"/>
        </w:rPr>
        <w:t>,</w:t>
      </w:r>
      <w:r w:rsidR="009D7796" w:rsidRPr="00166CE3">
        <w:rPr>
          <w:rFonts w:ascii="Verdana" w:hAnsi="Verdana" w:cs="Arial"/>
          <w:sz w:val="20"/>
          <w:szCs w:val="20"/>
        </w:rPr>
        <w:t xml:space="preserve"> previstas na Seção </w:t>
      </w:r>
      <w:r w:rsidR="003626E8">
        <w:rPr>
          <w:rFonts w:ascii="Verdana" w:hAnsi="Verdana" w:cs="Arial"/>
          <w:sz w:val="20"/>
          <w:szCs w:val="20"/>
        </w:rPr>
        <w:t>“</w:t>
      </w:r>
      <w:r w:rsidR="009D7796" w:rsidRPr="006F2A3E">
        <w:rPr>
          <w:rFonts w:ascii="Verdana" w:hAnsi="Verdana" w:cs="Arial"/>
          <w:sz w:val="20"/>
          <w:szCs w:val="20"/>
        </w:rPr>
        <w:t>Alteração das circunstâ</w:t>
      </w:r>
      <w:r w:rsidR="009D7796" w:rsidRPr="00166CE3">
        <w:rPr>
          <w:rFonts w:ascii="Verdana" w:hAnsi="Verdana" w:cs="Arial"/>
          <w:sz w:val="20"/>
          <w:szCs w:val="20"/>
        </w:rPr>
        <w:t>ncias, revogação ou modificação, suspensão e cancelamento da Oferta</w:t>
      </w:r>
      <w:r w:rsidR="003626E8">
        <w:rPr>
          <w:rFonts w:ascii="Verdana" w:hAnsi="Verdana" w:cs="Arial"/>
          <w:sz w:val="20"/>
          <w:szCs w:val="20"/>
        </w:rPr>
        <w:t>”</w:t>
      </w:r>
      <w:r w:rsidR="009D7796" w:rsidRPr="006F2A3E">
        <w:rPr>
          <w:rFonts w:ascii="Verdana" w:hAnsi="Verdana" w:cs="Arial"/>
          <w:sz w:val="20"/>
          <w:szCs w:val="20"/>
        </w:rPr>
        <w:t xml:space="preserve">, na página </w:t>
      </w:r>
      <w:r w:rsidR="00231467">
        <w:rPr>
          <w:rFonts w:ascii="Verdana" w:hAnsi="Verdana" w:cs="Arial"/>
          <w:sz w:val="20"/>
          <w:szCs w:val="20"/>
        </w:rPr>
        <w:t>58</w:t>
      </w:r>
      <w:r w:rsidR="00074927">
        <w:rPr>
          <w:rFonts w:ascii="Verdana" w:hAnsi="Verdana" w:cs="Arial"/>
          <w:sz w:val="20"/>
          <w:szCs w:val="20"/>
        </w:rPr>
        <w:t xml:space="preserve"> </w:t>
      </w:r>
      <w:r w:rsidR="009D7796" w:rsidRPr="006F2A3E">
        <w:rPr>
          <w:rFonts w:ascii="Verdana" w:hAnsi="Verdana" w:cs="Arial"/>
          <w:sz w:val="20"/>
          <w:szCs w:val="20"/>
        </w:rPr>
        <w:t>d</w:t>
      </w:r>
      <w:r w:rsidR="000638A8" w:rsidRPr="006F2A3E">
        <w:rPr>
          <w:rFonts w:ascii="Verdana" w:hAnsi="Verdana" w:cs="Arial"/>
          <w:sz w:val="20"/>
          <w:szCs w:val="20"/>
        </w:rPr>
        <w:t>o</w:t>
      </w:r>
      <w:r w:rsidR="009D7796" w:rsidRPr="006F2A3E">
        <w:rPr>
          <w:rFonts w:ascii="Verdana" w:hAnsi="Verdana" w:cs="Arial"/>
          <w:sz w:val="20"/>
          <w:szCs w:val="20"/>
        </w:rPr>
        <w:t xml:space="preserve"> Prospecto</w:t>
      </w:r>
      <w:r w:rsidR="000638A8" w:rsidRPr="006F2A3E">
        <w:rPr>
          <w:rFonts w:ascii="Verdana" w:hAnsi="Verdana" w:cs="Arial"/>
          <w:sz w:val="20"/>
          <w:szCs w:val="20"/>
        </w:rPr>
        <w:t xml:space="preserve"> Preliminar</w:t>
      </w:r>
      <w:r w:rsidR="00A44AA0">
        <w:rPr>
          <w:rFonts w:ascii="Verdana" w:hAnsi="Verdana" w:cs="Arial"/>
          <w:sz w:val="20"/>
          <w:szCs w:val="20"/>
        </w:rPr>
        <w:t>,</w:t>
      </w:r>
      <w:r w:rsidR="009D7796" w:rsidRPr="006F2A3E">
        <w:rPr>
          <w:rFonts w:ascii="Verdana" w:hAnsi="Verdana" w:cs="Arial"/>
          <w:sz w:val="20"/>
          <w:szCs w:val="20"/>
        </w:rPr>
        <w:t xml:space="preserve"> e a possibilidade de rateio</w:t>
      </w:r>
      <w:r w:rsidR="005C3F22">
        <w:rPr>
          <w:rFonts w:ascii="Verdana" w:hAnsi="Verdana" w:cs="Arial"/>
          <w:sz w:val="20"/>
          <w:szCs w:val="20"/>
        </w:rPr>
        <w:t>,</w:t>
      </w:r>
      <w:r w:rsidR="00922B7B">
        <w:rPr>
          <w:rFonts w:ascii="Verdana" w:hAnsi="Verdana" w:cs="Arial"/>
          <w:sz w:val="20"/>
          <w:szCs w:val="20"/>
        </w:rPr>
        <w:t xml:space="preserve"> observado o critério de colocação da Oferta Não Institucional</w:t>
      </w:r>
      <w:r w:rsidR="009D7796" w:rsidRPr="00166CE3">
        <w:rPr>
          <w:rFonts w:ascii="Verdana" w:hAnsi="Verdana" w:cs="Arial"/>
          <w:sz w:val="20"/>
          <w:szCs w:val="20"/>
        </w:rPr>
        <w:t xml:space="preserve"> prevista na Seção </w:t>
      </w:r>
      <w:r w:rsidR="003626E8">
        <w:rPr>
          <w:rFonts w:ascii="Verdana" w:hAnsi="Verdana" w:cs="Arial"/>
          <w:sz w:val="20"/>
          <w:szCs w:val="20"/>
        </w:rPr>
        <w:t>“</w:t>
      </w:r>
      <w:r w:rsidR="009D7796" w:rsidRPr="006F2A3E">
        <w:rPr>
          <w:rFonts w:ascii="Verdana" w:hAnsi="Verdana" w:cs="Arial"/>
          <w:sz w:val="20"/>
          <w:szCs w:val="20"/>
        </w:rPr>
        <w:t>Critério de Colocação da Oferta Não Institucional</w:t>
      </w:r>
      <w:r w:rsidR="003626E8">
        <w:rPr>
          <w:rFonts w:ascii="Verdana" w:hAnsi="Verdana" w:cs="Arial"/>
          <w:sz w:val="20"/>
          <w:szCs w:val="20"/>
        </w:rPr>
        <w:t>”</w:t>
      </w:r>
      <w:r w:rsidR="009D7796" w:rsidRPr="006F2A3E">
        <w:rPr>
          <w:rFonts w:ascii="Verdana" w:hAnsi="Verdana" w:cs="Arial"/>
          <w:sz w:val="20"/>
          <w:szCs w:val="20"/>
        </w:rPr>
        <w:t>, na página</w:t>
      </w:r>
      <w:r w:rsidR="00C84AEE">
        <w:rPr>
          <w:rFonts w:ascii="Verdana" w:hAnsi="Verdana" w:cs="Arial"/>
          <w:sz w:val="20"/>
          <w:szCs w:val="20"/>
        </w:rPr>
        <w:t xml:space="preserve"> </w:t>
      </w:r>
      <w:r w:rsidR="00231467">
        <w:rPr>
          <w:rFonts w:ascii="Verdana" w:hAnsi="Verdana" w:cs="Arial"/>
          <w:sz w:val="20"/>
          <w:szCs w:val="20"/>
        </w:rPr>
        <w:t>54</w:t>
      </w:r>
      <w:r w:rsidR="00074927">
        <w:rPr>
          <w:rFonts w:ascii="Verdana" w:hAnsi="Verdana" w:cs="Arial"/>
          <w:sz w:val="20"/>
          <w:szCs w:val="20"/>
        </w:rPr>
        <w:t xml:space="preserve"> </w:t>
      </w:r>
      <w:r w:rsidR="009D7796" w:rsidRPr="006F2A3E">
        <w:rPr>
          <w:rFonts w:ascii="Verdana" w:hAnsi="Verdana" w:cs="Arial"/>
          <w:sz w:val="20"/>
          <w:szCs w:val="20"/>
        </w:rPr>
        <w:t>d</w:t>
      </w:r>
      <w:r w:rsidR="000638A8" w:rsidRPr="006F2A3E">
        <w:rPr>
          <w:rFonts w:ascii="Verdana" w:hAnsi="Verdana" w:cs="Arial"/>
          <w:sz w:val="20"/>
          <w:szCs w:val="20"/>
        </w:rPr>
        <w:t>o</w:t>
      </w:r>
      <w:r w:rsidR="009D7796" w:rsidRPr="006F2A3E">
        <w:rPr>
          <w:rFonts w:ascii="Verdana" w:hAnsi="Verdana" w:cs="Arial"/>
          <w:sz w:val="20"/>
          <w:szCs w:val="20"/>
        </w:rPr>
        <w:t xml:space="preserve"> Prospecto</w:t>
      </w:r>
      <w:r w:rsidR="000638A8" w:rsidRPr="006F2A3E">
        <w:rPr>
          <w:rFonts w:ascii="Verdana" w:hAnsi="Verdana" w:cs="Arial"/>
          <w:sz w:val="20"/>
          <w:szCs w:val="20"/>
        </w:rPr>
        <w:t xml:space="preserve"> Preliminar</w:t>
      </w:r>
      <w:r w:rsidR="009D7796" w:rsidRPr="006F2A3E">
        <w:rPr>
          <w:rFonts w:ascii="Verdana" w:hAnsi="Verdana" w:cs="Arial"/>
          <w:sz w:val="20"/>
          <w:szCs w:val="20"/>
        </w:rPr>
        <w:t>. Caso tal relação resulte em fração de Cotas, o valor do investimento será limitado ao valor correspondente ao número inteiro de Cotas, d</w:t>
      </w:r>
      <w:r w:rsidR="00111B57" w:rsidRPr="00166CE3">
        <w:rPr>
          <w:rFonts w:ascii="Verdana" w:hAnsi="Verdana" w:cs="Arial"/>
          <w:sz w:val="20"/>
          <w:szCs w:val="20"/>
        </w:rPr>
        <w:t>esprezando-se a referida fração</w:t>
      </w:r>
      <w:r w:rsidR="00922B7B">
        <w:rPr>
          <w:rFonts w:ascii="Verdana" w:hAnsi="Verdana" w:cs="Arial"/>
          <w:sz w:val="20"/>
          <w:szCs w:val="20"/>
        </w:rPr>
        <w:t xml:space="preserve"> (arredondamento para baixo)</w:t>
      </w:r>
      <w:r w:rsidR="00111B57" w:rsidRPr="00166CE3">
        <w:rPr>
          <w:rFonts w:ascii="Verdana" w:hAnsi="Verdana" w:cs="Arial"/>
          <w:sz w:val="20"/>
          <w:szCs w:val="20"/>
        </w:rPr>
        <w:t>;</w:t>
      </w:r>
    </w:p>
    <w:p w14:paraId="5C8BED49" w14:textId="77777777" w:rsidR="003E098A" w:rsidRPr="00166CE3" w:rsidRDefault="003E098A" w:rsidP="006C07F2">
      <w:pPr>
        <w:spacing w:after="0" w:line="320" w:lineRule="exact"/>
        <w:ind w:left="709"/>
        <w:rPr>
          <w:rFonts w:ascii="Verdana" w:hAnsi="Verdana" w:cs="Arial"/>
          <w:sz w:val="20"/>
          <w:szCs w:val="20"/>
        </w:rPr>
      </w:pPr>
    </w:p>
    <w:p w14:paraId="2BD13042" w14:textId="4A8FC0AB" w:rsidR="0039661D" w:rsidRPr="006F2A3E" w:rsidRDefault="00872C8A" w:rsidP="006C07F2">
      <w:pPr>
        <w:numPr>
          <w:ilvl w:val="0"/>
          <w:numId w:val="5"/>
        </w:numPr>
        <w:spacing w:after="0" w:line="320" w:lineRule="exact"/>
        <w:ind w:left="709" w:firstLine="0"/>
        <w:rPr>
          <w:rFonts w:ascii="Verdana" w:hAnsi="Verdana" w:cs="Arial"/>
          <w:sz w:val="20"/>
          <w:szCs w:val="20"/>
        </w:rPr>
      </w:pPr>
      <w:r w:rsidRPr="00166CE3">
        <w:rPr>
          <w:rFonts w:ascii="Verdana" w:hAnsi="Verdana" w:cs="Arial"/>
          <w:sz w:val="20"/>
          <w:szCs w:val="20"/>
        </w:rPr>
        <w:t>Os Investidores deverão também observar</w:t>
      </w:r>
      <w:r w:rsidR="001F0336" w:rsidRPr="00166CE3">
        <w:rPr>
          <w:rFonts w:ascii="Verdana" w:hAnsi="Verdana" w:cs="Arial"/>
          <w:sz w:val="20"/>
          <w:szCs w:val="20"/>
        </w:rPr>
        <w:t xml:space="preserve"> com especial atenção</w:t>
      </w:r>
      <w:r w:rsidRPr="00166CE3">
        <w:rPr>
          <w:rFonts w:ascii="Verdana" w:hAnsi="Verdana" w:cs="Arial"/>
          <w:sz w:val="20"/>
          <w:szCs w:val="20"/>
        </w:rPr>
        <w:t xml:space="preserve"> o disposto na Seção </w:t>
      </w:r>
      <w:r w:rsidR="00D77BBD">
        <w:rPr>
          <w:rFonts w:ascii="Verdana" w:hAnsi="Verdana" w:cs="Arial"/>
          <w:sz w:val="20"/>
          <w:szCs w:val="20"/>
        </w:rPr>
        <w:t>“</w:t>
      </w:r>
      <w:r w:rsidRPr="006F2A3E">
        <w:rPr>
          <w:rFonts w:ascii="Verdana" w:hAnsi="Verdana" w:cs="Arial"/>
          <w:sz w:val="20"/>
          <w:szCs w:val="20"/>
        </w:rPr>
        <w:t>Alteração das circunstâncias, revogação ou modificação, suspensão e cancelamento da Oferta</w:t>
      </w:r>
      <w:r w:rsidR="00D77BBD">
        <w:rPr>
          <w:rFonts w:ascii="Verdana" w:hAnsi="Verdana" w:cs="Arial"/>
          <w:sz w:val="20"/>
          <w:szCs w:val="20"/>
        </w:rPr>
        <w:t>”</w:t>
      </w:r>
      <w:r w:rsidRPr="006F2A3E">
        <w:rPr>
          <w:rFonts w:ascii="Verdana" w:hAnsi="Verdana" w:cs="Arial"/>
          <w:sz w:val="20"/>
          <w:szCs w:val="20"/>
        </w:rPr>
        <w:t xml:space="preserve">, na página </w:t>
      </w:r>
      <w:r w:rsidR="00231467">
        <w:rPr>
          <w:rFonts w:ascii="Verdana" w:hAnsi="Verdana" w:cs="Arial"/>
          <w:sz w:val="20"/>
          <w:szCs w:val="20"/>
        </w:rPr>
        <w:t>58</w:t>
      </w:r>
      <w:r w:rsidR="00074927">
        <w:rPr>
          <w:rFonts w:ascii="Verdana" w:hAnsi="Verdana" w:cs="Arial"/>
          <w:sz w:val="20"/>
          <w:szCs w:val="20"/>
        </w:rPr>
        <w:t xml:space="preserve"> </w:t>
      </w:r>
      <w:r w:rsidRPr="006F2A3E">
        <w:rPr>
          <w:rFonts w:ascii="Verdana" w:hAnsi="Verdana" w:cs="Arial"/>
          <w:sz w:val="20"/>
          <w:szCs w:val="20"/>
        </w:rPr>
        <w:t>do Prospecto Preliminar</w:t>
      </w:r>
      <w:r w:rsidR="000C7879">
        <w:rPr>
          <w:rFonts w:ascii="Verdana" w:hAnsi="Verdana" w:cs="Arial"/>
          <w:sz w:val="20"/>
          <w:szCs w:val="20"/>
        </w:rPr>
        <w:t>,</w:t>
      </w:r>
      <w:r w:rsidRPr="006F2A3E">
        <w:rPr>
          <w:rFonts w:ascii="Verdana" w:hAnsi="Verdana" w:cs="Arial"/>
          <w:sz w:val="20"/>
          <w:szCs w:val="20"/>
        </w:rPr>
        <w:t xml:space="preserve"> e na Seção </w:t>
      </w:r>
      <w:r w:rsidR="00D77BBD">
        <w:rPr>
          <w:rFonts w:ascii="Verdana" w:hAnsi="Verdana" w:cs="Arial"/>
          <w:sz w:val="20"/>
          <w:szCs w:val="20"/>
        </w:rPr>
        <w:t>“</w:t>
      </w:r>
      <w:r w:rsidRPr="006F2A3E">
        <w:rPr>
          <w:rFonts w:ascii="Verdana" w:hAnsi="Verdana" w:cs="Arial"/>
          <w:sz w:val="20"/>
          <w:szCs w:val="20"/>
        </w:rPr>
        <w:t>Critério de Colocação da Oferta Não Institucional</w:t>
      </w:r>
      <w:r w:rsidR="00D77BBD">
        <w:rPr>
          <w:rFonts w:ascii="Verdana" w:hAnsi="Verdana" w:cs="Arial"/>
          <w:sz w:val="20"/>
          <w:szCs w:val="20"/>
        </w:rPr>
        <w:t>”</w:t>
      </w:r>
      <w:r w:rsidRPr="006F2A3E">
        <w:rPr>
          <w:rFonts w:ascii="Verdana" w:hAnsi="Verdana" w:cs="Arial"/>
          <w:sz w:val="20"/>
          <w:szCs w:val="20"/>
        </w:rPr>
        <w:t>, na pág</w:t>
      </w:r>
      <w:r w:rsidR="00111B57" w:rsidRPr="006F2A3E">
        <w:rPr>
          <w:rFonts w:ascii="Verdana" w:hAnsi="Verdana" w:cs="Arial"/>
          <w:sz w:val="20"/>
          <w:szCs w:val="20"/>
        </w:rPr>
        <w:t xml:space="preserve">ina </w:t>
      </w:r>
      <w:r w:rsidR="00231467">
        <w:rPr>
          <w:rFonts w:ascii="Verdana" w:hAnsi="Verdana" w:cs="Arial"/>
          <w:sz w:val="20"/>
          <w:szCs w:val="20"/>
        </w:rPr>
        <w:t>54</w:t>
      </w:r>
      <w:r w:rsidR="00074927">
        <w:rPr>
          <w:rFonts w:ascii="Verdana" w:hAnsi="Verdana" w:cs="Arial"/>
          <w:sz w:val="20"/>
          <w:szCs w:val="20"/>
        </w:rPr>
        <w:t xml:space="preserve"> </w:t>
      </w:r>
      <w:r w:rsidR="00111B57" w:rsidRPr="006F2A3E">
        <w:rPr>
          <w:rFonts w:ascii="Verdana" w:hAnsi="Verdana" w:cs="Arial"/>
          <w:sz w:val="20"/>
          <w:szCs w:val="20"/>
        </w:rPr>
        <w:t>do Prospecto Preliminar; e</w:t>
      </w:r>
    </w:p>
    <w:p w14:paraId="6C71205B" w14:textId="77777777" w:rsidR="003E098A" w:rsidRPr="006F2A3E" w:rsidRDefault="003E098A" w:rsidP="006C07F2">
      <w:pPr>
        <w:spacing w:after="0" w:line="320" w:lineRule="exact"/>
        <w:rPr>
          <w:rFonts w:ascii="Verdana" w:hAnsi="Verdana" w:cs="Arial"/>
          <w:sz w:val="20"/>
          <w:szCs w:val="20"/>
        </w:rPr>
      </w:pPr>
    </w:p>
    <w:p w14:paraId="13351937" w14:textId="6ADFD7D8" w:rsidR="00274631" w:rsidRPr="006F2A3E" w:rsidRDefault="00872C8A" w:rsidP="006C07F2">
      <w:pPr>
        <w:numPr>
          <w:ilvl w:val="0"/>
          <w:numId w:val="5"/>
        </w:numPr>
        <w:spacing w:after="0" w:line="320" w:lineRule="exact"/>
        <w:ind w:left="709" w:firstLine="0"/>
        <w:rPr>
          <w:rFonts w:ascii="Verdana" w:hAnsi="Verdana" w:cs="Arial"/>
          <w:sz w:val="20"/>
          <w:szCs w:val="20"/>
        </w:rPr>
      </w:pPr>
      <w:r w:rsidRPr="006F2A3E">
        <w:rPr>
          <w:rFonts w:ascii="Verdana" w:hAnsi="Verdana" w:cs="Arial"/>
          <w:sz w:val="20"/>
          <w:szCs w:val="20"/>
        </w:rPr>
        <w:t xml:space="preserve">Para fins deste Pedido de Reserva, </w:t>
      </w:r>
      <w:r w:rsidR="00D77BBD">
        <w:rPr>
          <w:rFonts w:ascii="Verdana" w:hAnsi="Verdana" w:cs="Arial"/>
          <w:sz w:val="20"/>
          <w:szCs w:val="20"/>
        </w:rPr>
        <w:t>“</w:t>
      </w:r>
      <w:r w:rsidRPr="006F2A3E">
        <w:rPr>
          <w:rFonts w:ascii="Verdana" w:hAnsi="Verdana" w:cs="Arial"/>
          <w:sz w:val="20"/>
          <w:szCs w:val="20"/>
          <w:u w:val="single"/>
        </w:rPr>
        <w:t>Dia Útil</w:t>
      </w:r>
      <w:r w:rsidR="00D77BBD" w:rsidRPr="006C07F2">
        <w:rPr>
          <w:rFonts w:ascii="Verdana" w:hAnsi="Verdana" w:cs="Arial"/>
          <w:sz w:val="20"/>
          <w:szCs w:val="20"/>
        </w:rPr>
        <w:t>”</w:t>
      </w:r>
      <w:r w:rsidRPr="006F2A3E">
        <w:rPr>
          <w:rFonts w:ascii="Verdana" w:hAnsi="Verdana" w:cs="Arial"/>
          <w:sz w:val="20"/>
          <w:szCs w:val="20"/>
        </w:rPr>
        <w:t xml:space="preserve"> significa qualquer dia, exceto: (i) sábados, domingos ou feriados nacionais, no </w:t>
      </w:r>
      <w:r w:rsidR="00D77BBD">
        <w:rPr>
          <w:rFonts w:ascii="Verdana" w:hAnsi="Verdana" w:cs="Arial"/>
          <w:sz w:val="20"/>
          <w:szCs w:val="20"/>
        </w:rPr>
        <w:t>e</w:t>
      </w:r>
      <w:r w:rsidRPr="006F2A3E">
        <w:rPr>
          <w:rFonts w:ascii="Verdana" w:hAnsi="Verdana" w:cs="Arial"/>
          <w:sz w:val="20"/>
          <w:szCs w:val="20"/>
        </w:rPr>
        <w:t xml:space="preserve">stado ou na </w:t>
      </w:r>
      <w:r w:rsidR="00D77BBD">
        <w:rPr>
          <w:rFonts w:ascii="Verdana" w:hAnsi="Verdana" w:cs="Arial"/>
          <w:sz w:val="20"/>
          <w:szCs w:val="20"/>
        </w:rPr>
        <w:t>c</w:t>
      </w:r>
      <w:r w:rsidRPr="006F2A3E">
        <w:rPr>
          <w:rFonts w:ascii="Verdana" w:hAnsi="Verdana" w:cs="Arial"/>
          <w:sz w:val="20"/>
          <w:szCs w:val="20"/>
        </w:rPr>
        <w:t>idade de São Paulo; e (ii) aqueles sem expediente na B3.</w:t>
      </w:r>
    </w:p>
    <w:p w14:paraId="04CB23A6" w14:textId="77777777" w:rsidR="003E098A" w:rsidRPr="006F2A3E" w:rsidRDefault="003E098A" w:rsidP="006C07F2">
      <w:pPr>
        <w:spacing w:after="0" w:line="320" w:lineRule="exact"/>
        <w:rPr>
          <w:rFonts w:ascii="Verdana" w:hAnsi="Verdana" w:cs="Arial"/>
          <w:sz w:val="20"/>
          <w:szCs w:val="20"/>
        </w:rPr>
      </w:pPr>
    </w:p>
    <w:p w14:paraId="77150029" w14:textId="63DED0F6" w:rsidR="000A657A" w:rsidRPr="006F2A3E" w:rsidRDefault="00B24759" w:rsidP="006F2A3E">
      <w:pPr>
        <w:numPr>
          <w:ilvl w:val="0"/>
          <w:numId w:val="19"/>
        </w:numPr>
        <w:autoSpaceDE w:val="0"/>
        <w:autoSpaceDN w:val="0"/>
        <w:adjustRightInd w:val="0"/>
        <w:spacing w:after="0" w:line="320" w:lineRule="exact"/>
        <w:ind w:left="0" w:firstLine="0"/>
        <w:rPr>
          <w:rFonts w:ascii="Verdana" w:hAnsi="Verdana" w:cs="Arial"/>
          <w:b/>
          <w:sz w:val="20"/>
          <w:szCs w:val="20"/>
        </w:rPr>
      </w:pPr>
      <w:bookmarkStart w:id="67" w:name="_Ref496560375"/>
      <w:bookmarkEnd w:id="52"/>
      <w:bookmarkEnd w:id="53"/>
      <w:bookmarkEnd w:id="54"/>
      <w:bookmarkEnd w:id="62"/>
      <w:bookmarkEnd w:id="63"/>
      <w:r w:rsidRPr="006F2A3E">
        <w:rPr>
          <w:rFonts w:ascii="Verdana" w:hAnsi="Verdana" w:cs="Arial"/>
          <w:b/>
          <w:sz w:val="20"/>
          <w:szCs w:val="20"/>
        </w:rPr>
        <w:t>Violações</w:t>
      </w:r>
      <w:r w:rsidR="000A657A" w:rsidRPr="006F2A3E">
        <w:rPr>
          <w:rFonts w:ascii="Verdana" w:hAnsi="Verdana" w:cs="Arial"/>
          <w:b/>
          <w:sz w:val="20"/>
          <w:szCs w:val="20"/>
        </w:rPr>
        <w:t xml:space="preserve"> de Normas de Conduta</w:t>
      </w:r>
      <w:bookmarkEnd w:id="67"/>
      <w:r w:rsidR="006B3B6F" w:rsidRPr="006F2A3E">
        <w:rPr>
          <w:rFonts w:ascii="Verdana" w:hAnsi="Verdana" w:cs="Arial"/>
          <w:b/>
          <w:sz w:val="20"/>
          <w:szCs w:val="20"/>
        </w:rPr>
        <w:t xml:space="preserve">. </w:t>
      </w:r>
      <w:r w:rsidR="00075016" w:rsidRPr="006F2A3E">
        <w:rPr>
          <w:rFonts w:ascii="Verdana" w:hAnsi="Verdana" w:cs="Arial"/>
          <w:sz w:val="20"/>
          <w:szCs w:val="20"/>
        </w:rPr>
        <w:t xml:space="preserve">Na hipótese de haver descumprimento e/ou indícios de descumprimento, por quaisquer dos Participantes Especiais, de quaisquer das obrigações previstas no Contrato de Distribuição, </w:t>
      </w:r>
      <w:r w:rsidR="00A852D1">
        <w:rPr>
          <w:rFonts w:ascii="Verdana" w:hAnsi="Verdana" w:cs="Arial"/>
          <w:sz w:val="20"/>
          <w:szCs w:val="20"/>
        </w:rPr>
        <w:t xml:space="preserve">conforme aditado, </w:t>
      </w:r>
      <w:r w:rsidR="00075016" w:rsidRPr="006F2A3E">
        <w:rPr>
          <w:rFonts w:ascii="Verdana" w:hAnsi="Verdana" w:cs="Arial"/>
          <w:sz w:val="20"/>
          <w:szCs w:val="20"/>
        </w:rPr>
        <w:t xml:space="preserve">no Termo de Adesão ao Contrato de Distribuição, na Carta Convite, ou em qualquer outro contrato celebrado no âmbito da Oferta, ou ainda, de quaisquer das normas de conduta previstas na regulamentação aplicável à Oferta, incluindo, sem limitação, aquelas previstas na Instrução CVM 400 e na Instrução CVM 472 e, especificamente, na hipótese de manifestação indevida na mídia durante o </w:t>
      </w:r>
      <w:r w:rsidR="001820D6">
        <w:rPr>
          <w:rFonts w:ascii="Verdana" w:hAnsi="Verdana" w:cs="Arial"/>
          <w:sz w:val="20"/>
          <w:szCs w:val="20"/>
        </w:rPr>
        <w:t>P</w:t>
      </w:r>
      <w:r w:rsidR="00075016" w:rsidRPr="006F2A3E">
        <w:rPr>
          <w:rFonts w:ascii="Verdana" w:hAnsi="Verdana" w:cs="Arial"/>
          <w:sz w:val="20"/>
          <w:szCs w:val="20"/>
        </w:rPr>
        <w:t xml:space="preserve">eríodo de </w:t>
      </w:r>
      <w:r w:rsidR="001820D6">
        <w:rPr>
          <w:rFonts w:ascii="Verdana" w:hAnsi="Verdana" w:cs="Arial"/>
          <w:sz w:val="20"/>
          <w:szCs w:val="20"/>
        </w:rPr>
        <w:t>S</w:t>
      </w:r>
      <w:r w:rsidR="00075016" w:rsidRPr="006F2A3E">
        <w:rPr>
          <w:rFonts w:ascii="Verdana" w:hAnsi="Verdana" w:cs="Arial"/>
          <w:sz w:val="20"/>
          <w:szCs w:val="20"/>
        </w:rPr>
        <w:t>ilêncio</w:t>
      </w:r>
      <w:r w:rsidR="001820D6">
        <w:rPr>
          <w:rFonts w:ascii="Verdana" w:hAnsi="Verdana" w:cs="Arial"/>
          <w:sz w:val="20"/>
          <w:szCs w:val="20"/>
        </w:rPr>
        <w:t xml:space="preserve"> (conforme definido no Contrato de Distribuição)</w:t>
      </w:r>
      <w:r w:rsidR="00075016" w:rsidRPr="006F2A3E">
        <w:rPr>
          <w:rFonts w:ascii="Verdana" w:hAnsi="Verdana" w:cs="Arial"/>
          <w:sz w:val="20"/>
          <w:szCs w:val="20"/>
        </w:rPr>
        <w:t>, conforme previsto no artigo 48 da Instrução CVM 400, tal Participante Especial deixará de integrar o grupo de instituições financeiras responsáveis pela colocação das Cotas no âmbito da Oferta, a critério exclusivo do</w:t>
      </w:r>
      <w:r w:rsidR="00E42281">
        <w:rPr>
          <w:rFonts w:ascii="Verdana" w:hAnsi="Verdana" w:cs="Arial"/>
          <w:sz w:val="20"/>
          <w:szCs w:val="20"/>
        </w:rPr>
        <w:t>s</w:t>
      </w:r>
      <w:r w:rsidR="00075016" w:rsidRPr="006F2A3E">
        <w:rPr>
          <w:rFonts w:ascii="Verdana" w:hAnsi="Verdana" w:cs="Arial"/>
          <w:sz w:val="20"/>
          <w:szCs w:val="20"/>
        </w:rPr>
        <w:t xml:space="preserve"> Coordenador</w:t>
      </w:r>
      <w:r w:rsidR="00E42281">
        <w:rPr>
          <w:rFonts w:ascii="Verdana" w:hAnsi="Verdana" w:cs="Arial"/>
          <w:sz w:val="20"/>
          <w:szCs w:val="20"/>
        </w:rPr>
        <w:t>es</w:t>
      </w:r>
      <w:r w:rsidR="00075016" w:rsidRPr="006F2A3E">
        <w:rPr>
          <w:rFonts w:ascii="Verdana" w:hAnsi="Verdana" w:cs="Arial"/>
          <w:sz w:val="20"/>
          <w:szCs w:val="20"/>
        </w:rPr>
        <w:t xml:space="preserve">, sendo cancelados todos os </w:t>
      </w:r>
      <w:r w:rsidR="007042EC" w:rsidRPr="00EB2846">
        <w:rPr>
          <w:rFonts w:ascii="Verdana" w:hAnsi="Verdana"/>
          <w:sz w:val="20"/>
          <w:szCs w:val="20"/>
        </w:rPr>
        <w:t xml:space="preserve">Pedidos de </w:t>
      </w:r>
      <w:r w:rsidR="007042EC">
        <w:rPr>
          <w:rFonts w:ascii="Verdana" w:hAnsi="Verdana"/>
          <w:bCs/>
          <w:spacing w:val="-4"/>
          <w:sz w:val="20"/>
          <w:szCs w:val="20"/>
        </w:rPr>
        <w:t>Reserva</w:t>
      </w:r>
      <w:r w:rsidR="007042EC" w:rsidRPr="00DE5248">
        <w:rPr>
          <w:rFonts w:ascii="Verdana" w:hAnsi="Verdana"/>
          <w:sz w:val="20"/>
          <w:szCs w:val="20"/>
        </w:rPr>
        <w:t xml:space="preserve"> </w:t>
      </w:r>
      <w:r w:rsidR="00075016" w:rsidRPr="006F2A3E">
        <w:rPr>
          <w:rFonts w:ascii="Verdana" w:hAnsi="Verdana" w:cs="Arial"/>
          <w:sz w:val="20"/>
          <w:szCs w:val="20"/>
        </w:rPr>
        <w:t xml:space="preserve">que tenha recebido. O Participante Especial deverá, ainda, informar imediatamente os Investidores que com ela tenham realizado </w:t>
      </w:r>
      <w:r w:rsidR="00E63E29">
        <w:rPr>
          <w:rFonts w:ascii="Verdana" w:hAnsi="Verdana" w:cs="Arial"/>
          <w:sz w:val="20"/>
          <w:szCs w:val="20"/>
        </w:rPr>
        <w:t>Pedidos de Reserva</w:t>
      </w:r>
      <w:r w:rsidR="00075016" w:rsidRPr="006F2A3E">
        <w:rPr>
          <w:rFonts w:ascii="Verdana" w:hAnsi="Verdana" w:cs="Arial"/>
          <w:sz w:val="20"/>
          <w:szCs w:val="20"/>
        </w:rPr>
        <w:t xml:space="preserve"> sobre o referido cancelamento. Adicionalmente, o Participante Especial em questão será, a critério exclusivo do</w:t>
      </w:r>
      <w:r w:rsidR="00E42281">
        <w:rPr>
          <w:rFonts w:ascii="Verdana" w:hAnsi="Verdana" w:cs="Arial"/>
          <w:sz w:val="20"/>
          <w:szCs w:val="20"/>
        </w:rPr>
        <w:t>s</w:t>
      </w:r>
      <w:r w:rsidR="00075016" w:rsidRPr="006F2A3E">
        <w:rPr>
          <w:rFonts w:ascii="Verdana" w:hAnsi="Verdana" w:cs="Arial"/>
          <w:sz w:val="20"/>
          <w:szCs w:val="20"/>
        </w:rPr>
        <w:t xml:space="preserve"> Coordenador</w:t>
      </w:r>
      <w:r w:rsidR="00E42281">
        <w:rPr>
          <w:rFonts w:ascii="Verdana" w:hAnsi="Verdana" w:cs="Arial"/>
          <w:sz w:val="20"/>
          <w:szCs w:val="20"/>
        </w:rPr>
        <w:t xml:space="preserve">es </w:t>
      </w:r>
      <w:r w:rsidR="00075016" w:rsidRPr="006F2A3E">
        <w:rPr>
          <w:rFonts w:ascii="Verdana" w:hAnsi="Verdana" w:cs="Arial"/>
          <w:sz w:val="20"/>
          <w:szCs w:val="20"/>
        </w:rPr>
        <w:t xml:space="preserve"> e sem prejuízo das demais medidas julgadas cabíveis pelo</w:t>
      </w:r>
      <w:r w:rsidR="00E42281">
        <w:rPr>
          <w:rFonts w:ascii="Verdana" w:hAnsi="Verdana" w:cs="Arial"/>
          <w:sz w:val="20"/>
          <w:szCs w:val="20"/>
        </w:rPr>
        <w:t>s</w:t>
      </w:r>
      <w:r w:rsidR="00075016" w:rsidRPr="006F2A3E">
        <w:rPr>
          <w:rFonts w:ascii="Verdana" w:hAnsi="Verdana" w:cs="Arial"/>
          <w:sz w:val="20"/>
          <w:szCs w:val="20"/>
        </w:rPr>
        <w:t xml:space="preserve"> Coordenador</w:t>
      </w:r>
      <w:r w:rsidR="00E42281">
        <w:rPr>
          <w:rFonts w:ascii="Verdana" w:hAnsi="Verdana" w:cs="Arial"/>
          <w:sz w:val="20"/>
          <w:szCs w:val="20"/>
        </w:rPr>
        <w:t>es</w:t>
      </w:r>
      <w:r w:rsidR="00075016" w:rsidRPr="006F2A3E">
        <w:rPr>
          <w:rFonts w:ascii="Verdana" w:hAnsi="Verdana" w:cs="Arial"/>
          <w:sz w:val="20"/>
          <w:szCs w:val="20"/>
        </w:rPr>
        <w:t xml:space="preserve">, descredenciado do consórcio de distribuição e, por um período de </w:t>
      </w:r>
      <w:r w:rsidR="006F2A3E">
        <w:rPr>
          <w:rFonts w:ascii="Verdana" w:hAnsi="Verdana" w:cs="Arial"/>
          <w:sz w:val="20"/>
          <w:szCs w:val="20"/>
        </w:rPr>
        <w:t>0</w:t>
      </w:r>
      <w:r w:rsidR="00075016" w:rsidRPr="006F2A3E">
        <w:rPr>
          <w:rFonts w:ascii="Verdana" w:hAnsi="Verdana" w:cs="Arial"/>
          <w:sz w:val="20"/>
          <w:szCs w:val="20"/>
        </w:rPr>
        <w:t>6 (seis) meses contados da data do descredenciamento, poderá não ser admitida nos consórcios de distribuição sob a coordenação do</w:t>
      </w:r>
      <w:r w:rsidR="00E42281">
        <w:rPr>
          <w:rFonts w:ascii="Verdana" w:hAnsi="Verdana" w:cs="Arial"/>
          <w:sz w:val="20"/>
          <w:szCs w:val="20"/>
        </w:rPr>
        <w:t>s</w:t>
      </w:r>
      <w:r w:rsidR="00075016" w:rsidRPr="006F2A3E">
        <w:rPr>
          <w:rFonts w:ascii="Verdana" w:hAnsi="Verdana" w:cs="Arial"/>
          <w:sz w:val="20"/>
          <w:szCs w:val="20"/>
        </w:rPr>
        <w:t xml:space="preserve"> Coordenador</w:t>
      </w:r>
      <w:r w:rsidR="00E42281">
        <w:rPr>
          <w:rFonts w:ascii="Verdana" w:hAnsi="Verdana" w:cs="Arial"/>
          <w:sz w:val="20"/>
          <w:szCs w:val="20"/>
        </w:rPr>
        <w:t>es</w:t>
      </w:r>
      <w:r w:rsidR="00075016" w:rsidRPr="006F2A3E">
        <w:rPr>
          <w:rFonts w:ascii="Verdana" w:hAnsi="Verdana" w:cs="Arial"/>
          <w:sz w:val="20"/>
          <w:szCs w:val="20"/>
        </w:rPr>
        <w:t xml:space="preserve">. Caso o Investidor já tenha efetuado o pagamento de valores em contrapartida às Cotas, os valores já depositados serão devolvidos ao respectivo Investidor, de acordo com os Critérios de Restituição de Valores, no prazo de até </w:t>
      </w:r>
      <w:r w:rsidR="006F2A3E">
        <w:rPr>
          <w:rFonts w:ascii="Verdana" w:hAnsi="Verdana" w:cs="Arial"/>
          <w:sz w:val="20"/>
          <w:szCs w:val="20"/>
        </w:rPr>
        <w:t>0</w:t>
      </w:r>
      <w:r w:rsidR="00075016" w:rsidRPr="006F2A3E">
        <w:rPr>
          <w:rFonts w:ascii="Verdana" w:hAnsi="Verdana" w:cs="Arial"/>
          <w:sz w:val="20"/>
          <w:szCs w:val="20"/>
        </w:rPr>
        <w:t xml:space="preserve">5 </w:t>
      </w:r>
      <w:r w:rsidR="00075016" w:rsidRPr="006F2A3E">
        <w:rPr>
          <w:rFonts w:ascii="Verdana" w:hAnsi="Verdana" w:cs="Arial"/>
          <w:spacing w:val="-4"/>
          <w:sz w:val="20"/>
          <w:szCs w:val="20"/>
        </w:rPr>
        <w:t xml:space="preserve">(cinco) Dias Úteis contados da comunicação do cancelamento </w:t>
      </w:r>
      <w:r w:rsidR="00D359BB">
        <w:rPr>
          <w:rFonts w:ascii="Verdana" w:hAnsi="Verdana" w:cs="Arial"/>
          <w:spacing w:val="-4"/>
          <w:sz w:val="20"/>
          <w:szCs w:val="20"/>
        </w:rPr>
        <w:t>do Pedido de Reserva</w:t>
      </w:r>
      <w:r w:rsidR="00075016" w:rsidRPr="006F2A3E">
        <w:rPr>
          <w:rFonts w:ascii="Verdana" w:hAnsi="Verdana" w:cs="Arial"/>
          <w:sz w:val="20"/>
          <w:szCs w:val="20"/>
        </w:rPr>
        <w:t>, na conta corrente de sua titularidade por ele indicada. O Participante Especial que deixar de integrar o consórcio de distribuição na forma aqui prevista será responsável por arcar integralmente com quaisquer custos e prejuízos relativos à sua exclusão como Participante Especial, incluindo custos com publicações, indenizações decorrentes de eventuais condenações em ações propostas por investidores por conta do cancelamento, honorários advocatícios e demais custos perante terceiros, inclusive custos decorrentes de demandas de potenciais investidores. O</w:t>
      </w:r>
      <w:r w:rsidR="00E42281">
        <w:rPr>
          <w:rFonts w:ascii="Verdana" w:hAnsi="Verdana" w:cs="Arial"/>
          <w:sz w:val="20"/>
          <w:szCs w:val="20"/>
        </w:rPr>
        <w:t>s</w:t>
      </w:r>
      <w:r w:rsidR="00075016" w:rsidRPr="006F2A3E">
        <w:rPr>
          <w:rFonts w:ascii="Verdana" w:hAnsi="Verdana" w:cs="Arial"/>
          <w:sz w:val="20"/>
          <w:szCs w:val="20"/>
        </w:rPr>
        <w:t xml:space="preserve"> Coordenador</w:t>
      </w:r>
      <w:r w:rsidR="00E42281">
        <w:rPr>
          <w:rFonts w:ascii="Verdana" w:hAnsi="Verdana" w:cs="Arial"/>
          <w:sz w:val="20"/>
          <w:szCs w:val="20"/>
        </w:rPr>
        <w:t xml:space="preserve">es </w:t>
      </w:r>
      <w:r w:rsidR="00075016" w:rsidRPr="006F2A3E">
        <w:rPr>
          <w:rFonts w:ascii="Verdana" w:hAnsi="Verdana" w:cs="Arial"/>
          <w:sz w:val="20"/>
          <w:szCs w:val="20"/>
        </w:rPr>
        <w:t>não ser</w:t>
      </w:r>
      <w:r w:rsidR="00E42281">
        <w:rPr>
          <w:rFonts w:ascii="Verdana" w:hAnsi="Verdana" w:cs="Arial"/>
          <w:sz w:val="20"/>
          <w:szCs w:val="20"/>
        </w:rPr>
        <w:t>ão</w:t>
      </w:r>
      <w:r w:rsidR="00075016" w:rsidRPr="006F2A3E">
        <w:rPr>
          <w:rFonts w:ascii="Verdana" w:hAnsi="Verdana" w:cs="Arial"/>
          <w:sz w:val="20"/>
          <w:szCs w:val="20"/>
        </w:rPr>
        <w:t>, em hipótese alguma, responsável por quaisquer prejuízos causados aos investidores que tiverem seus Pedidos de Reserva cancelados por força do descredenciamento do Participante Especial como Instituição Participante da Oferta</w:t>
      </w:r>
      <w:r w:rsidR="002C6752" w:rsidRPr="006F2A3E">
        <w:rPr>
          <w:rFonts w:ascii="Verdana" w:hAnsi="Verdana" w:cs="Arial"/>
          <w:sz w:val="20"/>
          <w:szCs w:val="20"/>
        </w:rPr>
        <w:t>.</w:t>
      </w:r>
    </w:p>
    <w:p w14:paraId="3ECBCCDA" w14:textId="77777777" w:rsidR="003E098A" w:rsidRPr="006F2A3E" w:rsidRDefault="003E098A" w:rsidP="006F2A3E">
      <w:pPr>
        <w:autoSpaceDE w:val="0"/>
        <w:autoSpaceDN w:val="0"/>
        <w:adjustRightInd w:val="0"/>
        <w:spacing w:after="0" w:line="320" w:lineRule="exact"/>
        <w:rPr>
          <w:rFonts w:ascii="Verdana" w:hAnsi="Verdana" w:cs="Arial"/>
          <w:b/>
          <w:sz w:val="20"/>
          <w:szCs w:val="20"/>
        </w:rPr>
      </w:pPr>
    </w:p>
    <w:p w14:paraId="7BB41309" w14:textId="4C9B6B00" w:rsidR="00075025" w:rsidRPr="006F2A3E" w:rsidRDefault="00075025" w:rsidP="006F2A3E">
      <w:pPr>
        <w:numPr>
          <w:ilvl w:val="0"/>
          <w:numId w:val="19"/>
        </w:numPr>
        <w:tabs>
          <w:tab w:val="clear" w:pos="709"/>
        </w:tabs>
        <w:autoSpaceDE w:val="0"/>
        <w:autoSpaceDN w:val="0"/>
        <w:adjustRightInd w:val="0"/>
        <w:spacing w:after="0" w:line="320" w:lineRule="exact"/>
        <w:ind w:left="0" w:firstLine="0"/>
        <w:rPr>
          <w:rFonts w:ascii="Verdana" w:hAnsi="Verdana" w:cs="Arial"/>
          <w:sz w:val="20"/>
          <w:szCs w:val="20"/>
        </w:rPr>
      </w:pPr>
      <w:r w:rsidRPr="006F2A3E">
        <w:rPr>
          <w:rFonts w:ascii="Verdana" w:hAnsi="Verdana" w:cs="Arial"/>
          <w:sz w:val="20"/>
          <w:szCs w:val="20"/>
        </w:rPr>
        <w:t xml:space="preserve">A subscrição ou a aquisição das </w:t>
      </w:r>
      <w:r w:rsidR="008C1D2E" w:rsidRPr="006F2A3E">
        <w:rPr>
          <w:rFonts w:ascii="Verdana" w:hAnsi="Verdana" w:cs="Arial"/>
          <w:sz w:val="20"/>
          <w:szCs w:val="20"/>
        </w:rPr>
        <w:t>Cotas</w:t>
      </w:r>
      <w:r w:rsidRPr="006F2A3E">
        <w:rPr>
          <w:rFonts w:ascii="Verdana" w:hAnsi="Verdana" w:cs="Arial"/>
          <w:sz w:val="20"/>
          <w:szCs w:val="20"/>
        </w:rPr>
        <w:t xml:space="preserve"> será formalizada mediante assinatura de</w:t>
      </w:r>
      <w:r w:rsidR="0094738B">
        <w:rPr>
          <w:rFonts w:ascii="Verdana" w:hAnsi="Verdana" w:cs="Arial"/>
          <w:sz w:val="20"/>
          <w:szCs w:val="20"/>
        </w:rPr>
        <w:t>ste</w:t>
      </w:r>
      <w:r w:rsidRPr="006F2A3E">
        <w:rPr>
          <w:rFonts w:ascii="Verdana" w:hAnsi="Verdana" w:cs="Arial"/>
          <w:sz w:val="20"/>
          <w:szCs w:val="20"/>
        </w:rPr>
        <w:t xml:space="preserve"> </w:t>
      </w:r>
      <w:r w:rsidR="001820D6">
        <w:rPr>
          <w:rFonts w:ascii="Verdana" w:hAnsi="Verdana" w:cs="Arial"/>
          <w:sz w:val="20"/>
          <w:szCs w:val="20"/>
        </w:rPr>
        <w:t>Pedido de Reserva</w:t>
      </w:r>
      <w:r w:rsidR="001F3494" w:rsidRPr="001F3494">
        <w:rPr>
          <w:rFonts w:ascii="Verdana" w:hAnsi="Verdana"/>
          <w:sz w:val="20"/>
          <w:szCs w:val="20"/>
        </w:rPr>
        <w:t xml:space="preserve"> </w:t>
      </w:r>
      <w:r w:rsidR="001F3494">
        <w:rPr>
          <w:rFonts w:ascii="Verdana" w:hAnsi="Verdana"/>
          <w:sz w:val="20"/>
          <w:szCs w:val="20"/>
        </w:rPr>
        <w:t>ou do envio de sua ordem de investimento, conforme o caso</w:t>
      </w:r>
      <w:r w:rsidR="001820D6">
        <w:rPr>
          <w:rFonts w:ascii="Verdana" w:hAnsi="Verdana" w:cs="Arial"/>
          <w:sz w:val="20"/>
          <w:szCs w:val="20"/>
        </w:rPr>
        <w:t>,</w:t>
      </w:r>
      <w:r w:rsidR="003D4131" w:rsidRPr="006F2A3E">
        <w:rPr>
          <w:rFonts w:ascii="Verdana" w:hAnsi="Verdana" w:cs="Arial"/>
          <w:sz w:val="20"/>
          <w:szCs w:val="20"/>
        </w:rPr>
        <w:t xml:space="preserve"> acompanhada da assinatura do termo de adesão ao Regulamento e ciência de riscos (</w:t>
      </w:r>
      <w:r w:rsidR="005C3F22">
        <w:rPr>
          <w:rFonts w:ascii="Verdana" w:hAnsi="Verdana" w:cs="Arial"/>
          <w:sz w:val="20"/>
          <w:szCs w:val="20"/>
        </w:rPr>
        <w:t>“</w:t>
      </w:r>
      <w:r w:rsidR="003D4131" w:rsidRPr="006F2A3E">
        <w:rPr>
          <w:rFonts w:ascii="Verdana" w:hAnsi="Verdana" w:cs="Arial"/>
          <w:sz w:val="20"/>
          <w:szCs w:val="20"/>
          <w:u w:val="single"/>
        </w:rPr>
        <w:t>Termo de Adesão</w:t>
      </w:r>
      <w:r w:rsidR="006B3B6F" w:rsidRPr="006F2A3E">
        <w:rPr>
          <w:rFonts w:ascii="Verdana" w:hAnsi="Verdana" w:cs="Arial"/>
          <w:sz w:val="20"/>
          <w:szCs w:val="20"/>
          <w:u w:val="single"/>
        </w:rPr>
        <w:t xml:space="preserve"> ao Regulamento</w:t>
      </w:r>
      <w:r w:rsidR="005C3F22">
        <w:rPr>
          <w:rFonts w:ascii="Verdana" w:hAnsi="Verdana" w:cs="Arial"/>
          <w:sz w:val="20"/>
          <w:szCs w:val="20"/>
        </w:rPr>
        <w:t>”</w:t>
      </w:r>
      <w:r w:rsidR="003D4131" w:rsidRPr="006F2A3E">
        <w:rPr>
          <w:rFonts w:ascii="Verdana" w:hAnsi="Verdana" w:cs="Arial"/>
          <w:sz w:val="20"/>
          <w:szCs w:val="20"/>
        </w:rPr>
        <w:t>)</w:t>
      </w:r>
      <w:r w:rsidRPr="006F2A3E">
        <w:rPr>
          <w:rFonts w:ascii="Verdana" w:hAnsi="Verdana" w:cs="Arial"/>
          <w:sz w:val="20"/>
          <w:szCs w:val="20"/>
        </w:rPr>
        <w:t>, cujo</w:t>
      </w:r>
      <w:r w:rsidR="003D4131" w:rsidRPr="006F2A3E">
        <w:rPr>
          <w:rFonts w:ascii="Verdana" w:hAnsi="Verdana" w:cs="Arial"/>
          <w:sz w:val="20"/>
          <w:szCs w:val="20"/>
        </w:rPr>
        <w:t>s</w:t>
      </w:r>
      <w:r w:rsidRPr="006F2A3E">
        <w:rPr>
          <w:rFonts w:ascii="Verdana" w:hAnsi="Verdana" w:cs="Arial"/>
          <w:sz w:val="20"/>
          <w:szCs w:val="20"/>
        </w:rPr>
        <w:t xml:space="preserve"> modelo</w:t>
      </w:r>
      <w:r w:rsidR="003D4131" w:rsidRPr="006F2A3E">
        <w:rPr>
          <w:rFonts w:ascii="Verdana" w:hAnsi="Verdana" w:cs="Arial"/>
          <w:sz w:val="20"/>
          <w:szCs w:val="20"/>
        </w:rPr>
        <w:t>s</w:t>
      </w:r>
      <w:r w:rsidRPr="006F2A3E">
        <w:rPr>
          <w:rFonts w:ascii="Verdana" w:hAnsi="Verdana" w:cs="Arial"/>
          <w:sz w:val="20"/>
          <w:szCs w:val="20"/>
        </w:rPr>
        <w:t xml:space="preserve"> fina</w:t>
      </w:r>
      <w:r w:rsidR="003D4131" w:rsidRPr="006F2A3E">
        <w:rPr>
          <w:rFonts w:ascii="Verdana" w:hAnsi="Verdana" w:cs="Arial"/>
          <w:sz w:val="20"/>
          <w:szCs w:val="20"/>
        </w:rPr>
        <w:t>is</w:t>
      </w:r>
      <w:r w:rsidRPr="006F2A3E">
        <w:rPr>
          <w:rFonts w:ascii="Verdana" w:hAnsi="Verdana" w:cs="Arial"/>
          <w:sz w:val="20"/>
          <w:szCs w:val="20"/>
        </w:rPr>
        <w:t xml:space="preserve"> tenha</w:t>
      </w:r>
      <w:r w:rsidR="003D4131" w:rsidRPr="006F2A3E">
        <w:rPr>
          <w:rFonts w:ascii="Verdana" w:hAnsi="Verdana" w:cs="Arial"/>
          <w:sz w:val="20"/>
          <w:szCs w:val="20"/>
        </w:rPr>
        <w:t>m</w:t>
      </w:r>
      <w:r w:rsidRPr="006F2A3E">
        <w:rPr>
          <w:rFonts w:ascii="Verdana" w:hAnsi="Verdana" w:cs="Arial"/>
          <w:sz w:val="20"/>
          <w:szCs w:val="20"/>
        </w:rPr>
        <w:t xml:space="preserve"> sido apresentado</w:t>
      </w:r>
      <w:r w:rsidR="003D4131" w:rsidRPr="006F2A3E">
        <w:rPr>
          <w:rFonts w:ascii="Verdana" w:hAnsi="Verdana" w:cs="Arial"/>
          <w:sz w:val="20"/>
          <w:szCs w:val="20"/>
        </w:rPr>
        <w:t>s</w:t>
      </w:r>
      <w:r w:rsidRPr="006F2A3E">
        <w:rPr>
          <w:rFonts w:ascii="Verdana" w:hAnsi="Verdana" w:cs="Arial"/>
          <w:sz w:val="20"/>
          <w:szCs w:val="20"/>
        </w:rPr>
        <w:t xml:space="preserve"> à CVM</w:t>
      </w:r>
      <w:r w:rsidR="000D1EE3" w:rsidRPr="006F2A3E">
        <w:rPr>
          <w:rFonts w:ascii="Verdana" w:hAnsi="Verdana" w:cs="Arial"/>
          <w:sz w:val="20"/>
          <w:szCs w:val="20"/>
        </w:rPr>
        <w:t>.</w:t>
      </w:r>
    </w:p>
    <w:p w14:paraId="34E61D14" w14:textId="77777777" w:rsidR="003E098A" w:rsidRPr="006F2A3E" w:rsidRDefault="003E098A" w:rsidP="006F2A3E">
      <w:pPr>
        <w:autoSpaceDE w:val="0"/>
        <w:autoSpaceDN w:val="0"/>
        <w:adjustRightInd w:val="0"/>
        <w:spacing w:after="0" w:line="320" w:lineRule="exact"/>
        <w:rPr>
          <w:rFonts w:ascii="Verdana" w:hAnsi="Verdana" w:cs="Arial"/>
          <w:sz w:val="20"/>
          <w:szCs w:val="20"/>
        </w:rPr>
      </w:pPr>
    </w:p>
    <w:p w14:paraId="6FB3D3FA" w14:textId="4BE5F2C9" w:rsidR="00825023" w:rsidRPr="006F2A3E" w:rsidRDefault="00825023" w:rsidP="00FD5708">
      <w:pPr>
        <w:autoSpaceDE w:val="0"/>
        <w:autoSpaceDN w:val="0"/>
        <w:adjustRightInd w:val="0"/>
        <w:spacing w:after="0" w:line="320" w:lineRule="exact"/>
        <w:rPr>
          <w:rFonts w:ascii="Verdana" w:hAnsi="Verdana" w:cs="Arial"/>
          <w:sz w:val="20"/>
          <w:szCs w:val="20"/>
        </w:rPr>
      </w:pPr>
      <w:r w:rsidRPr="006F2A3E">
        <w:rPr>
          <w:rFonts w:ascii="Verdana" w:hAnsi="Verdana" w:cs="Arial"/>
          <w:sz w:val="20"/>
          <w:szCs w:val="20"/>
        </w:rPr>
        <w:t>7.1.</w:t>
      </w:r>
      <w:r w:rsidRPr="006F2A3E">
        <w:rPr>
          <w:rFonts w:ascii="Verdana" w:hAnsi="Verdana" w:cs="Arial"/>
          <w:sz w:val="20"/>
          <w:szCs w:val="20"/>
        </w:rPr>
        <w:tab/>
        <w:t>Os Investidores, ao aceitarem participar da Oferta, por meio da assinatura d</w:t>
      </w:r>
      <w:r w:rsidR="0094738B">
        <w:rPr>
          <w:rFonts w:ascii="Verdana" w:hAnsi="Verdana" w:cs="Arial"/>
          <w:sz w:val="20"/>
          <w:szCs w:val="20"/>
        </w:rPr>
        <w:t>este</w:t>
      </w:r>
      <w:r w:rsidR="001820D6">
        <w:rPr>
          <w:rFonts w:ascii="Verdana" w:hAnsi="Verdana" w:cs="Arial"/>
          <w:sz w:val="20"/>
          <w:szCs w:val="20"/>
        </w:rPr>
        <w:t xml:space="preserve"> Pedido de Reserva</w:t>
      </w:r>
      <w:r w:rsidR="001F3494" w:rsidRPr="001F3494">
        <w:rPr>
          <w:rFonts w:ascii="Verdana" w:hAnsi="Verdana"/>
          <w:sz w:val="20"/>
          <w:szCs w:val="20"/>
        </w:rPr>
        <w:t xml:space="preserve"> </w:t>
      </w:r>
      <w:r w:rsidR="001F3494">
        <w:rPr>
          <w:rFonts w:ascii="Verdana" w:hAnsi="Verdana"/>
          <w:sz w:val="20"/>
          <w:szCs w:val="20"/>
        </w:rPr>
        <w:t>ou do envio de sua ordem de investimento, conforme o caso</w:t>
      </w:r>
      <w:r w:rsidRPr="006F2A3E">
        <w:rPr>
          <w:rFonts w:ascii="Verdana" w:hAnsi="Verdana" w:cs="Arial"/>
          <w:sz w:val="20"/>
          <w:szCs w:val="20"/>
        </w:rPr>
        <w:t>, serão convidados</w:t>
      </w:r>
      <w:r w:rsidR="009E4F4B">
        <w:rPr>
          <w:rFonts w:ascii="Verdana" w:hAnsi="Verdana" w:cs="Arial"/>
          <w:sz w:val="20"/>
          <w:szCs w:val="20"/>
        </w:rPr>
        <w:t>, mas não obrigados,</w:t>
      </w:r>
      <w:r w:rsidRPr="006F2A3E">
        <w:rPr>
          <w:rFonts w:ascii="Verdana" w:hAnsi="Verdana" w:cs="Arial"/>
          <w:sz w:val="20"/>
          <w:szCs w:val="20"/>
        </w:rPr>
        <w:t xml:space="preserve"> a outorgar</w:t>
      </w:r>
      <w:r w:rsidR="00DC34F7" w:rsidRPr="006F2A3E">
        <w:rPr>
          <w:rFonts w:ascii="Verdana" w:hAnsi="Verdana" w:cs="Arial"/>
          <w:sz w:val="20"/>
          <w:szCs w:val="20"/>
        </w:rPr>
        <w:t>, de forma física ou eletrônica,</w:t>
      </w:r>
      <w:r w:rsidRPr="006F2A3E">
        <w:rPr>
          <w:rFonts w:ascii="Verdana" w:hAnsi="Verdana" w:cs="Arial"/>
          <w:sz w:val="20"/>
          <w:szCs w:val="20"/>
        </w:rPr>
        <w:t xml:space="preserve"> Procuração de Conflito de Interesses para fins de deliberação, em Assembleia Geral de Cotistas, da aquisição, pelo Fundo, </w:t>
      </w:r>
      <w:r w:rsidR="0071174E" w:rsidRPr="006F2A3E">
        <w:rPr>
          <w:rFonts w:ascii="Verdana" w:hAnsi="Verdana" w:cs="Arial"/>
          <w:sz w:val="20"/>
          <w:szCs w:val="20"/>
        </w:rPr>
        <w:t xml:space="preserve">de </w:t>
      </w:r>
      <w:r w:rsidR="00074927">
        <w:rPr>
          <w:rFonts w:ascii="Verdana" w:hAnsi="Verdana" w:cs="Arial"/>
          <w:sz w:val="20"/>
          <w:szCs w:val="20"/>
        </w:rPr>
        <w:t>Ativos Conflitados</w:t>
      </w:r>
      <w:r w:rsidR="00804EAC">
        <w:rPr>
          <w:rFonts w:ascii="Verdana" w:hAnsi="Verdana"/>
          <w:sz w:val="20"/>
          <w:szCs w:val="20"/>
        </w:rPr>
        <w:t xml:space="preserve">, </w:t>
      </w:r>
      <w:r w:rsidR="001820D6" w:rsidRPr="001820D6">
        <w:rPr>
          <w:rFonts w:ascii="Verdana" w:hAnsi="Verdana" w:cs="Arial"/>
          <w:sz w:val="20"/>
          <w:szCs w:val="20"/>
        </w:rPr>
        <w:t xml:space="preserve">com validade até que haja necessidade de sua ratificação em função de alterações </w:t>
      </w:r>
      <w:r w:rsidR="004B4F1F">
        <w:rPr>
          <w:rFonts w:ascii="Verdana" w:hAnsi="Verdana" w:cs="Arial"/>
          <w:sz w:val="20"/>
          <w:szCs w:val="20"/>
        </w:rPr>
        <w:t xml:space="preserve">relevantes </w:t>
      </w:r>
      <w:r w:rsidR="001820D6" w:rsidRPr="001820D6">
        <w:rPr>
          <w:rFonts w:ascii="Verdana" w:hAnsi="Verdana" w:cs="Arial"/>
          <w:sz w:val="20"/>
          <w:szCs w:val="20"/>
        </w:rPr>
        <w:t>na base de cotistas do Fundo, em seu patrimônio líquido ou outras que ensejem tal necessidade nos termos da regulamentação aplicável, com recursos captados no âmbito d</w:t>
      </w:r>
      <w:r w:rsidR="006D2180">
        <w:rPr>
          <w:rFonts w:ascii="Verdana" w:hAnsi="Verdana" w:cs="Arial"/>
          <w:sz w:val="20"/>
          <w:szCs w:val="20"/>
        </w:rPr>
        <w:t>e nova</w:t>
      </w:r>
      <w:r w:rsidR="001820D6" w:rsidRPr="001820D6">
        <w:rPr>
          <w:rFonts w:ascii="Verdana" w:hAnsi="Verdana" w:cs="Arial"/>
          <w:sz w:val="20"/>
          <w:szCs w:val="20"/>
        </w:rPr>
        <w:t xml:space="preserve"> Oferta, até o limite de concentração previsto para cada ativo na Procuração de Conflito de Interesses</w:t>
      </w:r>
      <w:r w:rsidR="00DC34F7" w:rsidRPr="006F2A3E">
        <w:rPr>
          <w:rFonts w:ascii="Verdana" w:hAnsi="Verdana" w:cs="Arial"/>
          <w:sz w:val="20"/>
          <w:szCs w:val="20"/>
        </w:rPr>
        <w:t>,</w:t>
      </w:r>
      <w:r w:rsidRPr="006F2A3E">
        <w:rPr>
          <w:rFonts w:ascii="Verdana" w:hAnsi="Verdana" w:cs="Arial"/>
          <w:sz w:val="20"/>
          <w:szCs w:val="20"/>
        </w:rPr>
        <w:t xml:space="preserve"> nos termos descritos </w:t>
      </w:r>
      <w:r w:rsidR="00A44AA0">
        <w:rPr>
          <w:rFonts w:ascii="Verdana" w:hAnsi="Verdana" w:cs="Arial"/>
          <w:sz w:val="20"/>
          <w:szCs w:val="20"/>
        </w:rPr>
        <w:t>no</w:t>
      </w:r>
      <w:r w:rsidRPr="006F2A3E">
        <w:rPr>
          <w:rFonts w:ascii="Verdana" w:hAnsi="Verdana" w:cs="Arial"/>
          <w:sz w:val="20"/>
          <w:szCs w:val="20"/>
        </w:rPr>
        <w:t xml:space="preserve"> Prospecto Preliminar, conforme exigido pelo artigo 34 da Instrução CVM 472.</w:t>
      </w:r>
    </w:p>
    <w:p w14:paraId="40F8EF4F" w14:textId="77777777" w:rsidR="00540A00" w:rsidRPr="006F2A3E" w:rsidRDefault="00540A00" w:rsidP="006F2A3E">
      <w:pPr>
        <w:autoSpaceDE w:val="0"/>
        <w:autoSpaceDN w:val="0"/>
        <w:adjustRightInd w:val="0"/>
        <w:spacing w:after="0" w:line="320" w:lineRule="exact"/>
        <w:rPr>
          <w:rFonts w:ascii="Verdana" w:hAnsi="Verdana" w:cs="Arial"/>
          <w:sz w:val="20"/>
          <w:szCs w:val="20"/>
        </w:rPr>
      </w:pPr>
    </w:p>
    <w:p w14:paraId="4B86C469" w14:textId="6CB517DC" w:rsidR="00060C16" w:rsidRDefault="00060C16" w:rsidP="004607B6">
      <w:pPr>
        <w:numPr>
          <w:ilvl w:val="0"/>
          <w:numId w:val="19"/>
        </w:numPr>
        <w:tabs>
          <w:tab w:val="clear" w:pos="709"/>
        </w:tabs>
        <w:autoSpaceDE w:val="0"/>
        <w:autoSpaceDN w:val="0"/>
        <w:adjustRightInd w:val="0"/>
        <w:spacing w:after="0" w:line="320" w:lineRule="exact"/>
        <w:ind w:left="0" w:firstLine="0"/>
        <w:rPr>
          <w:rFonts w:ascii="Verdana" w:hAnsi="Verdana" w:cs="Arial"/>
          <w:sz w:val="20"/>
          <w:szCs w:val="20"/>
        </w:rPr>
      </w:pPr>
      <w:r w:rsidRPr="005E16A1">
        <w:rPr>
          <w:rFonts w:ascii="Verdana" w:hAnsi="Verdana" w:cs="Arial"/>
          <w:sz w:val="20"/>
          <w:szCs w:val="20"/>
        </w:rPr>
        <w:t>O subscritor está ciente que, nos termos da Resolução CVM 27, a Oferta não contará com a assinatura de boletins de subscrição para a integralização pelos Investidores das Cotas subscritas. Sendo este Pedido de Subscrição completo e suficiente para validar o compromisso de integralização firmado pelos Investidores, contendo todas as informações previstas no artigo 2º da Resolução 27.</w:t>
      </w:r>
    </w:p>
    <w:p w14:paraId="696F8CF0" w14:textId="77777777" w:rsidR="00060C16" w:rsidRDefault="00060C16" w:rsidP="00645FCC">
      <w:pPr>
        <w:autoSpaceDE w:val="0"/>
        <w:autoSpaceDN w:val="0"/>
        <w:adjustRightInd w:val="0"/>
        <w:spacing w:after="0" w:line="320" w:lineRule="exact"/>
        <w:rPr>
          <w:rFonts w:ascii="Verdana" w:hAnsi="Verdana" w:cs="Arial"/>
          <w:sz w:val="20"/>
          <w:szCs w:val="20"/>
        </w:rPr>
      </w:pPr>
    </w:p>
    <w:p w14:paraId="0F4EDF75" w14:textId="7A6147E2" w:rsidR="00060C16" w:rsidRDefault="00060C16" w:rsidP="004607B6">
      <w:pPr>
        <w:numPr>
          <w:ilvl w:val="0"/>
          <w:numId w:val="19"/>
        </w:numPr>
        <w:tabs>
          <w:tab w:val="clear" w:pos="709"/>
        </w:tabs>
        <w:autoSpaceDE w:val="0"/>
        <w:autoSpaceDN w:val="0"/>
        <w:adjustRightInd w:val="0"/>
        <w:spacing w:after="0" w:line="320" w:lineRule="exact"/>
        <w:ind w:left="0" w:firstLine="0"/>
        <w:rPr>
          <w:rFonts w:ascii="Verdana" w:hAnsi="Verdana" w:cs="Arial"/>
          <w:sz w:val="20"/>
          <w:szCs w:val="20"/>
        </w:rPr>
      </w:pPr>
      <w:r w:rsidRPr="008A19CB">
        <w:rPr>
          <w:rFonts w:ascii="Verdana" w:hAnsi="Verdana" w:cs="Arial"/>
          <w:sz w:val="20"/>
          <w:szCs w:val="20"/>
        </w:rPr>
        <w:t>O Investidor declara ter conhecimento</w:t>
      </w:r>
      <w:r>
        <w:rPr>
          <w:rFonts w:ascii="Verdana" w:hAnsi="Verdana" w:cs="Arial"/>
          <w:sz w:val="20"/>
          <w:szCs w:val="20"/>
        </w:rPr>
        <w:t xml:space="preserve"> dos riscos envolvidos na Oferta, incluindo o fator de risco “</w:t>
      </w:r>
      <w:r w:rsidRPr="005E16A1">
        <w:rPr>
          <w:rFonts w:ascii="Verdana" w:hAnsi="Verdana" w:cs="Arial"/>
          <w:b/>
          <w:bCs/>
          <w:sz w:val="20"/>
          <w:szCs w:val="20"/>
        </w:rPr>
        <w:t>Risco de Potencial Conflito de Interesse</w:t>
      </w:r>
      <w:r>
        <w:rPr>
          <w:rFonts w:ascii="Verdana" w:hAnsi="Verdana" w:cs="Arial"/>
          <w:sz w:val="20"/>
          <w:szCs w:val="20"/>
        </w:rPr>
        <w:t>”, conforme descrito no Prospecto;</w:t>
      </w:r>
    </w:p>
    <w:p w14:paraId="7B5C66B3" w14:textId="77777777" w:rsidR="00060C16" w:rsidRDefault="00060C16" w:rsidP="00645FCC">
      <w:pPr>
        <w:autoSpaceDE w:val="0"/>
        <w:autoSpaceDN w:val="0"/>
        <w:adjustRightInd w:val="0"/>
        <w:spacing w:after="0" w:line="320" w:lineRule="exact"/>
        <w:rPr>
          <w:rFonts w:ascii="Verdana" w:hAnsi="Verdana" w:cs="Arial"/>
          <w:sz w:val="20"/>
          <w:szCs w:val="20"/>
        </w:rPr>
      </w:pPr>
    </w:p>
    <w:p w14:paraId="5976B217" w14:textId="594DE857" w:rsidR="004607B6" w:rsidRDefault="0071174E" w:rsidP="004607B6">
      <w:pPr>
        <w:numPr>
          <w:ilvl w:val="0"/>
          <w:numId w:val="19"/>
        </w:numPr>
        <w:tabs>
          <w:tab w:val="clear" w:pos="709"/>
        </w:tabs>
        <w:autoSpaceDE w:val="0"/>
        <w:autoSpaceDN w:val="0"/>
        <w:adjustRightInd w:val="0"/>
        <w:spacing w:after="0" w:line="320" w:lineRule="exact"/>
        <w:ind w:left="0" w:firstLine="0"/>
        <w:rPr>
          <w:rFonts w:ascii="Verdana" w:hAnsi="Verdana" w:cs="Arial"/>
          <w:sz w:val="20"/>
          <w:szCs w:val="20"/>
        </w:rPr>
      </w:pPr>
      <w:r w:rsidRPr="006F2A3E">
        <w:rPr>
          <w:rFonts w:ascii="Verdana" w:hAnsi="Verdana" w:cs="Arial"/>
          <w:sz w:val="20"/>
          <w:szCs w:val="20"/>
        </w:rPr>
        <w:t xml:space="preserve">A Procuração de Conflito de Interesse poderá ser revogada pelo Cotista, unilateralmente, a qualquer tempo até a data da realização da Assembleia Geral de Cotista que deliberar pela aquisição de </w:t>
      </w:r>
      <w:r w:rsidR="004607B6">
        <w:rPr>
          <w:rFonts w:ascii="Verdana" w:hAnsi="Verdana" w:cs="Arial"/>
          <w:sz w:val="20"/>
          <w:szCs w:val="20"/>
        </w:rPr>
        <w:t xml:space="preserve">Ativos Conflitados </w:t>
      </w:r>
      <w:r w:rsidR="004607B6" w:rsidRPr="004607B6">
        <w:rPr>
          <w:rFonts w:ascii="Verdana" w:hAnsi="Verdana" w:cs="Arial"/>
          <w:sz w:val="20"/>
          <w:szCs w:val="20"/>
        </w:rPr>
        <w:t xml:space="preserve">desde que atendidos determinados critérios listado no Anexo I de cada Procuração de Conflito de Interesses, conforme o caso, com validade até que haja necessidade de sua ratificação em função de alterações </w:t>
      </w:r>
      <w:r w:rsidR="004B4F1F">
        <w:rPr>
          <w:rFonts w:ascii="Verdana" w:hAnsi="Verdana" w:cs="Arial"/>
          <w:sz w:val="20"/>
          <w:szCs w:val="20"/>
        </w:rPr>
        <w:t xml:space="preserve">relevantes </w:t>
      </w:r>
      <w:r w:rsidR="004607B6" w:rsidRPr="004607B6">
        <w:rPr>
          <w:rFonts w:ascii="Verdana" w:hAnsi="Verdana" w:cs="Arial"/>
          <w:sz w:val="20"/>
          <w:szCs w:val="20"/>
        </w:rPr>
        <w:t>na base de cotistas do Fundo, em seu patrimônio líquido ou outras que ensejem tal necessidade nos termos da regulamentação aplicável, com recursos captados no âmbito d</w:t>
      </w:r>
      <w:r w:rsidR="000C7A82">
        <w:rPr>
          <w:rFonts w:ascii="Verdana" w:hAnsi="Verdana" w:cs="Arial"/>
          <w:sz w:val="20"/>
          <w:szCs w:val="20"/>
        </w:rPr>
        <w:t>e nova</w:t>
      </w:r>
      <w:r w:rsidR="004607B6" w:rsidRPr="004607B6">
        <w:rPr>
          <w:rFonts w:ascii="Verdana" w:hAnsi="Verdana" w:cs="Arial"/>
          <w:sz w:val="20"/>
          <w:szCs w:val="20"/>
        </w:rPr>
        <w:t xml:space="preserve"> oferta pública das Cotas da Primeira Emissão do Fundo, até o limite de concentração previsto para cada ativo na Procuração de Conflito de Interesses, de acordo com os mesmos procedimentos adotados para sua outorga, ou seja, de forma física ou eletrônica. Dessa forma, o Cotista poderá revogar a procuração mediante: </w:t>
      </w:r>
      <w:r w:rsidR="00074927" w:rsidRPr="00645FCC">
        <w:rPr>
          <w:rFonts w:ascii="Verdana" w:hAnsi="Verdana" w:cs="Arial"/>
          <w:sz w:val="20"/>
          <w:szCs w:val="20"/>
        </w:rPr>
        <w:t xml:space="preserve">(i) comunicação entregue ao Administrador do Fundo, de forma física, em sua sede, conforme constante da qualificação acima, ou de forma eletrônica (via e-mail) para o seguinte endereço eletrônico: </w:t>
      </w:r>
      <w:r w:rsidR="0015065A">
        <w:rPr>
          <w:rFonts w:ascii="Verdana" w:hAnsi="Verdana" w:cs="Arial"/>
          <w:sz w:val="20"/>
          <w:szCs w:val="20"/>
        </w:rPr>
        <w:t>estruturacaofundos@vortx.com.br</w:t>
      </w:r>
      <w:r w:rsidR="00074927" w:rsidRPr="00645FCC">
        <w:rPr>
          <w:rFonts w:ascii="Verdana" w:hAnsi="Verdana" w:cs="Arial"/>
          <w:sz w:val="20"/>
          <w:szCs w:val="20"/>
        </w:rPr>
        <w:t xml:space="preserve">; (ii) envio de correio eletrônico (e-mail) de revogação ao endereço por meio do qual foi convidado a outorgar a procuração, com cópia para o Administrador, no endereço eletrônico: </w:t>
      </w:r>
      <w:r w:rsidR="0015065A">
        <w:rPr>
          <w:rFonts w:ascii="Verdana" w:hAnsi="Verdana" w:cs="Arial"/>
          <w:sz w:val="20"/>
          <w:szCs w:val="20"/>
        </w:rPr>
        <w:t>estruturacaofundos@vortx.com.br</w:t>
      </w:r>
      <w:r w:rsidR="00074927" w:rsidRPr="00645FCC">
        <w:rPr>
          <w:rFonts w:ascii="Verdana" w:hAnsi="Verdana" w:cs="Arial"/>
          <w:sz w:val="20"/>
          <w:szCs w:val="20"/>
        </w:rPr>
        <w:t>; ou, ainda, (iii) comparecimento pelo Outorgante na referida Assembleia de Conflito de Interesses para exercício do seu voto</w:t>
      </w:r>
      <w:r w:rsidR="004607B6">
        <w:rPr>
          <w:rFonts w:ascii="Verdana" w:hAnsi="Verdana" w:cs="Arial"/>
          <w:sz w:val="20"/>
          <w:szCs w:val="20"/>
        </w:rPr>
        <w:t>.</w:t>
      </w:r>
    </w:p>
    <w:p w14:paraId="4FA0170B" w14:textId="2C026661" w:rsidR="003E098A" w:rsidRPr="006F2A3E" w:rsidRDefault="004607B6" w:rsidP="00322353">
      <w:pPr>
        <w:autoSpaceDE w:val="0"/>
        <w:autoSpaceDN w:val="0"/>
        <w:adjustRightInd w:val="0"/>
        <w:spacing w:after="0" w:line="320" w:lineRule="exact"/>
        <w:rPr>
          <w:rFonts w:ascii="Verdana" w:hAnsi="Verdana" w:cs="Arial"/>
          <w:bCs/>
          <w:sz w:val="20"/>
          <w:szCs w:val="20"/>
        </w:rPr>
      </w:pPr>
      <w:r>
        <w:rPr>
          <w:rFonts w:ascii="Verdana" w:hAnsi="Verdana" w:cs="Arial"/>
          <w:sz w:val="20"/>
          <w:szCs w:val="20"/>
        </w:rPr>
        <w:t xml:space="preserve"> </w:t>
      </w:r>
    </w:p>
    <w:p w14:paraId="575653F8" w14:textId="422E1659" w:rsidR="00825023" w:rsidRPr="00166CE3" w:rsidRDefault="00375E28" w:rsidP="00760FDE">
      <w:pPr>
        <w:pStyle w:val="Body"/>
        <w:numPr>
          <w:ilvl w:val="1"/>
          <w:numId w:val="28"/>
        </w:numPr>
        <w:spacing w:after="0" w:line="320" w:lineRule="exact"/>
        <w:ind w:left="0" w:firstLine="0"/>
        <w:rPr>
          <w:rFonts w:ascii="Verdana" w:hAnsi="Verdana" w:cs="Arial"/>
          <w:b/>
          <w:szCs w:val="20"/>
          <w:lang w:val="pt-BR"/>
        </w:rPr>
      </w:pPr>
      <w:r>
        <w:rPr>
          <w:rFonts w:ascii="Verdana" w:hAnsi="Verdana" w:cs="Arial"/>
          <w:bCs/>
          <w:szCs w:val="20"/>
          <w:lang w:val="pt-BR"/>
        </w:rPr>
        <w:t xml:space="preserve"> </w:t>
      </w:r>
      <w:r w:rsidR="00825023" w:rsidRPr="006F2A3E">
        <w:rPr>
          <w:rFonts w:ascii="Verdana" w:hAnsi="Verdana" w:cs="Arial"/>
          <w:bCs/>
          <w:szCs w:val="20"/>
          <w:lang w:val="pt-BR"/>
        </w:rPr>
        <w:t xml:space="preserve">Em que pese a disponibilização da Procuração de Conflito de Interesse, o Administrador e o Gestor destacam a importância da participação dos Cotistas na Assembleia Geral de Cotistas que deliberará sobre a aquisição </w:t>
      </w:r>
      <w:r w:rsidR="0071174E" w:rsidRPr="006F2A3E">
        <w:rPr>
          <w:rFonts w:ascii="Verdana" w:hAnsi="Verdana"/>
          <w:szCs w:val="20"/>
          <w:lang w:val="pt-BR"/>
        </w:rPr>
        <w:t xml:space="preserve">de </w:t>
      </w:r>
      <w:r w:rsidR="004607B6">
        <w:rPr>
          <w:rFonts w:ascii="Verdana" w:hAnsi="Verdana"/>
          <w:szCs w:val="20"/>
          <w:lang w:val="pt-BR"/>
        </w:rPr>
        <w:t>Ativos conflitados</w:t>
      </w:r>
      <w:r w:rsidR="00EA6F4F">
        <w:rPr>
          <w:rFonts w:ascii="Verdana" w:hAnsi="Verdana"/>
          <w:szCs w:val="20"/>
          <w:lang w:val="pt-BR"/>
        </w:rPr>
        <w:t xml:space="preserve">, </w:t>
      </w:r>
      <w:r w:rsidR="004607B6">
        <w:rPr>
          <w:rFonts w:ascii="Verdana" w:hAnsi="Verdana"/>
          <w:szCs w:val="20"/>
          <w:lang w:val="pt-BR"/>
        </w:rPr>
        <w:t xml:space="preserve">desde que atendidos </w:t>
      </w:r>
      <w:r w:rsidR="00EA6F4F">
        <w:rPr>
          <w:rFonts w:ascii="Verdana" w:hAnsi="Verdana"/>
          <w:szCs w:val="20"/>
          <w:lang w:val="pt-BR"/>
        </w:rPr>
        <w:t>determinados critérios do</w:t>
      </w:r>
      <w:r w:rsidR="004607B6">
        <w:rPr>
          <w:rFonts w:ascii="Verdana" w:hAnsi="Verdana"/>
          <w:szCs w:val="20"/>
          <w:lang w:val="pt-BR"/>
        </w:rPr>
        <w:t xml:space="preserve"> </w:t>
      </w:r>
      <w:r w:rsidR="00EA6F4F">
        <w:rPr>
          <w:rFonts w:ascii="Verdana" w:hAnsi="Verdana"/>
          <w:szCs w:val="20"/>
          <w:lang w:val="pt-BR"/>
        </w:rPr>
        <w:t>Anexo I de cada Procuração de Conflito de Interesse</w:t>
      </w:r>
      <w:r w:rsidR="00825023" w:rsidRPr="00166CE3">
        <w:rPr>
          <w:rFonts w:ascii="Verdana" w:hAnsi="Verdana" w:cs="Arial"/>
          <w:bCs/>
          <w:szCs w:val="20"/>
          <w:lang w:val="pt-BR"/>
        </w:rPr>
        <w:t>,</w:t>
      </w:r>
      <w:r w:rsidR="00EA6F4F" w:rsidRPr="0094738B">
        <w:rPr>
          <w:lang w:val="pt-BR"/>
        </w:rPr>
        <w:t xml:space="preserve"> </w:t>
      </w:r>
      <w:r w:rsidR="00EA6F4F" w:rsidRPr="00EA6F4F">
        <w:rPr>
          <w:rFonts w:ascii="Verdana" w:hAnsi="Verdana" w:cs="Arial"/>
          <w:bCs/>
          <w:szCs w:val="20"/>
          <w:lang w:val="pt-BR"/>
        </w:rPr>
        <w:t>com validade até que haja necessidade de sua ratificação em função de alterações</w:t>
      </w:r>
      <w:r w:rsidR="004B4F1F">
        <w:rPr>
          <w:rFonts w:ascii="Verdana" w:hAnsi="Verdana" w:cs="Arial"/>
          <w:bCs/>
          <w:szCs w:val="20"/>
          <w:lang w:val="pt-BR"/>
        </w:rPr>
        <w:t xml:space="preserve"> relevantes</w:t>
      </w:r>
      <w:r w:rsidR="00EA6F4F" w:rsidRPr="00EA6F4F">
        <w:rPr>
          <w:rFonts w:ascii="Verdana" w:hAnsi="Verdana" w:cs="Arial"/>
          <w:bCs/>
          <w:szCs w:val="20"/>
          <w:lang w:val="pt-BR"/>
        </w:rPr>
        <w:t xml:space="preserve"> na base de cotistas do Fundo, em seu patrimônio líquido ou outras que ensejem tal necessidade nos termos da regulamentação aplicável, com recursos captados no âmbito d</w:t>
      </w:r>
      <w:r w:rsidR="006D2180">
        <w:rPr>
          <w:rFonts w:ascii="Verdana" w:hAnsi="Verdana" w:cs="Arial"/>
          <w:bCs/>
          <w:szCs w:val="20"/>
          <w:lang w:val="pt-BR"/>
        </w:rPr>
        <w:t>e nova</w:t>
      </w:r>
      <w:r w:rsidR="00EA6F4F" w:rsidRPr="00EA6F4F">
        <w:rPr>
          <w:rFonts w:ascii="Verdana" w:hAnsi="Verdana" w:cs="Arial"/>
          <w:bCs/>
          <w:szCs w:val="20"/>
          <w:lang w:val="pt-BR"/>
        </w:rPr>
        <w:t xml:space="preserve"> Oferta, até o limite de concentração previsto para cada ativo na Procuração de Conflito de Interesses, tendo em vista que referida aquisição é considerada uma situação de potencial conflito de interesses, nos termos do artigo 34 da Instrução CVM 472</w:t>
      </w:r>
      <w:r w:rsidR="00EA6F4F">
        <w:rPr>
          <w:rFonts w:ascii="Verdana" w:hAnsi="Verdana" w:cs="Arial"/>
          <w:bCs/>
          <w:szCs w:val="20"/>
          <w:lang w:val="pt-BR"/>
        </w:rPr>
        <w:t xml:space="preserve">, </w:t>
      </w:r>
      <w:r w:rsidR="00825023" w:rsidRPr="00166CE3">
        <w:rPr>
          <w:rFonts w:ascii="Verdana" w:hAnsi="Verdana" w:cs="Arial"/>
          <w:bCs/>
          <w:szCs w:val="20"/>
          <w:lang w:val="pt-BR"/>
        </w:rPr>
        <w:t>sendo certo que tal conflito de interesses somente será descaracterizado mediante aprovação prévia de Cotistas reunidos em Assembleia Geral de Cotistas, conforme quórum previsto no Regulamento e na Instrução CVM 472.</w:t>
      </w:r>
    </w:p>
    <w:p w14:paraId="224451E6" w14:textId="77777777" w:rsidR="00540A00" w:rsidRPr="00166CE3" w:rsidRDefault="00540A00">
      <w:pPr>
        <w:pStyle w:val="Body"/>
        <w:spacing w:after="0" w:line="320" w:lineRule="exact"/>
        <w:rPr>
          <w:rFonts w:ascii="Verdana" w:hAnsi="Verdana" w:cs="Arial"/>
          <w:b/>
          <w:szCs w:val="20"/>
          <w:lang w:val="pt-BR"/>
        </w:rPr>
      </w:pPr>
    </w:p>
    <w:p w14:paraId="6793A86F" w14:textId="108512CF" w:rsidR="0071174E" w:rsidRPr="00B13D8D" w:rsidRDefault="0071174E" w:rsidP="00760FDE">
      <w:pPr>
        <w:pStyle w:val="Body"/>
        <w:numPr>
          <w:ilvl w:val="1"/>
          <w:numId w:val="28"/>
        </w:numPr>
        <w:spacing w:after="0" w:line="320" w:lineRule="exact"/>
        <w:ind w:left="0" w:firstLine="0"/>
        <w:rPr>
          <w:rFonts w:ascii="Verdana" w:hAnsi="Verdana" w:cs="Arial"/>
          <w:b/>
          <w:szCs w:val="20"/>
          <w:lang w:val="pt-BR"/>
        </w:rPr>
      </w:pPr>
      <w:r w:rsidRPr="00A10E64">
        <w:rPr>
          <w:rFonts w:ascii="Verdana" w:hAnsi="Verdana"/>
          <w:szCs w:val="20"/>
          <w:lang w:val="pt-BR"/>
        </w:rPr>
        <w:t>A Procuração de Conflito de Interesses não poderá ser outorgada para o Administrador do Fundo</w:t>
      </w:r>
      <w:r w:rsidR="007F7192">
        <w:rPr>
          <w:rFonts w:ascii="Verdana" w:hAnsi="Verdana"/>
          <w:szCs w:val="20"/>
          <w:lang w:val="pt-BR"/>
        </w:rPr>
        <w:t>, o Gestor do Fundo</w:t>
      </w:r>
      <w:r w:rsidRPr="00A10E64">
        <w:rPr>
          <w:rFonts w:ascii="Verdana" w:hAnsi="Verdana"/>
          <w:szCs w:val="20"/>
          <w:lang w:val="pt-BR"/>
        </w:rPr>
        <w:t xml:space="preserve"> ou parte a ele</w:t>
      </w:r>
      <w:r w:rsidR="007F7192">
        <w:rPr>
          <w:rFonts w:ascii="Verdana" w:hAnsi="Verdana"/>
          <w:szCs w:val="20"/>
          <w:lang w:val="pt-BR"/>
        </w:rPr>
        <w:t>s</w:t>
      </w:r>
      <w:r w:rsidRPr="00A10E64">
        <w:rPr>
          <w:rFonts w:ascii="Verdana" w:hAnsi="Verdana"/>
          <w:szCs w:val="20"/>
          <w:lang w:val="pt-BR"/>
        </w:rPr>
        <w:t xml:space="preserve"> vinculada.</w:t>
      </w:r>
    </w:p>
    <w:p w14:paraId="4159BBB5" w14:textId="77777777" w:rsidR="0080118C" w:rsidRDefault="0080118C" w:rsidP="00760FDE">
      <w:pPr>
        <w:pStyle w:val="ListParagraph"/>
        <w:ind w:left="0"/>
        <w:rPr>
          <w:rFonts w:ascii="Verdana" w:hAnsi="Verdana" w:cs="Arial"/>
          <w:b/>
          <w:szCs w:val="20"/>
        </w:rPr>
      </w:pPr>
    </w:p>
    <w:p w14:paraId="3FE4A34E" w14:textId="30224DE8" w:rsidR="0080118C" w:rsidRPr="00B13D8D" w:rsidRDefault="0080118C" w:rsidP="00760FDE">
      <w:pPr>
        <w:pStyle w:val="Body"/>
        <w:numPr>
          <w:ilvl w:val="1"/>
          <w:numId w:val="28"/>
        </w:numPr>
        <w:spacing w:after="0" w:line="320" w:lineRule="exact"/>
        <w:ind w:left="0" w:firstLine="0"/>
        <w:rPr>
          <w:rFonts w:ascii="Verdana" w:hAnsi="Verdana"/>
          <w:szCs w:val="20"/>
          <w:lang w:val="pt-BR"/>
        </w:rPr>
      </w:pPr>
      <w:r w:rsidRPr="00B13D8D">
        <w:rPr>
          <w:rFonts w:ascii="Verdana" w:hAnsi="Verdana"/>
          <w:szCs w:val="20"/>
          <w:lang w:val="pt-BR"/>
        </w:rPr>
        <w:t xml:space="preserve">Independentemente da aprovação da matéria objeto de conflito de interesses, posteriormente ao encerramento de cada nova oferta do Fundo, o Administrador </w:t>
      </w:r>
      <w:r w:rsidR="00757EA2">
        <w:rPr>
          <w:rFonts w:ascii="Verdana" w:hAnsi="Verdana"/>
          <w:szCs w:val="20"/>
          <w:lang w:val="pt-BR"/>
        </w:rPr>
        <w:t xml:space="preserve">fará uma análise concreta da situação patrimonial e do passivo (números de cotistas do fundo depois do encerramento da Oferta e, com base em referida análise, definirá </w:t>
      </w:r>
      <w:r w:rsidRPr="00B13D8D">
        <w:rPr>
          <w:rFonts w:ascii="Verdana" w:hAnsi="Verdana"/>
          <w:szCs w:val="20"/>
          <w:lang w:val="pt-BR"/>
        </w:rPr>
        <w:t xml:space="preserve">acerca da necessidade </w:t>
      </w:r>
      <w:r w:rsidR="00757EA2">
        <w:rPr>
          <w:rFonts w:ascii="Verdana" w:hAnsi="Verdana"/>
          <w:szCs w:val="20"/>
          <w:lang w:val="pt-BR"/>
        </w:rPr>
        <w:t xml:space="preserve">ou não </w:t>
      </w:r>
      <w:r w:rsidRPr="00B13D8D">
        <w:rPr>
          <w:rFonts w:ascii="Verdana" w:hAnsi="Verdana"/>
          <w:szCs w:val="20"/>
          <w:lang w:val="pt-BR"/>
        </w:rPr>
        <w:t>da realização de uma assembleia geral extraordinária de cotistas do Fundo para que as matérias referentes a potenciais operações conflituosas deliberadas sejam ratificadas pelos cotistas do Fundo,</w:t>
      </w:r>
      <w:r w:rsidR="00EA6F4F">
        <w:rPr>
          <w:rFonts w:ascii="Verdana" w:hAnsi="Verdana"/>
          <w:szCs w:val="20"/>
          <w:lang w:val="pt-BR"/>
        </w:rPr>
        <w:t xml:space="preserve"> nos termos da Regulamentação aplicável.</w:t>
      </w:r>
    </w:p>
    <w:p w14:paraId="763CE6CC" w14:textId="77777777" w:rsidR="003E098A" w:rsidRPr="00A10E64" w:rsidRDefault="003E098A" w:rsidP="006F2A3E">
      <w:pPr>
        <w:pStyle w:val="Body"/>
        <w:spacing w:after="0" w:line="320" w:lineRule="exact"/>
        <w:rPr>
          <w:rFonts w:ascii="Verdana" w:hAnsi="Verdana" w:cs="Arial"/>
          <w:b/>
          <w:szCs w:val="20"/>
          <w:lang w:val="pt-BR"/>
        </w:rPr>
      </w:pPr>
    </w:p>
    <w:p w14:paraId="464B4112" w14:textId="6283BD41" w:rsidR="005A3C4A" w:rsidRPr="00B2749A" w:rsidRDefault="000B0DE0" w:rsidP="00A10E64">
      <w:pPr>
        <w:numPr>
          <w:ilvl w:val="0"/>
          <w:numId w:val="19"/>
        </w:numPr>
        <w:autoSpaceDE w:val="0"/>
        <w:autoSpaceDN w:val="0"/>
        <w:adjustRightInd w:val="0"/>
        <w:spacing w:after="0" w:line="320" w:lineRule="exact"/>
        <w:ind w:left="0" w:firstLine="0"/>
        <w:rPr>
          <w:rFonts w:ascii="Verdana" w:hAnsi="Verdana" w:cs="Arial"/>
          <w:sz w:val="20"/>
          <w:szCs w:val="20"/>
        </w:rPr>
      </w:pPr>
      <w:r w:rsidRPr="00A10E64">
        <w:rPr>
          <w:rFonts w:ascii="Verdana" w:hAnsi="Verdana" w:cs="Arial"/>
          <w:sz w:val="20"/>
          <w:szCs w:val="20"/>
        </w:rPr>
        <w:t xml:space="preserve">O Investidor declara ter conhecimento dos termos e condições </w:t>
      </w:r>
      <w:r w:rsidR="000A1EBE" w:rsidRPr="00166CE3">
        <w:rPr>
          <w:rFonts w:ascii="Verdana" w:hAnsi="Verdana" w:cs="Arial"/>
          <w:sz w:val="20"/>
          <w:szCs w:val="20"/>
        </w:rPr>
        <w:t xml:space="preserve">do </w:t>
      </w:r>
      <w:r w:rsidR="00EA6F4F">
        <w:rPr>
          <w:rFonts w:ascii="Verdana" w:hAnsi="Verdana" w:cs="Arial"/>
          <w:sz w:val="20"/>
          <w:szCs w:val="20"/>
        </w:rPr>
        <w:t>Pedido de Reserva</w:t>
      </w:r>
      <w:r w:rsidR="007404DB" w:rsidRPr="00166CE3">
        <w:rPr>
          <w:rFonts w:ascii="Verdana" w:hAnsi="Verdana" w:cs="Arial"/>
          <w:sz w:val="20"/>
          <w:szCs w:val="20"/>
        </w:rPr>
        <w:t xml:space="preserve"> </w:t>
      </w:r>
      <w:r w:rsidRPr="00166CE3">
        <w:rPr>
          <w:rFonts w:ascii="Verdana" w:hAnsi="Verdana" w:cs="Arial"/>
          <w:sz w:val="20"/>
          <w:szCs w:val="20"/>
        </w:rPr>
        <w:t xml:space="preserve">e nomeia, neste ato, em caráter irrevogável e irretratável, a </w:t>
      </w:r>
      <w:r w:rsidR="008C1D2E" w:rsidRPr="00166CE3">
        <w:rPr>
          <w:rFonts w:ascii="Verdana" w:hAnsi="Verdana" w:cs="Arial"/>
          <w:sz w:val="20"/>
          <w:szCs w:val="20"/>
        </w:rPr>
        <w:t xml:space="preserve">respectiva </w:t>
      </w:r>
      <w:r w:rsidRPr="00166CE3">
        <w:rPr>
          <w:rFonts w:ascii="Verdana" w:hAnsi="Verdana" w:cs="Arial"/>
          <w:sz w:val="20"/>
          <w:szCs w:val="20"/>
        </w:rPr>
        <w:t>I</w:t>
      </w:r>
      <w:r w:rsidR="008C1D2E" w:rsidRPr="00166CE3">
        <w:rPr>
          <w:rFonts w:ascii="Verdana" w:hAnsi="Verdana" w:cs="Arial"/>
          <w:sz w:val="20"/>
          <w:szCs w:val="20"/>
        </w:rPr>
        <w:t>nstituição Participante da Oferta</w:t>
      </w:r>
      <w:r w:rsidR="00DA64E1">
        <w:rPr>
          <w:rFonts w:ascii="Verdana" w:hAnsi="Verdana" w:cs="Arial"/>
          <w:sz w:val="20"/>
          <w:szCs w:val="20"/>
        </w:rPr>
        <w:t xml:space="preserve"> como</w:t>
      </w:r>
      <w:r w:rsidRPr="00166CE3">
        <w:rPr>
          <w:rFonts w:ascii="Verdana" w:hAnsi="Verdana" w:cs="Arial"/>
          <w:sz w:val="20"/>
          <w:szCs w:val="20"/>
        </w:rPr>
        <w:t xml:space="preserve"> seu procurador, conferindo</w:t>
      </w:r>
      <w:r w:rsidRPr="00166CE3">
        <w:rPr>
          <w:rFonts w:ascii="Verdana" w:hAnsi="Verdana" w:cs="Arial"/>
          <w:sz w:val="20"/>
          <w:szCs w:val="20"/>
        </w:rPr>
        <w:noBreakHyphen/>
        <w:t xml:space="preserve">lhe poderes para celebrar e assinar </w:t>
      </w:r>
      <w:r w:rsidR="000623C6">
        <w:rPr>
          <w:rFonts w:ascii="Verdana" w:hAnsi="Verdana" w:cs="Arial"/>
          <w:sz w:val="20"/>
          <w:szCs w:val="20"/>
        </w:rPr>
        <w:t>todo e qualquer documento relacionado à subscrição de Cotas</w:t>
      </w:r>
      <w:r w:rsidRPr="00166CE3">
        <w:rPr>
          <w:rFonts w:ascii="Verdana" w:hAnsi="Verdana" w:cs="Arial"/>
          <w:sz w:val="20"/>
          <w:szCs w:val="20"/>
        </w:rPr>
        <w:t xml:space="preserve">, devendo </w:t>
      </w:r>
      <w:r w:rsidR="008C1D2E" w:rsidRPr="00166CE3">
        <w:rPr>
          <w:rFonts w:ascii="Verdana" w:hAnsi="Verdana" w:cs="Arial"/>
          <w:sz w:val="20"/>
          <w:szCs w:val="20"/>
        </w:rPr>
        <w:t>t</w:t>
      </w:r>
      <w:r w:rsidRPr="00166CE3">
        <w:rPr>
          <w:rFonts w:ascii="Verdana" w:hAnsi="Verdana" w:cs="Arial"/>
          <w:sz w:val="20"/>
          <w:szCs w:val="20"/>
        </w:rPr>
        <w:t>a</w:t>
      </w:r>
      <w:r w:rsidR="008C1D2E" w:rsidRPr="00166CE3">
        <w:rPr>
          <w:rFonts w:ascii="Verdana" w:hAnsi="Verdana" w:cs="Arial"/>
          <w:sz w:val="20"/>
          <w:szCs w:val="20"/>
        </w:rPr>
        <w:t>l</w:t>
      </w:r>
      <w:r w:rsidRPr="00166CE3">
        <w:rPr>
          <w:rFonts w:ascii="Verdana" w:hAnsi="Verdana" w:cs="Arial"/>
          <w:sz w:val="20"/>
          <w:szCs w:val="20"/>
        </w:rPr>
        <w:t xml:space="preserve"> I</w:t>
      </w:r>
      <w:r w:rsidR="008C1D2E" w:rsidRPr="00166CE3">
        <w:rPr>
          <w:rFonts w:ascii="Verdana" w:hAnsi="Verdana" w:cs="Arial"/>
          <w:sz w:val="20"/>
          <w:szCs w:val="20"/>
        </w:rPr>
        <w:t>nstituição Participante da Oferta</w:t>
      </w:r>
      <w:r w:rsidRPr="00166CE3">
        <w:rPr>
          <w:rFonts w:ascii="Verdana" w:hAnsi="Verdana" w:cs="Arial"/>
          <w:sz w:val="20"/>
          <w:szCs w:val="20"/>
        </w:rPr>
        <w:t xml:space="preserve"> enviar cópia </w:t>
      </w:r>
      <w:r w:rsidR="000623C6">
        <w:rPr>
          <w:rFonts w:ascii="Verdana" w:hAnsi="Verdana" w:cs="Arial"/>
          <w:sz w:val="20"/>
          <w:szCs w:val="20"/>
        </w:rPr>
        <w:t xml:space="preserve">de referido documento </w:t>
      </w:r>
      <w:r w:rsidRPr="00166CE3">
        <w:rPr>
          <w:rFonts w:ascii="Verdana" w:hAnsi="Verdana" w:cs="Arial"/>
          <w:sz w:val="20"/>
          <w:szCs w:val="20"/>
        </w:rPr>
        <w:t xml:space="preserve">ao Investidor, no </w:t>
      </w:r>
      <w:r w:rsidR="00E94EAE">
        <w:rPr>
          <w:rFonts w:ascii="Verdana" w:hAnsi="Verdana" w:cs="Arial"/>
          <w:sz w:val="20"/>
          <w:szCs w:val="20"/>
        </w:rPr>
        <w:t xml:space="preserve">seu </w:t>
      </w:r>
      <w:r w:rsidRPr="00166CE3">
        <w:rPr>
          <w:rFonts w:ascii="Verdana" w:hAnsi="Verdana" w:cs="Arial"/>
          <w:sz w:val="20"/>
          <w:szCs w:val="20"/>
        </w:rPr>
        <w:t xml:space="preserve">endereço indicado </w:t>
      </w:r>
      <w:r w:rsidR="00E94EAE">
        <w:rPr>
          <w:rFonts w:ascii="Verdana" w:hAnsi="Verdana" w:cs="Arial"/>
          <w:sz w:val="20"/>
          <w:szCs w:val="20"/>
        </w:rPr>
        <w:t>quadro “Informações do Investidor”</w:t>
      </w:r>
      <w:r w:rsidRPr="00B2749A">
        <w:rPr>
          <w:rFonts w:ascii="Verdana" w:hAnsi="Verdana" w:cs="Arial"/>
          <w:sz w:val="20"/>
          <w:szCs w:val="20"/>
        </w:rPr>
        <w:t>.</w:t>
      </w:r>
    </w:p>
    <w:p w14:paraId="5977E1D8" w14:textId="77777777" w:rsidR="003E098A" w:rsidRPr="00B01D3F" w:rsidRDefault="003E098A" w:rsidP="00A10E64">
      <w:pPr>
        <w:autoSpaceDE w:val="0"/>
        <w:autoSpaceDN w:val="0"/>
        <w:adjustRightInd w:val="0"/>
        <w:spacing w:after="0" w:line="320" w:lineRule="exact"/>
        <w:rPr>
          <w:rFonts w:ascii="Verdana" w:hAnsi="Verdana" w:cs="Arial"/>
          <w:sz w:val="20"/>
          <w:szCs w:val="20"/>
        </w:rPr>
      </w:pPr>
    </w:p>
    <w:p w14:paraId="2F1C1412" w14:textId="77777777" w:rsidR="00702D28" w:rsidRDefault="000B0DE0" w:rsidP="00A10E64">
      <w:pPr>
        <w:numPr>
          <w:ilvl w:val="0"/>
          <w:numId w:val="19"/>
        </w:numPr>
        <w:autoSpaceDE w:val="0"/>
        <w:autoSpaceDN w:val="0"/>
        <w:adjustRightInd w:val="0"/>
        <w:spacing w:after="0" w:line="320" w:lineRule="exact"/>
        <w:ind w:left="0" w:firstLine="0"/>
        <w:rPr>
          <w:rFonts w:ascii="Verdana" w:hAnsi="Verdana" w:cs="Arial"/>
          <w:sz w:val="20"/>
          <w:szCs w:val="20"/>
        </w:rPr>
      </w:pPr>
      <w:bookmarkStart w:id="68" w:name="_Ref166913848"/>
      <w:r w:rsidRPr="006F2A3E">
        <w:rPr>
          <w:rFonts w:ascii="Verdana" w:hAnsi="Verdana" w:cs="Arial"/>
          <w:sz w:val="20"/>
          <w:szCs w:val="20"/>
        </w:rPr>
        <w:t>O Investidor declara (i) </w:t>
      </w:r>
      <w:r w:rsidR="009107A2" w:rsidRPr="006F2A3E">
        <w:rPr>
          <w:rFonts w:ascii="Verdana" w:hAnsi="Verdana" w:cs="Arial"/>
          <w:sz w:val="20"/>
          <w:szCs w:val="20"/>
        </w:rPr>
        <w:t xml:space="preserve">que o investimento </w:t>
      </w:r>
      <w:r w:rsidR="008C1D2E" w:rsidRPr="006F2A3E">
        <w:rPr>
          <w:rFonts w:ascii="Verdana" w:hAnsi="Verdana" w:cs="Arial"/>
          <w:sz w:val="20"/>
          <w:szCs w:val="20"/>
        </w:rPr>
        <w:t>nas Cotas</w:t>
      </w:r>
      <w:r w:rsidR="009107A2" w:rsidRPr="006F2A3E">
        <w:rPr>
          <w:rFonts w:ascii="Verdana" w:hAnsi="Verdana" w:cs="Arial"/>
          <w:sz w:val="20"/>
          <w:szCs w:val="20"/>
        </w:rPr>
        <w:t xml:space="preserve"> é adequado ao seu perfil de risco; (ii) </w:t>
      </w:r>
      <w:r w:rsidR="00D150EF" w:rsidRPr="00A10E64">
        <w:rPr>
          <w:rFonts w:ascii="Verdana" w:hAnsi="Verdana" w:cs="Arial"/>
          <w:sz w:val="20"/>
          <w:szCs w:val="20"/>
        </w:rPr>
        <w:t xml:space="preserve">ter obtido exemplar </w:t>
      </w:r>
      <w:r w:rsidR="00825023" w:rsidRPr="00A10E64">
        <w:rPr>
          <w:rFonts w:ascii="Verdana" w:hAnsi="Verdana" w:cs="Arial"/>
          <w:sz w:val="20"/>
          <w:szCs w:val="20"/>
        </w:rPr>
        <w:t xml:space="preserve">do </w:t>
      </w:r>
      <w:r w:rsidR="004F37E9" w:rsidRPr="00A10E64">
        <w:rPr>
          <w:rFonts w:ascii="Verdana" w:hAnsi="Verdana" w:cs="Arial"/>
          <w:sz w:val="20"/>
          <w:szCs w:val="20"/>
        </w:rPr>
        <w:t xml:space="preserve">Regulamento, do Termo de Adesão </w:t>
      </w:r>
      <w:r w:rsidR="006B3B6F" w:rsidRPr="00A10E64">
        <w:rPr>
          <w:rFonts w:ascii="Verdana" w:hAnsi="Verdana" w:cs="Arial"/>
          <w:sz w:val="20"/>
          <w:szCs w:val="20"/>
        </w:rPr>
        <w:t xml:space="preserve">ao Regulamento </w:t>
      </w:r>
      <w:r w:rsidR="004F37E9" w:rsidRPr="00A10E64">
        <w:rPr>
          <w:rFonts w:ascii="Verdana" w:hAnsi="Verdana" w:cs="Arial"/>
          <w:sz w:val="20"/>
          <w:szCs w:val="20"/>
        </w:rPr>
        <w:t xml:space="preserve">e </w:t>
      </w:r>
      <w:r w:rsidR="00D150EF" w:rsidRPr="00A10E64">
        <w:rPr>
          <w:rFonts w:ascii="Verdana" w:hAnsi="Verdana" w:cs="Arial"/>
          <w:sz w:val="20"/>
          <w:szCs w:val="20"/>
        </w:rPr>
        <w:t>do Prospecto Preliminar, contendo os termos e condições da Oferta</w:t>
      </w:r>
      <w:r w:rsidR="003D4131" w:rsidRPr="00A10E64">
        <w:rPr>
          <w:rFonts w:ascii="Verdana" w:hAnsi="Verdana" w:cs="Arial"/>
          <w:sz w:val="20"/>
          <w:szCs w:val="20"/>
        </w:rPr>
        <w:t xml:space="preserve">, </w:t>
      </w:r>
      <w:r w:rsidR="009107A2" w:rsidRPr="00A10E64">
        <w:rPr>
          <w:rFonts w:ascii="Verdana" w:hAnsi="Verdana" w:cs="Arial"/>
          <w:sz w:val="20"/>
          <w:szCs w:val="20"/>
        </w:rPr>
        <w:t>e ter conhecimento de seu inteiro teor</w:t>
      </w:r>
      <w:r w:rsidRPr="00A10E64">
        <w:rPr>
          <w:rFonts w:ascii="Verdana" w:hAnsi="Verdana" w:cs="Arial"/>
          <w:sz w:val="20"/>
          <w:szCs w:val="20"/>
        </w:rPr>
        <w:t xml:space="preserve">; (ii) ter conhecimento e ter observado </w:t>
      </w:r>
      <w:r w:rsidR="008C1D2E" w:rsidRPr="00A10E64">
        <w:rPr>
          <w:rFonts w:ascii="Verdana" w:hAnsi="Verdana" w:cs="Arial"/>
          <w:sz w:val="20"/>
          <w:szCs w:val="20"/>
        </w:rPr>
        <w:t>a Aplicação Mínima Inicial</w:t>
      </w:r>
      <w:r w:rsidRPr="00A10E64">
        <w:rPr>
          <w:rFonts w:ascii="Verdana" w:hAnsi="Verdana" w:cs="Arial"/>
          <w:sz w:val="20"/>
          <w:szCs w:val="20"/>
        </w:rPr>
        <w:t>;</w:t>
      </w:r>
      <w:r w:rsidR="00FA2201" w:rsidRPr="00A10E64">
        <w:rPr>
          <w:rFonts w:ascii="Verdana" w:hAnsi="Verdana" w:cs="Arial"/>
          <w:sz w:val="20"/>
          <w:szCs w:val="20"/>
        </w:rPr>
        <w:t xml:space="preserve"> </w:t>
      </w:r>
      <w:r w:rsidRPr="00A10E64">
        <w:rPr>
          <w:rFonts w:ascii="Verdana" w:hAnsi="Verdana" w:cs="Arial"/>
          <w:sz w:val="20"/>
          <w:szCs w:val="20"/>
        </w:rPr>
        <w:t>(iii) caso tenha assinalado a opção "</w:t>
      </w:r>
      <w:r w:rsidR="00555A28" w:rsidRPr="00A10E64">
        <w:rPr>
          <w:rFonts w:ascii="Verdana" w:hAnsi="Verdana" w:cs="Arial"/>
          <w:sz w:val="20"/>
          <w:szCs w:val="20"/>
          <w:u w:val="single"/>
        </w:rPr>
        <w:t>NÃO É</w:t>
      </w:r>
      <w:r w:rsidR="00555A28" w:rsidRPr="00A10E64">
        <w:rPr>
          <w:rFonts w:ascii="Verdana" w:hAnsi="Verdana" w:cs="Arial"/>
          <w:sz w:val="20"/>
          <w:szCs w:val="20"/>
        </w:rPr>
        <w:t xml:space="preserve"> Pessoa Vinculada</w:t>
      </w:r>
      <w:r w:rsidRPr="00A10E64">
        <w:rPr>
          <w:rFonts w:ascii="Verdana" w:hAnsi="Verdana" w:cs="Arial"/>
          <w:sz w:val="20"/>
          <w:szCs w:val="20"/>
        </w:rPr>
        <w:t>" no</w:t>
      </w:r>
      <w:r w:rsidR="001C754C">
        <w:rPr>
          <w:rFonts w:ascii="Verdana" w:hAnsi="Verdana" w:cs="Arial"/>
          <w:sz w:val="20"/>
          <w:szCs w:val="20"/>
        </w:rPr>
        <w:t xml:space="preserve"> quadro “Informações do Investidor”</w:t>
      </w:r>
      <w:r w:rsidRPr="00B2749A">
        <w:rPr>
          <w:rFonts w:ascii="Verdana" w:hAnsi="Verdana" w:cs="Arial"/>
          <w:sz w:val="20"/>
          <w:szCs w:val="20"/>
        </w:rPr>
        <w:t xml:space="preserve">, </w:t>
      </w:r>
      <w:r w:rsidR="009107A2" w:rsidRPr="00B2749A">
        <w:rPr>
          <w:rFonts w:ascii="Verdana" w:hAnsi="Verdana" w:cs="Arial"/>
          <w:sz w:val="20"/>
          <w:szCs w:val="20"/>
        </w:rPr>
        <w:t xml:space="preserve">realmente </w:t>
      </w:r>
      <w:r w:rsidRPr="00B01D3F">
        <w:rPr>
          <w:rFonts w:ascii="Verdana" w:hAnsi="Verdana" w:cs="Arial"/>
          <w:sz w:val="20"/>
          <w:szCs w:val="20"/>
        </w:rPr>
        <w:t>não ser Pess</w:t>
      </w:r>
      <w:r w:rsidRPr="006F2A3E">
        <w:rPr>
          <w:rFonts w:ascii="Verdana" w:hAnsi="Verdana" w:cs="Arial"/>
          <w:sz w:val="20"/>
          <w:szCs w:val="20"/>
        </w:rPr>
        <w:t>oa Vinculada</w:t>
      </w:r>
      <w:r w:rsidR="009107A2" w:rsidRPr="006F2A3E">
        <w:rPr>
          <w:rFonts w:ascii="Verdana" w:hAnsi="Verdana" w:cs="Arial"/>
          <w:sz w:val="20"/>
          <w:szCs w:val="20"/>
        </w:rPr>
        <w:t>, nos termos da Cláusula </w:t>
      </w:r>
      <w:r w:rsidR="00E16131" w:rsidRPr="00B2749A">
        <w:rPr>
          <w:rFonts w:ascii="Verdana" w:hAnsi="Verdana" w:cs="Arial"/>
          <w:sz w:val="20"/>
          <w:szCs w:val="20"/>
        </w:rPr>
        <w:fldChar w:fldCharType="begin"/>
      </w:r>
      <w:r w:rsidR="00E16131" w:rsidRPr="00A10E64">
        <w:rPr>
          <w:rFonts w:ascii="Verdana" w:hAnsi="Verdana" w:cs="Arial"/>
          <w:sz w:val="20"/>
          <w:szCs w:val="20"/>
        </w:rPr>
        <w:instrText xml:space="preserve"> REF _Ref496560619 \r \p \h </w:instrText>
      </w:r>
      <w:r w:rsidR="009674C3" w:rsidRPr="00A10E64">
        <w:rPr>
          <w:rFonts w:ascii="Verdana" w:hAnsi="Verdana" w:cs="Arial"/>
          <w:sz w:val="20"/>
          <w:szCs w:val="20"/>
        </w:rPr>
        <w:instrText xml:space="preserve"> \* MERGEFORMAT </w:instrText>
      </w:r>
      <w:r w:rsidR="00E16131" w:rsidRPr="00B2749A">
        <w:rPr>
          <w:rFonts w:ascii="Verdana" w:hAnsi="Verdana" w:cs="Arial"/>
          <w:sz w:val="20"/>
          <w:szCs w:val="20"/>
        </w:rPr>
      </w:r>
      <w:r w:rsidR="00E16131" w:rsidRPr="00B2749A">
        <w:rPr>
          <w:rFonts w:ascii="Verdana" w:hAnsi="Verdana" w:cs="Arial"/>
          <w:sz w:val="20"/>
          <w:szCs w:val="20"/>
        </w:rPr>
        <w:fldChar w:fldCharType="separate"/>
      </w:r>
      <w:r w:rsidR="00690721">
        <w:rPr>
          <w:rFonts w:ascii="Verdana" w:hAnsi="Verdana" w:cs="Arial"/>
          <w:sz w:val="20"/>
          <w:szCs w:val="20"/>
        </w:rPr>
        <w:t>3 acima</w:t>
      </w:r>
      <w:r w:rsidR="00E16131" w:rsidRPr="00B2749A">
        <w:rPr>
          <w:rFonts w:ascii="Verdana" w:hAnsi="Verdana" w:cs="Arial"/>
          <w:sz w:val="20"/>
          <w:szCs w:val="20"/>
        </w:rPr>
        <w:fldChar w:fldCharType="end"/>
      </w:r>
      <w:r w:rsidR="007B7845" w:rsidRPr="00B2749A">
        <w:rPr>
          <w:rFonts w:ascii="Verdana" w:hAnsi="Verdana" w:cs="Arial"/>
          <w:sz w:val="20"/>
          <w:szCs w:val="20"/>
        </w:rPr>
        <w:t>.</w:t>
      </w:r>
    </w:p>
    <w:p w14:paraId="500C32AB" w14:textId="633AC7E9" w:rsidR="00D745E5" w:rsidRDefault="00D745E5" w:rsidP="00702D28">
      <w:pPr>
        <w:autoSpaceDE w:val="0"/>
        <w:autoSpaceDN w:val="0"/>
        <w:adjustRightInd w:val="0"/>
        <w:spacing w:after="0" w:line="320" w:lineRule="exact"/>
        <w:rPr>
          <w:rFonts w:ascii="Verdana" w:hAnsi="Verdana" w:cs="Arial"/>
          <w:sz w:val="20"/>
          <w:szCs w:val="20"/>
        </w:rPr>
      </w:pPr>
      <w:r w:rsidRPr="00B2749A">
        <w:rPr>
          <w:rFonts w:ascii="Verdana" w:hAnsi="Verdana" w:cs="Arial"/>
          <w:sz w:val="20"/>
          <w:szCs w:val="20"/>
        </w:rPr>
        <w:t xml:space="preserve"> </w:t>
      </w:r>
    </w:p>
    <w:p w14:paraId="14C76908" w14:textId="1C75CA33" w:rsidR="00702D28" w:rsidRPr="00B01D3F" w:rsidRDefault="00702D28" w:rsidP="00A10E64">
      <w:pPr>
        <w:numPr>
          <w:ilvl w:val="0"/>
          <w:numId w:val="19"/>
        </w:numPr>
        <w:autoSpaceDE w:val="0"/>
        <w:autoSpaceDN w:val="0"/>
        <w:adjustRightInd w:val="0"/>
        <w:spacing w:after="0" w:line="320" w:lineRule="exact"/>
        <w:ind w:left="0" w:firstLine="0"/>
        <w:rPr>
          <w:rFonts w:ascii="Verdana" w:hAnsi="Verdana" w:cs="Arial"/>
          <w:sz w:val="20"/>
          <w:szCs w:val="20"/>
        </w:rPr>
      </w:pPr>
      <w:r w:rsidRPr="00702D28">
        <w:rPr>
          <w:rFonts w:ascii="Verdana" w:hAnsi="Verdana" w:cs="Arial"/>
          <w:sz w:val="20"/>
          <w:szCs w:val="20"/>
        </w:rPr>
        <w:t xml:space="preserve">O Investor declara que está ciente de que houve modificação das condições da oferta, especificamente com a alteração do cronograma para prever a alteração da data de registro da Oferta perante a CVM e, consequentemente, prorrogar os demais eventos subsequentes, conforme comunicado ao mercado divulgado em </w:t>
      </w:r>
      <w:r>
        <w:rPr>
          <w:rFonts w:ascii="Verdana" w:hAnsi="Verdana" w:cs="Arial"/>
          <w:sz w:val="20"/>
          <w:szCs w:val="20"/>
        </w:rPr>
        <w:t>29</w:t>
      </w:r>
      <w:r w:rsidRPr="00702D28">
        <w:rPr>
          <w:rFonts w:ascii="Verdana" w:hAnsi="Verdana" w:cs="Arial"/>
          <w:sz w:val="20"/>
          <w:szCs w:val="20"/>
        </w:rPr>
        <w:t xml:space="preserve"> de outubro de 2021</w:t>
      </w:r>
      <w:r>
        <w:rPr>
          <w:rFonts w:ascii="Verdana" w:hAnsi="Verdana" w:cs="Arial"/>
          <w:sz w:val="20"/>
          <w:szCs w:val="20"/>
        </w:rPr>
        <w:t>.</w:t>
      </w:r>
    </w:p>
    <w:bookmarkEnd w:id="68"/>
    <w:p w14:paraId="7D57BC5D" w14:textId="77777777" w:rsidR="00540A00" w:rsidRPr="006F2A3E" w:rsidRDefault="00540A00" w:rsidP="00A10E64">
      <w:pPr>
        <w:autoSpaceDE w:val="0"/>
        <w:autoSpaceDN w:val="0"/>
        <w:adjustRightInd w:val="0"/>
        <w:spacing w:after="0" w:line="320" w:lineRule="exact"/>
        <w:rPr>
          <w:rFonts w:ascii="Verdana" w:hAnsi="Verdana" w:cs="Arial"/>
          <w:sz w:val="20"/>
          <w:szCs w:val="20"/>
        </w:rPr>
      </w:pPr>
    </w:p>
    <w:p w14:paraId="7F00AFDF" w14:textId="516D8543" w:rsidR="005A3C4A" w:rsidRPr="00B2749A" w:rsidRDefault="000B0DE0" w:rsidP="00A10E64">
      <w:pPr>
        <w:numPr>
          <w:ilvl w:val="0"/>
          <w:numId w:val="19"/>
        </w:numPr>
        <w:autoSpaceDE w:val="0"/>
        <w:autoSpaceDN w:val="0"/>
        <w:adjustRightInd w:val="0"/>
        <w:spacing w:after="0" w:line="320" w:lineRule="exact"/>
        <w:ind w:left="0" w:firstLine="0"/>
        <w:rPr>
          <w:rFonts w:ascii="Verdana" w:hAnsi="Verdana" w:cs="Arial"/>
          <w:sz w:val="20"/>
          <w:szCs w:val="20"/>
        </w:rPr>
      </w:pPr>
      <w:r w:rsidRPr="006F2A3E">
        <w:rPr>
          <w:rFonts w:ascii="Verdana" w:hAnsi="Verdana" w:cs="Arial"/>
          <w:sz w:val="20"/>
          <w:szCs w:val="20"/>
        </w:rPr>
        <w:t>Este Pedido de Reserva é irrevogável e irretratável, observados os termos e condições aqui dispost</w:t>
      </w:r>
      <w:r w:rsidR="00D9429C" w:rsidRPr="006F2A3E">
        <w:rPr>
          <w:rFonts w:ascii="Verdana" w:hAnsi="Verdana" w:cs="Arial"/>
          <w:sz w:val="20"/>
          <w:szCs w:val="20"/>
        </w:rPr>
        <w:t>o</w:t>
      </w:r>
      <w:r w:rsidRPr="006F2A3E">
        <w:rPr>
          <w:rFonts w:ascii="Verdana" w:hAnsi="Verdana" w:cs="Arial"/>
          <w:sz w:val="20"/>
          <w:szCs w:val="20"/>
        </w:rPr>
        <w:t xml:space="preserve">s, exceto pelo disposto </w:t>
      </w:r>
      <w:r w:rsidR="00C94369" w:rsidRPr="006F2A3E">
        <w:rPr>
          <w:rFonts w:ascii="Verdana" w:hAnsi="Verdana" w:cs="Arial"/>
          <w:sz w:val="20"/>
          <w:szCs w:val="20"/>
        </w:rPr>
        <w:t>no</w:t>
      </w:r>
      <w:r w:rsidR="0039661D" w:rsidRPr="00A10E64">
        <w:rPr>
          <w:rFonts w:ascii="Verdana" w:hAnsi="Verdana" w:cs="Arial"/>
          <w:sz w:val="20"/>
          <w:szCs w:val="20"/>
        </w:rPr>
        <w:t>s</w:t>
      </w:r>
      <w:r w:rsidR="00C94369" w:rsidRPr="00A10E64">
        <w:rPr>
          <w:rFonts w:ascii="Verdana" w:hAnsi="Verdana" w:cs="Arial"/>
          <w:sz w:val="20"/>
          <w:szCs w:val="20"/>
        </w:rPr>
        <w:t xml:space="preserve"> ite</w:t>
      </w:r>
      <w:r w:rsidR="0039661D" w:rsidRPr="00A10E64">
        <w:rPr>
          <w:rFonts w:ascii="Verdana" w:hAnsi="Verdana" w:cs="Arial"/>
          <w:sz w:val="20"/>
          <w:szCs w:val="20"/>
        </w:rPr>
        <w:t>ns 5 e</w:t>
      </w:r>
      <w:r w:rsidR="002B7562" w:rsidRPr="00A10E64">
        <w:rPr>
          <w:rFonts w:ascii="Verdana" w:hAnsi="Verdana" w:cs="Arial"/>
          <w:sz w:val="20"/>
          <w:szCs w:val="20"/>
        </w:rPr>
        <w:t xml:space="preserve"> </w:t>
      </w:r>
      <w:r w:rsidR="00BE7994" w:rsidRPr="00B2749A">
        <w:rPr>
          <w:rFonts w:ascii="Verdana" w:hAnsi="Verdana" w:cs="Arial"/>
          <w:sz w:val="20"/>
          <w:szCs w:val="20"/>
        </w:rPr>
        <w:fldChar w:fldCharType="begin"/>
      </w:r>
      <w:r w:rsidR="00BE7994" w:rsidRPr="00A10E64">
        <w:rPr>
          <w:rFonts w:ascii="Verdana" w:hAnsi="Verdana" w:cs="Arial"/>
          <w:sz w:val="20"/>
          <w:szCs w:val="20"/>
        </w:rPr>
        <w:instrText xml:space="preserve"> REF _Ref496560375 \r \p \h </w:instrText>
      </w:r>
      <w:r w:rsidR="009674C3" w:rsidRPr="00A10E64">
        <w:rPr>
          <w:rFonts w:ascii="Verdana" w:hAnsi="Verdana" w:cs="Arial"/>
          <w:sz w:val="20"/>
          <w:szCs w:val="20"/>
        </w:rPr>
        <w:instrText xml:space="preserve"> \* MERGEFORMAT </w:instrText>
      </w:r>
      <w:r w:rsidR="00BE7994" w:rsidRPr="00B2749A">
        <w:rPr>
          <w:rFonts w:ascii="Verdana" w:hAnsi="Verdana" w:cs="Arial"/>
          <w:sz w:val="20"/>
          <w:szCs w:val="20"/>
        </w:rPr>
      </w:r>
      <w:r w:rsidR="00BE7994" w:rsidRPr="00B2749A">
        <w:rPr>
          <w:rFonts w:ascii="Verdana" w:hAnsi="Verdana" w:cs="Arial"/>
          <w:sz w:val="20"/>
          <w:szCs w:val="20"/>
        </w:rPr>
        <w:fldChar w:fldCharType="separate"/>
      </w:r>
      <w:r w:rsidR="00690721">
        <w:rPr>
          <w:rFonts w:ascii="Verdana" w:hAnsi="Verdana" w:cs="Arial"/>
          <w:sz w:val="20"/>
          <w:szCs w:val="20"/>
        </w:rPr>
        <w:t>6 acima</w:t>
      </w:r>
      <w:r w:rsidR="00BE7994" w:rsidRPr="00B2749A">
        <w:rPr>
          <w:rFonts w:ascii="Verdana" w:hAnsi="Verdana" w:cs="Arial"/>
          <w:sz w:val="20"/>
          <w:szCs w:val="20"/>
        </w:rPr>
        <w:fldChar w:fldCharType="end"/>
      </w:r>
      <w:r w:rsidR="00CF1027" w:rsidRPr="00B2749A">
        <w:rPr>
          <w:rFonts w:ascii="Verdana" w:hAnsi="Verdana" w:cs="Arial"/>
          <w:sz w:val="20"/>
          <w:szCs w:val="20"/>
        </w:rPr>
        <w:t>.</w:t>
      </w:r>
    </w:p>
    <w:p w14:paraId="5445B901" w14:textId="77777777" w:rsidR="003E098A" w:rsidRPr="00B01D3F" w:rsidRDefault="003E098A" w:rsidP="00A10E64">
      <w:pPr>
        <w:autoSpaceDE w:val="0"/>
        <w:autoSpaceDN w:val="0"/>
        <w:adjustRightInd w:val="0"/>
        <w:spacing w:after="0" w:line="320" w:lineRule="exact"/>
        <w:rPr>
          <w:rFonts w:ascii="Verdana" w:hAnsi="Verdana" w:cs="Arial"/>
          <w:sz w:val="20"/>
          <w:szCs w:val="20"/>
        </w:rPr>
      </w:pPr>
    </w:p>
    <w:p w14:paraId="5867F17A" w14:textId="7D3555D0" w:rsidR="000B0DE0" w:rsidRPr="00A10E64" w:rsidRDefault="000B0DE0" w:rsidP="00A10E64">
      <w:pPr>
        <w:numPr>
          <w:ilvl w:val="0"/>
          <w:numId w:val="19"/>
        </w:numPr>
        <w:autoSpaceDE w:val="0"/>
        <w:autoSpaceDN w:val="0"/>
        <w:adjustRightInd w:val="0"/>
        <w:spacing w:after="0" w:line="320" w:lineRule="exact"/>
        <w:ind w:left="0" w:firstLine="0"/>
        <w:rPr>
          <w:rFonts w:ascii="Verdana" w:hAnsi="Verdana" w:cs="Arial"/>
          <w:sz w:val="20"/>
          <w:szCs w:val="20"/>
        </w:rPr>
      </w:pPr>
      <w:r w:rsidRPr="006F2A3E">
        <w:rPr>
          <w:rFonts w:ascii="Verdana" w:hAnsi="Verdana" w:cs="Arial"/>
          <w:sz w:val="20"/>
          <w:szCs w:val="20"/>
        </w:rPr>
        <w:t xml:space="preserve">Fica eleito o foro da </w:t>
      </w:r>
      <w:r w:rsidR="00873CE1" w:rsidRPr="006F2A3E">
        <w:rPr>
          <w:rFonts w:ascii="Verdana" w:hAnsi="Verdana" w:cs="Arial"/>
          <w:sz w:val="20"/>
          <w:szCs w:val="20"/>
        </w:rPr>
        <w:t xml:space="preserve">Comarca do </w:t>
      </w:r>
      <w:r w:rsidR="00D2000D" w:rsidRPr="006F2A3E">
        <w:rPr>
          <w:rFonts w:ascii="Verdana" w:hAnsi="Verdana" w:cs="Arial"/>
          <w:sz w:val="20"/>
          <w:szCs w:val="20"/>
        </w:rPr>
        <w:t>São Paulo</w:t>
      </w:r>
      <w:r w:rsidR="00873CE1" w:rsidRPr="006F2A3E">
        <w:rPr>
          <w:rFonts w:ascii="Verdana" w:hAnsi="Verdana" w:cs="Arial"/>
          <w:sz w:val="20"/>
          <w:szCs w:val="20"/>
        </w:rPr>
        <w:t xml:space="preserve">, </w:t>
      </w:r>
      <w:r w:rsidR="00C131C9" w:rsidRPr="006F2A3E">
        <w:rPr>
          <w:rFonts w:ascii="Verdana" w:hAnsi="Verdana" w:cs="Arial"/>
          <w:sz w:val="20"/>
          <w:szCs w:val="20"/>
        </w:rPr>
        <w:t>e</w:t>
      </w:r>
      <w:r w:rsidR="00873CE1" w:rsidRPr="006F2A3E">
        <w:rPr>
          <w:rFonts w:ascii="Verdana" w:hAnsi="Verdana" w:cs="Arial"/>
          <w:sz w:val="20"/>
          <w:szCs w:val="20"/>
        </w:rPr>
        <w:t xml:space="preserve">stado </w:t>
      </w:r>
      <w:r w:rsidR="002B4F4A" w:rsidRPr="00A10E64">
        <w:rPr>
          <w:rFonts w:ascii="Verdana" w:hAnsi="Verdana" w:cs="Arial"/>
          <w:sz w:val="20"/>
          <w:szCs w:val="20"/>
        </w:rPr>
        <w:t>d</w:t>
      </w:r>
      <w:r w:rsidR="00D2000D" w:rsidRPr="00A10E64">
        <w:rPr>
          <w:rFonts w:ascii="Verdana" w:hAnsi="Verdana" w:cs="Arial"/>
          <w:sz w:val="20"/>
          <w:szCs w:val="20"/>
        </w:rPr>
        <w:t>e São Paulo</w:t>
      </w:r>
      <w:r w:rsidRPr="00A10E64">
        <w:rPr>
          <w:rFonts w:ascii="Verdana" w:hAnsi="Verdana" w:cs="Arial"/>
          <w:sz w:val="20"/>
          <w:szCs w:val="20"/>
        </w:rPr>
        <w:t>, para dirimir as questões oriundas deste Pedido de Reserva.</w:t>
      </w:r>
    </w:p>
    <w:p w14:paraId="26A7ABB7" w14:textId="77777777" w:rsidR="00E50CD9" w:rsidRPr="00A10E64" w:rsidRDefault="00E50CD9" w:rsidP="006F2A3E">
      <w:pPr>
        <w:spacing w:after="0" w:line="320" w:lineRule="exact"/>
        <w:rPr>
          <w:rFonts w:ascii="Verdana" w:hAnsi="Verdana" w:cs="Arial"/>
          <w:sz w:val="20"/>
          <w:szCs w:val="20"/>
        </w:rPr>
      </w:pPr>
    </w:p>
    <w:p w14:paraId="09734F85" w14:textId="10859F86" w:rsidR="00E50CD9" w:rsidRPr="006D5C63" w:rsidRDefault="00E50CD9" w:rsidP="006F2A3E">
      <w:pPr>
        <w:keepNext/>
        <w:spacing w:after="0" w:line="320" w:lineRule="exact"/>
        <w:rPr>
          <w:rFonts w:ascii="Verdana" w:hAnsi="Verdana" w:cs="Arial"/>
          <w:sz w:val="20"/>
          <w:szCs w:val="20"/>
        </w:rPr>
      </w:pPr>
      <w:r w:rsidRPr="006D5C63">
        <w:rPr>
          <w:rFonts w:ascii="Verdana" w:hAnsi="Verdana" w:cs="Arial"/>
          <w:sz w:val="20"/>
          <w:szCs w:val="20"/>
        </w:rPr>
        <w:t>O Prospecto Preliminar está disponível nos seguintes endereços e páginas na Internet:</w:t>
      </w:r>
    </w:p>
    <w:p w14:paraId="71457FD7" w14:textId="77777777" w:rsidR="003E098A" w:rsidRPr="00166CE3" w:rsidRDefault="003E098A" w:rsidP="006F2A3E">
      <w:pPr>
        <w:keepNext/>
        <w:spacing w:after="0" w:line="320" w:lineRule="exact"/>
        <w:rPr>
          <w:rFonts w:ascii="Verdana" w:hAnsi="Verdana" w:cs="Arial"/>
          <w:sz w:val="20"/>
          <w:szCs w:val="20"/>
        </w:rPr>
      </w:pPr>
    </w:p>
    <w:p w14:paraId="2E749E07" w14:textId="3B61882B" w:rsidR="00074927" w:rsidRPr="00645FCC" w:rsidRDefault="008C1D2E" w:rsidP="00074927">
      <w:pPr>
        <w:contextualSpacing/>
        <w:rPr>
          <w:rFonts w:ascii="Verdana" w:hAnsi="Verdana"/>
          <w:b/>
          <w:color w:val="000000" w:themeColor="text1"/>
          <w:sz w:val="20"/>
          <w:szCs w:val="20"/>
        </w:rPr>
      </w:pPr>
      <w:r w:rsidRPr="00166CE3">
        <w:rPr>
          <w:rFonts w:ascii="Verdana" w:hAnsi="Verdana" w:cs="Arial"/>
          <w:b/>
          <w:sz w:val="20"/>
          <w:szCs w:val="20"/>
        </w:rPr>
        <w:t>Administrador</w:t>
      </w:r>
    </w:p>
    <w:p w14:paraId="10DD9369" w14:textId="77777777" w:rsidR="006611F5" w:rsidRDefault="006611F5" w:rsidP="006611F5">
      <w:pPr>
        <w:spacing w:after="0" w:line="320" w:lineRule="exact"/>
        <w:jc w:val="left"/>
        <w:rPr>
          <w:rFonts w:ascii="Verdana" w:hAnsi="Verdana" w:cs="Frutiger Light"/>
          <w:b/>
          <w:bCs/>
          <w:sz w:val="20"/>
        </w:rPr>
      </w:pPr>
      <w:r w:rsidRPr="00001B2B">
        <w:rPr>
          <w:rFonts w:ascii="Verdana" w:hAnsi="Verdana" w:cs="Frutiger Light"/>
          <w:b/>
          <w:bCs/>
          <w:sz w:val="20"/>
        </w:rPr>
        <w:t>VÓRTX DISTRIBUIDORA DE TÍTULOS E VALORES MOBILIÁRIOS LTDA.</w:t>
      </w:r>
    </w:p>
    <w:p w14:paraId="1F6CD8F2" w14:textId="77777777" w:rsidR="006611F5" w:rsidRPr="00001B2B" w:rsidRDefault="006611F5" w:rsidP="006611F5">
      <w:pPr>
        <w:spacing w:after="0" w:line="320" w:lineRule="exact"/>
        <w:jc w:val="left"/>
        <w:rPr>
          <w:rFonts w:ascii="Verdana" w:hAnsi="Verdana" w:cs="Frutiger Light"/>
          <w:sz w:val="20"/>
        </w:rPr>
      </w:pPr>
      <w:r w:rsidRPr="00001B2B">
        <w:rPr>
          <w:rFonts w:ascii="Verdana" w:hAnsi="Verdana" w:cs="Frutiger Light"/>
          <w:sz w:val="20"/>
        </w:rPr>
        <w:t>Rua Gilberto Sabino, 215, conjunto 41, sala 2</w:t>
      </w:r>
    </w:p>
    <w:p w14:paraId="2DCB7F6D" w14:textId="77777777" w:rsidR="006611F5" w:rsidRPr="00BC00FD" w:rsidRDefault="006611F5" w:rsidP="006611F5">
      <w:pPr>
        <w:spacing w:after="0" w:line="320" w:lineRule="exact"/>
        <w:jc w:val="left"/>
        <w:rPr>
          <w:rFonts w:ascii="Verdana" w:hAnsi="Verdana" w:cs="Frutiger Light"/>
          <w:sz w:val="20"/>
          <w:lang w:val="pt-PT"/>
        </w:rPr>
      </w:pPr>
      <w:r w:rsidRPr="00BC00FD">
        <w:rPr>
          <w:rFonts w:ascii="Verdana" w:hAnsi="Verdana" w:cs="Frutiger Light"/>
          <w:sz w:val="20"/>
          <w:lang w:val="pt-PT"/>
        </w:rPr>
        <w:t xml:space="preserve">CEP </w:t>
      </w:r>
      <w:r>
        <w:rPr>
          <w:rFonts w:ascii="Verdana" w:hAnsi="Verdana" w:cs="Frutiger Light"/>
          <w:sz w:val="20"/>
          <w:lang w:val="pt-PT"/>
        </w:rPr>
        <w:t xml:space="preserve">05425-020, </w:t>
      </w:r>
      <w:r w:rsidRPr="00001B2B">
        <w:rPr>
          <w:rFonts w:ascii="Verdana" w:hAnsi="Verdana" w:cs="Frutiger Light"/>
          <w:sz w:val="20"/>
          <w:lang w:val="pt-PT"/>
        </w:rPr>
        <w:t>São Paulo – SP</w:t>
      </w:r>
      <w:r w:rsidRPr="00BC00FD" w:rsidDel="006A288A">
        <w:rPr>
          <w:rFonts w:ascii="Verdana" w:hAnsi="Verdana" w:cs="Frutiger Light"/>
          <w:sz w:val="20"/>
          <w:lang w:val="pt-PT"/>
        </w:rPr>
        <w:t xml:space="preserve"> </w:t>
      </w:r>
    </w:p>
    <w:p w14:paraId="72E44552" w14:textId="0A2E625B" w:rsidR="006611F5" w:rsidRPr="00BC00FD" w:rsidRDefault="006611F5" w:rsidP="006611F5">
      <w:pPr>
        <w:spacing w:after="0" w:line="320" w:lineRule="exact"/>
        <w:jc w:val="left"/>
        <w:rPr>
          <w:rFonts w:ascii="Verdana" w:hAnsi="Verdana" w:cs="Frutiger Light"/>
          <w:sz w:val="20"/>
          <w:lang w:val="pt-PT"/>
        </w:rPr>
      </w:pPr>
      <w:r w:rsidRPr="00BC00FD">
        <w:rPr>
          <w:rFonts w:ascii="Verdana" w:hAnsi="Verdana" w:cs="Frutiger Light"/>
          <w:sz w:val="20"/>
          <w:lang w:val="pt-PT"/>
        </w:rPr>
        <w:t xml:space="preserve">At.: </w:t>
      </w:r>
      <w:r w:rsidR="0015065A">
        <w:rPr>
          <w:rFonts w:ascii="Verdana" w:hAnsi="Verdana" w:cs="Frutiger Light"/>
          <w:sz w:val="20"/>
          <w:lang w:val="pt-PT"/>
        </w:rPr>
        <w:t>Flavio Scarpelli de Souza</w:t>
      </w:r>
      <w:r w:rsidRPr="00BC00FD">
        <w:rPr>
          <w:rFonts w:ascii="Verdana" w:hAnsi="Verdana" w:cs="Frutiger Light"/>
          <w:sz w:val="20"/>
          <w:lang w:val="pt-PT"/>
        </w:rPr>
        <w:tab/>
      </w:r>
    </w:p>
    <w:p w14:paraId="3A445AFE" w14:textId="59FEC194" w:rsidR="006611F5" w:rsidRPr="00BC00FD" w:rsidRDefault="006611F5" w:rsidP="006611F5">
      <w:pPr>
        <w:spacing w:after="0" w:line="320" w:lineRule="exact"/>
        <w:jc w:val="left"/>
        <w:rPr>
          <w:rFonts w:ascii="Verdana" w:hAnsi="Verdana" w:cs="Frutiger Light"/>
          <w:sz w:val="20"/>
          <w:lang w:val="pt-PT"/>
        </w:rPr>
      </w:pPr>
      <w:r w:rsidRPr="00BC00FD">
        <w:rPr>
          <w:rFonts w:ascii="Verdana" w:hAnsi="Verdana" w:cs="Frutiger Light"/>
          <w:sz w:val="20"/>
          <w:lang w:val="pt-PT"/>
        </w:rPr>
        <w:t xml:space="preserve">Telefone: </w:t>
      </w:r>
      <w:r w:rsidR="0015065A">
        <w:rPr>
          <w:rFonts w:ascii="Verdana" w:hAnsi="Verdana" w:cs="Frutiger Light"/>
          <w:sz w:val="20"/>
          <w:lang w:val="pt-PT"/>
        </w:rPr>
        <w:t>(11) 3030-7177</w:t>
      </w:r>
    </w:p>
    <w:p w14:paraId="6B639405" w14:textId="334EA96F" w:rsidR="006611F5" w:rsidRPr="00BC00FD" w:rsidRDefault="006611F5" w:rsidP="006611F5">
      <w:pPr>
        <w:spacing w:after="0" w:line="320" w:lineRule="exact"/>
        <w:jc w:val="left"/>
        <w:rPr>
          <w:rFonts w:ascii="Verdana" w:hAnsi="Verdana" w:cs="Frutiger Light"/>
          <w:spacing w:val="-3"/>
          <w:sz w:val="20"/>
          <w:lang w:val="pt-PT"/>
        </w:rPr>
      </w:pPr>
      <w:r w:rsidRPr="00BC00FD">
        <w:rPr>
          <w:rFonts w:ascii="Verdana" w:hAnsi="Verdana" w:cs="Frutiger Light"/>
          <w:spacing w:val="-3"/>
          <w:sz w:val="20"/>
          <w:lang w:val="pt-PT"/>
        </w:rPr>
        <w:t xml:space="preserve">E-mail: </w:t>
      </w:r>
      <w:hyperlink r:id="rId9" w:history="1">
        <w:r w:rsidR="0015065A" w:rsidRPr="00C56E62">
          <w:rPr>
            <w:rStyle w:val="Hyperlink"/>
            <w:rFonts w:ascii="Verdana" w:hAnsi="Verdana" w:cs="Frutiger Light"/>
            <w:sz w:val="20"/>
            <w:lang w:val="pt-PT"/>
          </w:rPr>
          <w:t>admfundos@vortx.com.br</w:t>
        </w:r>
      </w:hyperlink>
      <w:r w:rsidR="0015065A">
        <w:rPr>
          <w:rFonts w:ascii="Verdana" w:hAnsi="Verdana" w:cs="Frutiger Light"/>
          <w:sz w:val="20"/>
          <w:lang w:val="pt-PT"/>
        </w:rPr>
        <w:t xml:space="preserve"> / </w:t>
      </w:r>
      <w:hyperlink r:id="rId10" w:history="1">
        <w:r w:rsidR="0015065A" w:rsidRPr="00C56E62">
          <w:rPr>
            <w:rStyle w:val="Hyperlink"/>
            <w:rFonts w:ascii="Verdana" w:hAnsi="Verdana" w:cs="Frutiger Light"/>
            <w:sz w:val="20"/>
            <w:lang w:val="pt-PT"/>
          </w:rPr>
          <w:t>fs@vortx.com.br</w:t>
        </w:r>
      </w:hyperlink>
      <w:r w:rsidR="0015065A">
        <w:rPr>
          <w:rFonts w:ascii="Verdana" w:hAnsi="Verdana" w:cs="Frutiger Light"/>
          <w:sz w:val="20"/>
          <w:lang w:val="pt-PT"/>
        </w:rPr>
        <w:t xml:space="preserve"> </w:t>
      </w:r>
    </w:p>
    <w:p w14:paraId="6632642C" w14:textId="6CAD8757" w:rsidR="006611F5" w:rsidRPr="00C57208" w:rsidRDefault="006611F5" w:rsidP="006611F5">
      <w:pPr>
        <w:tabs>
          <w:tab w:val="left" w:pos="4550"/>
        </w:tabs>
        <w:spacing w:after="0" w:line="320" w:lineRule="exact"/>
        <w:rPr>
          <w:rFonts w:ascii="Verdana" w:hAnsi="Verdana"/>
          <w:sz w:val="20"/>
        </w:rPr>
      </w:pPr>
      <w:r w:rsidRPr="00BC00FD">
        <w:rPr>
          <w:rFonts w:ascii="Verdana" w:hAnsi="Verdana" w:cs="Frutiger Light"/>
          <w:sz w:val="20"/>
          <w:lang w:val="pt-PT"/>
        </w:rPr>
        <w:t xml:space="preserve">Website: </w:t>
      </w:r>
      <w:hyperlink r:id="rId11" w:history="1">
        <w:r w:rsidR="0015065A" w:rsidRPr="00C56E62">
          <w:rPr>
            <w:rStyle w:val="Hyperlink"/>
            <w:rFonts w:ascii="Verdana" w:hAnsi="Verdana" w:cs="Frutiger Light"/>
            <w:sz w:val="20"/>
            <w:lang w:val="pt-PT"/>
          </w:rPr>
          <w:t>www.vortx.com.br</w:t>
        </w:r>
      </w:hyperlink>
      <w:r w:rsidR="0015065A">
        <w:rPr>
          <w:rFonts w:ascii="Verdana" w:hAnsi="Verdana" w:cs="Frutiger Light"/>
          <w:sz w:val="20"/>
          <w:lang w:val="pt-PT"/>
        </w:rPr>
        <w:t xml:space="preserve"> </w:t>
      </w:r>
    </w:p>
    <w:p w14:paraId="1248DE52" w14:textId="77777777" w:rsidR="003E098A" w:rsidRPr="006F2A3E" w:rsidRDefault="003E098A" w:rsidP="000B63AA">
      <w:pPr>
        <w:widowControl w:val="0"/>
        <w:spacing w:after="0" w:line="320" w:lineRule="exact"/>
        <w:contextualSpacing/>
        <w:rPr>
          <w:rFonts w:ascii="Verdana" w:hAnsi="Verdana" w:cs="Arial"/>
          <w:sz w:val="20"/>
          <w:szCs w:val="20"/>
        </w:rPr>
      </w:pPr>
    </w:p>
    <w:p w14:paraId="1929B4DB" w14:textId="20A0F8A9" w:rsidR="003E098A" w:rsidRDefault="008C1D2E" w:rsidP="006C07F2">
      <w:pPr>
        <w:keepLines/>
        <w:spacing w:after="0" w:line="320" w:lineRule="exact"/>
        <w:rPr>
          <w:rFonts w:ascii="Verdana" w:hAnsi="Verdana" w:cs="Arial"/>
          <w:b/>
          <w:sz w:val="20"/>
          <w:szCs w:val="20"/>
        </w:rPr>
      </w:pPr>
      <w:r w:rsidRPr="00166CE3">
        <w:rPr>
          <w:rFonts w:ascii="Verdana" w:hAnsi="Verdana" w:cs="Arial"/>
          <w:b/>
          <w:sz w:val="20"/>
          <w:szCs w:val="20"/>
        </w:rPr>
        <w:t>Coordenador Líder</w:t>
      </w:r>
    </w:p>
    <w:p w14:paraId="2E9041ED" w14:textId="77777777" w:rsidR="009E6634" w:rsidRPr="009E6634" w:rsidRDefault="009E6634" w:rsidP="0015065A">
      <w:pPr>
        <w:keepLines/>
        <w:spacing w:after="0" w:line="320" w:lineRule="exact"/>
        <w:rPr>
          <w:rFonts w:ascii="Verdana" w:hAnsi="Verdana" w:cs="Arial"/>
          <w:b/>
          <w:bCs/>
          <w:sz w:val="20"/>
          <w:szCs w:val="20"/>
          <w:lang w:val="pt-PT"/>
        </w:rPr>
      </w:pPr>
      <w:r w:rsidRPr="009E6634">
        <w:rPr>
          <w:rFonts w:ascii="Verdana" w:hAnsi="Verdana" w:cs="Arial"/>
          <w:b/>
          <w:bCs/>
          <w:sz w:val="20"/>
          <w:szCs w:val="20"/>
          <w:lang w:val="pt-PT"/>
        </w:rPr>
        <w:t>GUIDE INVESTIMENTOS S.A CORRETORA DE VALORES</w:t>
      </w:r>
      <w:r w:rsidRPr="009E6634" w:rsidDel="006D79D3">
        <w:rPr>
          <w:rFonts w:ascii="Verdana" w:hAnsi="Verdana" w:cs="Arial"/>
          <w:b/>
          <w:bCs/>
          <w:sz w:val="20"/>
          <w:szCs w:val="20"/>
          <w:lang w:val="pt-PT"/>
        </w:rPr>
        <w:t xml:space="preserve"> </w:t>
      </w:r>
    </w:p>
    <w:p w14:paraId="6F3DF8C3" w14:textId="77777777" w:rsidR="009E6634" w:rsidRPr="00240C5F" w:rsidRDefault="009E6634" w:rsidP="0015065A">
      <w:pPr>
        <w:keepLines/>
        <w:spacing w:after="0" w:line="320" w:lineRule="exact"/>
        <w:rPr>
          <w:rFonts w:ascii="Verdana" w:hAnsi="Verdana" w:cs="Arial"/>
          <w:sz w:val="20"/>
          <w:szCs w:val="20"/>
          <w:lang w:val="pt-PT"/>
        </w:rPr>
      </w:pPr>
      <w:r w:rsidRPr="00240C5F">
        <w:rPr>
          <w:rFonts w:ascii="Verdana" w:hAnsi="Verdana" w:cs="Arial"/>
          <w:sz w:val="20"/>
          <w:szCs w:val="20"/>
          <w:lang w:val="pt-PT"/>
        </w:rPr>
        <w:t>Rua Iguatemi, nº 151, 27º andar, Itaim Bibi</w:t>
      </w:r>
      <w:r w:rsidRPr="00240C5F" w:rsidDel="006D79D3">
        <w:rPr>
          <w:rFonts w:ascii="Verdana" w:hAnsi="Verdana" w:cs="Arial"/>
          <w:sz w:val="20"/>
          <w:szCs w:val="20"/>
          <w:lang w:val="pt-PT"/>
        </w:rPr>
        <w:t xml:space="preserve"> </w:t>
      </w:r>
    </w:p>
    <w:p w14:paraId="377D3E9C" w14:textId="77777777" w:rsidR="009E6634" w:rsidRPr="00240C5F" w:rsidRDefault="009E6634" w:rsidP="0015065A">
      <w:pPr>
        <w:keepLines/>
        <w:spacing w:after="0" w:line="320" w:lineRule="exact"/>
        <w:rPr>
          <w:rFonts w:ascii="Verdana" w:hAnsi="Verdana" w:cs="Arial"/>
          <w:sz w:val="20"/>
          <w:szCs w:val="20"/>
          <w:lang w:val="pt-PT"/>
        </w:rPr>
      </w:pPr>
      <w:r w:rsidRPr="00240C5F">
        <w:rPr>
          <w:rFonts w:ascii="Verdana" w:hAnsi="Verdana" w:cs="Arial"/>
          <w:sz w:val="20"/>
          <w:szCs w:val="20"/>
          <w:lang w:val="pt-PT"/>
        </w:rPr>
        <w:t xml:space="preserve">CEP 01451-011, São Paulo – SP </w:t>
      </w:r>
    </w:p>
    <w:p w14:paraId="4A7C9EFC" w14:textId="77777777" w:rsidR="000C7A82" w:rsidRPr="000C7A82" w:rsidRDefault="000C7A82" w:rsidP="0015065A">
      <w:pPr>
        <w:keepLines/>
        <w:spacing w:after="0" w:line="320" w:lineRule="exact"/>
        <w:jc w:val="left"/>
        <w:rPr>
          <w:rFonts w:ascii="Verdana" w:hAnsi="Verdana" w:cs="Arial"/>
          <w:sz w:val="20"/>
          <w:szCs w:val="20"/>
        </w:rPr>
      </w:pPr>
      <w:r w:rsidRPr="000C7A82">
        <w:rPr>
          <w:rFonts w:ascii="Verdana" w:hAnsi="Verdana" w:cs="Arial"/>
          <w:sz w:val="20"/>
          <w:szCs w:val="20"/>
        </w:rPr>
        <w:t>At.:   Luis Gustavo Pereira e Jon Kim</w:t>
      </w:r>
    </w:p>
    <w:p w14:paraId="29EC038A" w14:textId="77777777" w:rsidR="000C7A82" w:rsidRPr="000C7A82" w:rsidRDefault="000C7A82" w:rsidP="0015065A">
      <w:pPr>
        <w:keepLines/>
        <w:spacing w:after="0" w:line="320" w:lineRule="exact"/>
        <w:jc w:val="left"/>
        <w:rPr>
          <w:rFonts w:ascii="Verdana" w:hAnsi="Verdana" w:cs="Arial"/>
          <w:sz w:val="20"/>
          <w:szCs w:val="20"/>
        </w:rPr>
      </w:pPr>
      <w:r w:rsidRPr="000C7A82">
        <w:rPr>
          <w:rFonts w:ascii="Verdana" w:hAnsi="Verdana" w:cs="Arial"/>
          <w:sz w:val="20"/>
          <w:szCs w:val="20"/>
        </w:rPr>
        <w:t>Telefone: (11) 3576-6970</w:t>
      </w:r>
    </w:p>
    <w:p w14:paraId="5E507E60" w14:textId="77777777" w:rsidR="000C7A82" w:rsidRPr="000C7A82" w:rsidRDefault="000C7A82" w:rsidP="0015065A">
      <w:pPr>
        <w:keepLines/>
        <w:spacing w:after="0" w:line="320" w:lineRule="exact"/>
        <w:jc w:val="left"/>
        <w:rPr>
          <w:rFonts w:ascii="Verdana" w:hAnsi="Verdana" w:cs="Arial"/>
          <w:bCs/>
          <w:sz w:val="20"/>
          <w:szCs w:val="20"/>
        </w:rPr>
      </w:pPr>
      <w:r w:rsidRPr="000C7A82">
        <w:rPr>
          <w:rFonts w:ascii="Verdana" w:hAnsi="Verdana" w:cs="Arial"/>
          <w:i/>
          <w:iCs/>
          <w:sz w:val="20"/>
          <w:szCs w:val="20"/>
        </w:rPr>
        <w:t>E-mail</w:t>
      </w:r>
      <w:r w:rsidRPr="000C7A82">
        <w:rPr>
          <w:rFonts w:ascii="Verdana" w:hAnsi="Verdana" w:cs="Arial"/>
          <w:sz w:val="20"/>
          <w:szCs w:val="20"/>
        </w:rPr>
        <w:t xml:space="preserve">: </w:t>
      </w:r>
      <w:hyperlink r:id="rId12" w:history="1">
        <w:r w:rsidRPr="000C7A82">
          <w:rPr>
            <w:rStyle w:val="Hyperlink"/>
            <w:rFonts w:ascii="Verdana" w:hAnsi="Verdana" w:cs="Arial"/>
            <w:sz w:val="20"/>
            <w:szCs w:val="20"/>
          </w:rPr>
          <w:t>lpereira@guide.com.br</w:t>
        </w:r>
      </w:hyperlink>
      <w:r w:rsidRPr="000C7A82">
        <w:rPr>
          <w:rFonts w:ascii="Verdana" w:hAnsi="Verdana" w:cs="Arial"/>
          <w:sz w:val="20"/>
          <w:szCs w:val="20"/>
        </w:rPr>
        <w:t xml:space="preserve"> / </w:t>
      </w:r>
      <w:hyperlink r:id="rId13" w:history="1">
        <w:r w:rsidRPr="000C7A82">
          <w:rPr>
            <w:rStyle w:val="Hyperlink"/>
            <w:rFonts w:ascii="Verdana" w:hAnsi="Verdana" w:cs="Arial"/>
            <w:sz w:val="20"/>
            <w:szCs w:val="20"/>
          </w:rPr>
          <w:t>jkim@guide.com.br</w:t>
        </w:r>
      </w:hyperlink>
      <w:r w:rsidRPr="000C7A82">
        <w:rPr>
          <w:rFonts w:ascii="Verdana" w:hAnsi="Verdana" w:cs="Arial"/>
          <w:sz w:val="20"/>
          <w:szCs w:val="20"/>
        </w:rPr>
        <w:t xml:space="preserve"> / mercadodecapitais@guide.com.br</w:t>
      </w:r>
    </w:p>
    <w:p w14:paraId="510D2063" w14:textId="4CD25F58" w:rsidR="000C7A82" w:rsidRDefault="000C7A82" w:rsidP="0015065A">
      <w:pPr>
        <w:keepLines/>
        <w:spacing w:after="0" w:line="320" w:lineRule="exact"/>
        <w:jc w:val="left"/>
        <w:rPr>
          <w:rFonts w:ascii="Verdana" w:hAnsi="Verdana" w:cs="Arial"/>
          <w:sz w:val="20"/>
          <w:szCs w:val="20"/>
        </w:rPr>
      </w:pPr>
      <w:r w:rsidRPr="004B4F1F">
        <w:rPr>
          <w:rFonts w:ascii="Verdana" w:hAnsi="Verdana" w:cs="Arial"/>
          <w:i/>
          <w:sz w:val="20"/>
          <w:szCs w:val="20"/>
        </w:rPr>
        <w:t>Website</w:t>
      </w:r>
      <w:r w:rsidRPr="004B4F1F">
        <w:rPr>
          <w:rFonts w:ascii="Verdana" w:hAnsi="Verdana" w:cs="Arial"/>
          <w:sz w:val="20"/>
          <w:szCs w:val="20"/>
        </w:rPr>
        <w:t xml:space="preserve">: </w:t>
      </w:r>
      <w:hyperlink r:id="rId14" w:history="1">
        <w:r w:rsidR="00E42281" w:rsidRPr="00DF1F93">
          <w:rPr>
            <w:rStyle w:val="Hyperlink"/>
            <w:rFonts w:ascii="Verdana" w:hAnsi="Verdana" w:cs="Arial"/>
            <w:sz w:val="20"/>
            <w:szCs w:val="20"/>
          </w:rPr>
          <w:t>www.guide.com.br</w:t>
        </w:r>
      </w:hyperlink>
    </w:p>
    <w:p w14:paraId="76263C2D" w14:textId="77777777" w:rsidR="00E42281" w:rsidRPr="0015065A" w:rsidRDefault="00E42281" w:rsidP="0015065A">
      <w:pPr>
        <w:keepLines/>
        <w:spacing w:after="0" w:line="320" w:lineRule="exact"/>
        <w:jc w:val="left"/>
        <w:rPr>
          <w:rFonts w:ascii="Verdana" w:hAnsi="Verdana" w:cs="Arial"/>
          <w:b/>
          <w:bCs/>
          <w:sz w:val="20"/>
          <w:szCs w:val="20"/>
        </w:rPr>
      </w:pPr>
    </w:p>
    <w:p w14:paraId="555A7AF2" w14:textId="3FDE964B" w:rsidR="00E42281" w:rsidRPr="0015065A" w:rsidRDefault="00E42281" w:rsidP="0015065A">
      <w:pPr>
        <w:spacing w:after="0" w:line="320" w:lineRule="exact"/>
        <w:ind w:right="96"/>
        <w:rPr>
          <w:rFonts w:ascii="Verdana" w:hAnsi="Verdana"/>
          <w:b/>
          <w:bCs/>
          <w:sz w:val="20"/>
          <w:szCs w:val="20"/>
        </w:rPr>
      </w:pPr>
      <w:r w:rsidRPr="0015065A">
        <w:rPr>
          <w:rFonts w:ascii="Verdana" w:hAnsi="Verdana"/>
          <w:b/>
          <w:bCs/>
          <w:sz w:val="20"/>
          <w:szCs w:val="20"/>
        </w:rPr>
        <w:t>Coordenadores</w:t>
      </w:r>
      <w:r w:rsidR="00952704">
        <w:rPr>
          <w:rFonts w:ascii="Verdana" w:hAnsi="Verdana"/>
          <w:b/>
          <w:bCs/>
          <w:sz w:val="20"/>
          <w:szCs w:val="20"/>
        </w:rPr>
        <w:t xml:space="preserve"> Contratados</w:t>
      </w:r>
    </w:p>
    <w:p w14:paraId="53D9B13E" w14:textId="77777777" w:rsidR="00952704" w:rsidRPr="0015065A" w:rsidRDefault="00952704" w:rsidP="0015065A">
      <w:pPr>
        <w:spacing w:after="0" w:line="320" w:lineRule="exact"/>
        <w:ind w:right="96"/>
        <w:rPr>
          <w:rFonts w:ascii="Verdana" w:hAnsi="Verdana"/>
          <w:b/>
          <w:bCs/>
          <w:sz w:val="20"/>
          <w:szCs w:val="20"/>
          <w:lang w:val="pt-PT"/>
        </w:rPr>
      </w:pPr>
      <w:bookmarkStart w:id="69" w:name="_DV_C87"/>
      <w:r w:rsidRPr="0015065A">
        <w:rPr>
          <w:rFonts w:ascii="Verdana" w:hAnsi="Verdana"/>
          <w:b/>
          <w:bCs/>
          <w:sz w:val="20"/>
          <w:szCs w:val="20"/>
          <w:lang w:val="pt-PT"/>
        </w:rPr>
        <w:t>WARREN CORRETORA DE VALORES MOBILIÁRIOS E CÂMBIO LTDA.</w:t>
      </w:r>
      <w:bookmarkEnd w:id="69"/>
    </w:p>
    <w:p w14:paraId="61717ED9" w14:textId="77777777" w:rsidR="00952704" w:rsidRPr="0015065A" w:rsidRDefault="00952704" w:rsidP="0015065A">
      <w:pPr>
        <w:spacing w:after="0" w:line="320" w:lineRule="exact"/>
        <w:ind w:right="96"/>
        <w:rPr>
          <w:rFonts w:ascii="Verdana" w:hAnsi="Verdana"/>
          <w:sz w:val="20"/>
          <w:szCs w:val="20"/>
        </w:rPr>
      </w:pPr>
      <w:bookmarkStart w:id="70" w:name="_DV_C88"/>
      <w:r w:rsidRPr="0015065A">
        <w:rPr>
          <w:rFonts w:ascii="Verdana" w:hAnsi="Verdana"/>
          <w:sz w:val="20"/>
          <w:szCs w:val="20"/>
        </w:rPr>
        <w:t>Avenida Osvaldo Aranha, nº 720, cj 201</w:t>
      </w:r>
      <w:bookmarkEnd w:id="70"/>
    </w:p>
    <w:p w14:paraId="5A1C372D" w14:textId="77777777" w:rsidR="00952704" w:rsidRPr="0015065A" w:rsidRDefault="00952704" w:rsidP="0015065A">
      <w:pPr>
        <w:spacing w:after="0" w:line="320" w:lineRule="exact"/>
        <w:ind w:right="96"/>
        <w:rPr>
          <w:rFonts w:ascii="Verdana" w:hAnsi="Verdana"/>
          <w:sz w:val="20"/>
          <w:szCs w:val="20"/>
        </w:rPr>
      </w:pPr>
      <w:bookmarkStart w:id="71" w:name="_DV_C89"/>
      <w:r w:rsidRPr="0015065A">
        <w:rPr>
          <w:rFonts w:ascii="Verdana" w:hAnsi="Verdana"/>
          <w:sz w:val="20"/>
          <w:szCs w:val="20"/>
        </w:rPr>
        <w:t xml:space="preserve">CEP 90.034-191, </w:t>
      </w:r>
      <w:r w:rsidRPr="0015065A">
        <w:rPr>
          <w:rFonts w:ascii="Verdana" w:hAnsi="Verdana"/>
          <w:sz w:val="20"/>
          <w:szCs w:val="20"/>
          <w:lang w:val="pt-PT"/>
        </w:rPr>
        <w:t>Porto Alegre – RS</w:t>
      </w:r>
      <w:r w:rsidRPr="0015065A">
        <w:rPr>
          <w:rFonts w:ascii="Verdana" w:hAnsi="Verdana"/>
          <w:sz w:val="20"/>
          <w:szCs w:val="20"/>
        </w:rPr>
        <w:t xml:space="preserve"> </w:t>
      </w:r>
      <w:bookmarkEnd w:id="71"/>
    </w:p>
    <w:p w14:paraId="077DAC37" w14:textId="77777777" w:rsidR="00952704" w:rsidRPr="0015065A" w:rsidRDefault="00952704" w:rsidP="0015065A">
      <w:pPr>
        <w:spacing w:after="0" w:line="320" w:lineRule="exact"/>
        <w:ind w:right="96"/>
        <w:rPr>
          <w:rFonts w:ascii="Verdana" w:hAnsi="Verdana"/>
          <w:sz w:val="20"/>
          <w:szCs w:val="20"/>
        </w:rPr>
      </w:pPr>
      <w:bookmarkStart w:id="72" w:name="_DV_C90"/>
      <w:r w:rsidRPr="0015065A">
        <w:rPr>
          <w:rFonts w:ascii="Verdana" w:hAnsi="Verdana"/>
          <w:sz w:val="20"/>
          <w:szCs w:val="20"/>
        </w:rPr>
        <w:t>Telefone: (51) 4042-0024</w:t>
      </w:r>
      <w:bookmarkEnd w:id="72"/>
    </w:p>
    <w:p w14:paraId="7B447EE9" w14:textId="77777777" w:rsidR="00952704" w:rsidRPr="0015065A" w:rsidRDefault="00952704" w:rsidP="0015065A">
      <w:pPr>
        <w:spacing w:after="0" w:line="320" w:lineRule="exact"/>
        <w:ind w:right="96"/>
        <w:rPr>
          <w:rFonts w:ascii="Verdana" w:hAnsi="Verdana"/>
          <w:sz w:val="20"/>
          <w:szCs w:val="20"/>
          <w:lang w:val="pt-PT"/>
        </w:rPr>
      </w:pPr>
      <w:bookmarkStart w:id="73" w:name="_DV_C91"/>
      <w:r w:rsidRPr="0015065A">
        <w:rPr>
          <w:rFonts w:ascii="Verdana" w:hAnsi="Verdana"/>
          <w:i/>
          <w:sz w:val="20"/>
          <w:szCs w:val="20"/>
        </w:rPr>
        <w:t>E-mail</w:t>
      </w:r>
      <w:r w:rsidRPr="0015065A">
        <w:rPr>
          <w:rFonts w:ascii="Verdana" w:hAnsi="Verdana"/>
          <w:sz w:val="20"/>
          <w:szCs w:val="20"/>
        </w:rPr>
        <w:t xml:space="preserve">: oferta.publica@warren.com.br; fernando.jose@warren.com.br; marcelo.poian@warren.com.br; gustavo.kosnitzer@warren.com.br; natan.santos@warren.com.br </w:t>
      </w:r>
      <w:bookmarkEnd w:id="73"/>
    </w:p>
    <w:p w14:paraId="57358C4F" w14:textId="443A4F03" w:rsidR="00952704" w:rsidRDefault="00952704" w:rsidP="0015065A">
      <w:pPr>
        <w:spacing w:after="0" w:line="320" w:lineRule="exact"/>
        <w:ind w:right="96"/>
        <w:rPr>
          <w:rFonts w:ascii="Verdana" w:hAnsi="Verdana"/>
          <w:b/>
          <w:bCs/>
          <w:sz w:val="20"/>
          <w:szCs w:val="20"/>
        </w:rPr>
      </w:pPr>
      <w:bookmarkStart w:id="74" w:name="_DV_C92"/>
      <w:r w:rsidRPr="0015065A">
        <w:rPr>
          <w:rFonts w:ascii="Verdana" w:hAnsi="Verdana"/>
          <w:i/>
          <w:sz w:val="20"/>
          <w:szCs w:val="20"/>
        </w:rPr>
        <w:t>Website</w:t>
      </w:r>
      <w:r w:rsidRPr="0015065A">
        <w:rPr>
          <w:rFonts w:ascii="Verdana" w:hAnsi="Verdana"/>
          <w:sz w:val="20"/>
          <w:szCs w:val="20"/>
        </w:rPr>
        <w:t xml:space="preserve">: </w:t>
      </w:r>
      <w:hyperlink r:id="rId15" w:history="1">
        <w:r w:rsidR="0015065A" w:rsidRPr="00C56E62">
          <w:rPr>
            <w:rStyle w:val="Hyperlink"/>
            <w:rFonts w:ascii="Verdana" w:hAnsi="Verdana"/>
            <w:sz w:val="20"/>
            <w:szCs w:val="20"/>
            <w:lang w:val="pt-PT"/>
          </w:rPr>
          <w:t>https://ofertaspublicas.warren.com.br</w:t>
        </w:r>
      </w:hyperlink>
      <w:bookmarkEnd w:id="74"/>
      <w:r w:rsidRPr="0015065A" w:rsidDel="00952704">
        <w:rPr>
          <w:rFonts w:ascii="Verdana" w:hAnsi="Verdana"/>
          <w:b/>
          <w:bCs/>
          <w:sz w:val="20"/>
          <w:szCs w:val="20"/>
        </w:rPr>
        <w:t xml:space="preserve"> </w:t>
      </w:r>
    </w:p>
    <w:p w14:paraId="007C0F05" w14:textId="77777777" w:rsidR="0015065A" w:rsidRPr="0015065A" w:rsidRDefault="0015065A" w:rsidP="0015065A">
      <w:pPr>
        <w:spacing w:after="0" w:line="320" w:lineRule="exact"/>
        <w:ind w:right="96"/>
        <w:rPr>
          <w:rFonts w:ascii="Verdana" w:hAnsi="Verdana"/>
          <w:b/>
          <w:bCs/>
          <w:sz w:val="20"/>
          <w:szCs w:val="20"/>
        </w:rPr>
      </w:pPr>
    </w:p>
    <w:p w14:paraId="5CEE0E69" w14:textId="77777777" w:rsidR="00952704" w:rsidRPr="0015065A" w:rsidRDefault="00952704" w:rsidP="0015065A">
      <w:pPr>
        <w:spacing w:after="0" w:line="320" w:lineRule="exact"/>
        <w:ind w:right="96"/>
        <w:rPr>
          <w:rFonts w:ascii="Verdana" w:hAnsi="Verdana"/>
          <w:sz w:val="20"/>
          <w:szCs w:val="20"/>
          <w:lang w:val="pt-PT"/>
        </w:rPr>
      </w:pPr>
      <w:r w:rsidRPr="0015065A">
        <w:rPr>
          <w:rFonts w:ascii="Verdana" w:hAnsi="Verdana"/>
          <w:b/>
          <w:bCs/>
          <w:sz w:val="20"/>
          <w:szCs w:val="20"/>
          <w:lang w:val="pt-PT"/>
        </w:rPr>
        <w:t xml:space="preserve">NECTON INVESTIMENTOS S.A. CORRETORA DE VALORES </w:t>
      </w:r>
      <w:bookmarkStart w:id="75" w:name="_DV_C93"/>
      <w:r w:rsidRPr="0015065A">
        <w:rPr>
          <w:rFonts w:ascii="Verdana" w:hAnsi="Verdana"/>
          <w:b/>
          <w:bCs/>
          <w:sz w:val="20"/>
          <w:szCs w:val="20"/>
        </w:rPr>
        <w:t>MOBILIÁRIOS</w:t>
      </w:r>
      <w:bookmarkEnd w:id="75"/>
      <w:r w:rsidRPr="0015065A">
        <w:rPr>
          <w:rFonts w:ascii="Verdana" w:hAnsi="Verdana"/>
          <w:b/>
          <w:bCs/>
          <w:sz w:val="20"/>
          <w:szCs w:val="20"/>
          <w:lang w:val="pt-PT"/>
        </w:rPr>
        <w:t>MOBILIÁRIOS</w:t>
      </w:r>
      <w:bookmarkStart w:id="76" w:name="_DV_M125"/>
      <w:bookmarkEnd w:id="76"/>
      <w:r w:rsidRPr="0015065A">
        <w:rPr>
          <w:rFonts w:ascii="Verdana" w:hAnsi="Verdana"/>
          <w:sz w:val="20"/>
          <w:szCs w:val="20"/>
          <w:lang w:val="pt-PT"/>
        </w:rPr>
        <w:t xml:space="preserve"> </w:t>
      </w:r>
      <w:r w:rsidRPr="0015065A">
        <w:rPr>
          <w:rFonts w:ascii="Verdana" w:hAnsi="Verdana"/>
          <w:b/>
          <w:bCs/>
          <w:sz w:val="20"/>
          <w:szCs w:val="20"/>
          <w:lang w:val="pt-PT"/>
        </w:rPr>
        <w:t>E COMMODITIES</w:t>
      </w:r>
    </w:p>
    <w:p w14:paraId="33ABC563" w14:textId="77777777" w:rsidR="00952704" w:rsidRPr="0015065A" w:rsidRDefault="00952704" w:rsidP="0015065A">
      <w:pPr>
        <w:spacing w:after="0" w:line="320" w:lineRule="exact"/>
        <w:ind w:right="96"/>
        <w:rPr>
          <w:rFonts w:ascii="Verdana" w:hAnsi="Verdana"/>
          <w:sz w:val="20"/>
          <w:szCs w:val="20"/>
        </w:rPr>
      </w:pPr>
      <w:r w:rsidRPr="0015065A">
        <w:rPr>
          <w:rFonts w:ascii="Verdana" w:hAnsi="Verdana"/>
          <w:sz w:val="20"/>
          <w:szCs w:val="20"/>
        </w:rPr>
        <w:t xml:space="preserve">Avenida Brigadeiro Faria Lima, nº 1.355, 22º, </w:t>
      </w:r>
      <w:bookmarkStart w:id="77" w:name="_DV_C95"/>
      <w:r w:rsidRPr="0015065A">
        <w:rPr>
          <w:rFonts w:ascii="Verdana" w:hAnsi="Verdana"/>
          <w:sz w:val="20"/>
          <w:szCs w:val="20"/>
        </w:rPr>
        <w:t>23,</w:t>
      </w:r>
      <w:bookmarkStart w:id="78" w:name="_DV_C96"/>
      <w:bookmarkEnd w:id="77"/>
      <w:r w:rsidRPr="0015065A">
        <w:rPr>
          <w:rFonts w:ascii="Verdana" w:hAnsi="Verdana"/>
          <w:sz w:val="20"/>
          <w:szCs w:val="20"/>
        </w:rPr>
        <w:t>23º e</w:t>
      </w:r>
      <w:bookmarkStart w:id="79" w:name="_DV_M126"/>
      <w:bookmarkEnd w:id="78"/>
      <w:bookmarkEnd w:id="79"/>
      <w:r w:rsidRPr="0015065A">
        <w:rPr>
          <w:rFonts w:ascii="Verdana" w:hAnsi="Verdana"/>
          <w:sz w:val="20"/>
          <w:szCs w:val="20"/>
        </w:rPr>
        <w:t xml:space="preserve"> 24º </w:t>
      </w:r>
      <w:bookmarkStart w:id="80" w:name="_DV_C97"/>
      <w:r w:rsidRPr="0015065A">
        <w:rPr>
          <w:rFonts w:ascii="Verdana" w:hAnsi="Verdana"/>
          <w:sz w:val="20"/>
          <w:szCs w:val="20"/>
        </w:rPr>
        <w:t>andar</w:t>
      </w:r>
      <w:bookmarkStart w:id="81" w:name="_DV_C98"/>
      <w:bookmarkEnd w:id="80"/>
      <w:r w:rsidRPr="0015065A">
        <w:rPr>
          <w:rFonts w:ascii="Verdana" w:hAnsi="Verdana"/>
          <w:sz w:val="20"/>
          <w:szCs w:val="20"/>
        </w:rPr>
        <w:t>andares</w:t>
      </w:r>
      <w:bookmarkStart w:id="82" w:name="_DV_M127"/>
      <w:bookmarkEnd w:id="81"/>
      <w:bookmarkEnd w:id="82"/>
      <w:r w:rsidRPr="0015065A">
        <w:rPr>
          <w:rFonts w:ascii="Verdana" w:hAnsi="Verdana"/>
          <w:sz w:val="20"/>
          <w:szCs w:val="20"/>
        </w:rPr>
        <w:t xml:space="preserve"> </w:t>
      </w:r>
    </w:p>
    <w:p w14:paraId="5FC02860" w14:textId="77777777" w:rsidR="00952704" w:rsidRPr="0015065A" w:rsidRDefault="00952704" w:rsidP="0015065A">
      <w:pPr>
        <w:spacing w:after="0" w:line="320" w:lineRule="exact"/>
        <w:ind w:right="96"/>
        <w:rPr>
          <w:rFonts w:ascii="Verdana" w:hAnsi="Verdana"/>
          <w:sz w:val="20"/>
          <w:szCs w:val="20"/>
        </w:rPr>
      </w:pPr>
      <w:r w:rsidRPr="0015065A">
        <w:rPr>
          <w:rFonts w:ascii="Verdana" w:hAnsi="Verdana"/>
          <w:sz w:val="20"/>
          <w:szCs w:val="20"/>
        </w:rPr>
        <w:t xml:space="preserve">CEP </w:t>
      </w:r>
      <w:bookmarkStart w:id="83" w:name="_DV_C99"/>
      <w:r w:rsidRPr="0015065A">
        <w:rPr>
          <w:rFonts w:ascii="Verdana" w:hAnsi="Verdana"/>
          <w:sz w:val="20"/>
          <w:szCs w:val="20"/>
        </w:rPr>
        <w:t>01452-002,</w:t>
      </w:r>
      <w:bookmarkStart w:id="84" w:name="_DV_C100"/>
      <w:bookmarkEnd w:id="83"/>
      <w:r w:rsidRPr="0015065A">
        <w:rPr>
          <w:rFonts w:ascii="Verdana" w:hAnsi="Verdana"/>
          <w:sz w:val="20"/>
          <w:szCs w:val="20"/>
        </w:rPr>
        <w:t>01.452-919,</w:t>
      </w:r>
      <w:bookmarkStart w:id="85" w:name="_DV_M128"/>
      <w:bookmarkEnd w:id="84"/>
      <w:bookmarkEnd w:id="85"/>
      <w:r w:rsidRPr="0015065A">
        <w:rPr>
          <w:rFonts w:ascii="Verdana" w:hAnsi="Verdana"/>
          <w:sz w:val="20"/>
          <w:szCs w:val="20"/>
        </w:rPr>
        <w:t xml:space="preserve"> </w:t>
      </w:r>
      <w:r w:rsidRPr="0015065A">
        <w:rPr>
          <w:rFonts w:ascii="Verdana" w:hAnsi="Verdana"/>
          <w:sz w:val="20"/>
          <w:szCs w:val="20"/>
          <w:lang w:val="pt-PT"/>
        </w:rPr>
        <w:t>São Paulo – SP</w:t>
      </w:r>
      <w:r w:rsidRPr="0015065A">
        <w:rPr>
          <w:rFonts w:ascii="Verdana" w:hAnsi="Verdana"/>
          <w:sz w:val="20"/>
          <w:szCs w:val="20"/>
        </w:rPr>
        <w:t xml:space="preserve"> </w:t>
      </w:r>
    </w:p>
    <w:p w14:paraId="69D9DAAA" w14:textId="77777777" w:rsidR="00952704" w:rsidRPr="0015065A" w:rsidRDefault="00952704" w:rsidP="0015065A">
      <w:pPr>
        <w:spacing w:after="0" w:line="320" w:lineRule="exact"/>
        <w:ind w:right="96"/>
        <w:rPr>
          <w:rFonts w:ascii="Verdana" w:hAnsi="Verdana"/>
          <w:sz w:val="20"/>
          <w:szCs w:val="20"/>
        </w:rPr>
      </w:pPr>
      <w:bookmarkStart w:id="86" w:name="_DV_C101"/>
      <w:r w:rsidRPr="0015065A">
        <w:rPr>
          <w:rFonts w:ascii="Verdana" w:hAnsi="Verdana"/>
          <w:sz w:val="20"/>
          <w:szCs w:val="20"/>
        </w:rPr>
        <w:t>A/C</w:t>
      </w:r>
      <w:bookmarkStart w:id="87" w:name="_DV_C102"/>
      <w:bookmarkEnd w:id="86"/>
      <w:r w:rsidRPr="0015065A">
        <w:rPr>
          <w:rFonts w:ascii="Verdana" w:hAnsi="Verdana"/>
          <w:sz w:val="20"/>
          <w:szCs w:val="20"/>
        </w:rPr>
        <w:t>At.</w:t>
      </w:r>
      <w:bookmarkStart w:id="88" w:name="_DV_M129"/>
      <w:bookmarkEnd w:id="87"/>
      <w:bookmarkEnd w:id="88"/>
      <w:r w:rsidRPr="0015065A">
        <w:rPr>
          <w:rFonts w:ascii="Verdana" w:hAnsi="Verdana"/>
          <w:sz w:val="20"/>
          <w:szCs w:val="20"/>
        </w:rPr>
        <w:t xml:space="preserve">: </w:t>
      </w:r>
      <w:r w:rsidRPr="0015065A">
        <w:rPr>
          <w:rFonts w:ascii="Verdana" w:hAnsi="Verdana"/>
          <w:sz w:val="20"/>
          <w:szCs w:val="20"/>
        </w:rPr>
        <w:tab/>
        <w:t xml:space="preserve">  </w:t>
      </w:r>
      <w:bookmarkStart w:id="89" w:name="_DV_M130"/>
      <w:bookmarkEnd w:id="89"/>
      <w:r w:rsidRPr="0015065A">
        <w:rPr>
          <w:rFonts w:ascii="Verdana" w:hAnsi="Verdana"/>
          <w:sz w:val="20"/>
          <w:szCs w:val="20"/>
          <w:lang w:val="pt-PT"/>
        </w:rPr>
        <w:t>Luiz Gustavo Machado e Giuliana Quirino Alberani</w:t>
      </w:r>
      <w:r w:rsidRPr="0015065A">
        <w:rPr>
          <w:rFonts w:ascii="Verdana" w:hAnsi="Verdana"/>
          <w:sz w:val="20"/>
          <w:szCs w:val="20"/>
        </w:rPr>
        <w:t xml:space="preserve"> </w:t>
      </w:r>
    </w:p>
    <w:p w14:paraId="65A6AC42" w14:textId="77777777" w:rsidR="00952704" w:rsidRPr="0015065A" w:rsidRDefault="00952704" w:rsidP="0015065A">
      <w:pPr>
        <w:spacing w:after="0" w:line="320" w:lineRule="exact"/>
        <w:ind w:right="96"/>
        <w:rPr>
          <w:rFonts w:ascii="Verdana" w:hAnsi="Verdana"/>
          <w:sz w:val="20"/>
          <w:szCs w:val="20"/>
        </w:rPr>
      </w:pPr>
      <w:r w:rsidRPr="0015065A">
        <w:rPr>
          <w:rFonts w:ascii="Verdana" w:hAnsi="Verdana"/>
          <w:sz w:val="20"/>
          <w:szCs w:val="20"/>
        </w:rPr>
        <w:t xml:space="preserve">Telefone: </w:t>
      </w:r>
      <w:r w:rsidRPr="0015065A">
        <w:rPr>
          <w:rFonts w:ascii="Verdana" w:hAnsi="Verdana"/>
          <w:sz w:val="20"/>
          <w:szCs w:val="20"/>
        </w:rPr>
        <w:tab/>
      </w:r>
      <w:bookmarkStart w:id="90" w:name="_DV_M131"/>
      <w:bookmarkEnd w:id="90"/>
      <w:r w:rsidRPr="0015065A">
        <w:rPr>
          <w:rFonts w:ascii="Verdana" w:hAnsi="Verdana"/>
          <w:sz w:val="20"/>
          <w:szCs w:val="20"/>
        </w:rPr>
        <w:t xml:space="preserve">(11) 2142-0590 </w:t>
      </w:r>
    </w:p>
    <w:p w14:paraId="462B4D86" w14:textId="77777777" w:rsidR="00952704" w:rsidRPr="0015065A" w:rsidRDefault="00952704" w:rsidP="0015065A">
      <w:pPr>
        <w:spacing w:after="0" w:line="320" w:lineRule="exact"/>
        <w:ind w:right="96"/>
        <w:rPr>
          <w:rFonts w:ascii="Verdana" w:hAnsi="Verdana"/>
          <w:sz w:val="20"/>
          <w:szCs w:val="20"/>
        </w:rPr>
      </w:pPr>
      <w:r w:rsidRPr="0015065A">
        <w:rPr>
          <w:rFonts w:ascii="Verdana" w:hAnsi="Verdana"/>
          <w:i/>
          <w:sz w:val="20"/>
          <w:szCs w:val="20"/>
        </w:rPr>
        <w:t>E-mail</w:t>
      </w:r>
      <w:r w:rsidRPr="0015065A">
        <w:rPr>
          <w:rFonts w:ascii="Verdana" w:hAnsi="Verdana"/>
          <w:sz w:val="20"/>
          <w:szCs w:val="20"/>
        </w:rPr>
        <w:t xml:space="preserve">: </w:t>
      </w:r>
      <w:r w:rsidRPr="0015065A">
        <w:rPr>
          <w:rFonts w:ascii="Verdana" w:hAnsi="Verdana"/>
          <w:sz w:val="20"/>
          <w:szCs w:val="20"/>
          <w:lang w:val="pt-PT"/>
        </w:rPr>
        <w:t>produtos@necton.com.br</w:t>
      </w:r>
    </w:p>
    <w:p w14:paraId="7C15F2E2" w14:textId="62BF6E71" w:rsidR="00952704" w:rsidRDefault="00952704" w:rsidP="0015065A">
      <w:pPr>
        <w:spacing w:after="0" w:line="320" w:lineRule="exact"/>
        <w:ind w:right="96"/>
        <w:rPr>
          <w:rFonts w:ascii="Verdana" w:hAnsi="Verdana"/>
          <w:sz w:val="20"/>
          <w:szCs w:val="20"/>
          <w:lang w:val="pt-PT"/>
        </w:rPr>
      </w:pPr>
      <w:r w:rsidRPr="0015065A">
        <w:rPr>
          <w:rFonts w:ascii="Verdana" w:hAnsi="Verdana"/>
          <w:i/>
          <w:sz w:val="20"/>
          <w:szCs w:val="20"/>
        </w:rPr>
        <w:t>Website</w:t>
      </w:r>
      <w:r w:rsidRPr="0015065A">
        <w:rPr>
          <w:rFonts w:ascii="Verdana" w:hAnsi="Verdana"/>
          <w:sz w:val="20"/>
          <w:szCs w:val="20"/>
        </w:rPr>
        <w:t>:</w:t>
      </w:r>
      <w:r w:rsidRPr="0015065A">
        <w:rPr>
          <w:rFonts w:ascii="Verdana" w:hAnsi="Verdana"/>
          <w:sz w:val="20"/>
          <w:szCs w:val="20"/>
          <w:lang w:val="pt-PT"/>
        </w:rPr>
        <w:t xml:space="preserve"> </w:t>
      </w:r>
      <w:r w:rsidRPr="0015065A">
        <w:rPr>
          <w:rFonts w:ascii="Verdana" w:hAnsi="Verdana"/>
          <w:sz w:val="20"/>
          <w:szCs w:val="20"/>
          <w:lang w:val="en-US"/>
        </w:rPr>
        <w:t xml:space="preserve"> </w:t>
      </w:r>
      <w:bookmarkStart w:id="91" w:name="_DV_C103"/>
      <w:r w:rsidR="0015065A">
        <w:rPr>
          <w:rFonts w:ascii="Verdana" w:hAnsi="Verdana"/>
          <w:sz w:val="20"/>
          <w:szCs w:val="20"/>
          <w:lang w:val="en-US"/>
        </w:rPr>
        <w:fldChar w:fldCharType="begin"/>
      </w:r>
      <w:r w:rsidR="0015065A">
        <w:rPr>
          <w:rFonts w:ascii="Verdana" w:hAnsi="Verdana"/>
          <w:sz w:val="20"/>
          <w:szCs w:val="20"/>
          <w:lang w:val="en-US"/>
        </w:rPr>
        <w:instrText xml:space="preserve"> HYPERLINK "</w:instrText>
      </w:r>
      <w:r w:rsidR="0015065A" w:rsidRPr="0015065A">
        <w:rPr>
          <w:rFonts w:ascii="Verdana" w:hAnsi="Verdana"/>
          <w:sz w:val="20"/>
          <w:szCs w:val="20"/>
          <w:lang w:val="en-US"/>
        </w:rPr>
        <w:instrText>https://www.necton.com.br</w:instrText>
      </w:r>
      <w:r w:rsidR="0015065A">
        <w:rPr>
          <w:rFonts w:ascii="Verdana" w:hAnsi="Verdana"/>
          <w:sz w:val="20"/>
          <w:szCs w:val="20"/>
          <w:lang w:val="en-US"/>
        </w:rPr>
        <w:instrText xml:space="preserve">" </w:instrText>
      </w:r>
      <w:r w:rsidR="0015065A">
        <w:rPr>
          <w:rFonts w:ascii="Verdana" w:hAnsi="Verdana"/>
          <w:sz w:val="20"/>
          <w:szCs w:val="20"/>
          <w:lang w:val="en-US"/>
        </w:rPr>
        <w:fldChar w:fldCharType="separate"/>
      </w:r>
      <w:r w:rsidR="0015065A" w:rsidRPr="00C56E62">
        <w:rPr>
          <w:rStyle w:val="Hyperlink"/>
          <w:rFonts w:ascii="Verdana" w:hAnsi="Verdana"/>
          <w:sz w:val="20"/>
          <w:szCs w:val="20"/>
          <w:lang w:val="en-US"/>
        </w:rPr>
        <w:t>https://www.necton.com.br</w:t>
      </w:r>
      <w:bookmarkEnd w:id="91"/>
      <w:r w:rsidR="0015065A">
        <w:rPr>
          <w:rFonts w:ascii="Verdana" w:hAnsi="Verdana"/>
          <w:sz w:val="20"/>
          <w:szCs w:val="20"/>
          <w:lang w:val="en-US"/>
        </w:rPr>
        <w:fldChar w:fldCharType="end"/>
      </w:r>
      <w:r w:rsidR="0015065A">
        <w:rPr>
          <w:rFonts w:ascii="Verdana" w:hAnsi="Verdana"/>
          <w:sz w:val="20"/>
          <w:szCs w:val="20"/>
          <w:lang w:val="en-US"/>
        </w:rPr>
        <w:t xml:space="preserve"> </w:t>
      </w:r>
    </w:p>
    <w:p w14:paraId="0BF60E05" w14:textId="77777777" w:rsidR="0015065A" w:rsidRPr="0015065A" w:rsidRDefault="0015065A" w:rsidP="0015065A">
      <w:pPr>
        <w:spacing w:after="0" w:line="320" w:lineRule="exact"/>
        <w:ind w:right="96"/>
        <w:rPr>
          <w:rFonts w:ascii="Verdana" w:hAnsi="Verdana"/>
          <w:sz w:val="20"/>
          <w:szCs w:val="20"/>
        </w:rPr>
      </w:pPr>
    </w:p>
    <w:p w14:paraId="4D5B6583" w14:textId="77777777" w:rsidR="00952704" w:rsidRPr="0015065A" w:rsidRDefault="00952704" w:rsidP="0015065A">
      <w:pPr>
        <w:keepLines/>
        <w:spacing w:after="0" w:line="320" w:lineRule="exact"/>
        <w:jc w:val="left"/>
        <w:rPr>
          <w:rFonts w:ascii="Verdana" w:hAnsi="Verdana" w:cs="Arial"/>
          <w:bCs/>
          <w:sz w:val="20"/>
          <w:szCs w:val="20"/>
          <w:lang w:val="pt-PT"/>
        </w:rPr>
      </w:pPr>
      <w:bookmarkStart w:id="92" w:name="_DV_C105"/>
      <w:r w:rsidRPr="0015065A">
        <w:rPr>
          <w:rFonts w:ascii="Verdana" w:hAnsi="Verdana" w:cs="Arial"/>
          <w:b/>
          <w:bCs/>
          <w:sz w:val="20"/>
          <w:szCs w:val="20"/>
          <w:lang w:val="pt-PT"/>
        </w:rPr>
        <w:t>VITREO DISTRIBUIDORA DE TÍTIULOS E VALORES MOBILIÁRIOS S.A.</w:t>
      </w:r>
      <w:bookmarkEnd w:id="92"/>
    </w:p>
    <w:p w14:paraId="46522709" w14:textId="77777777" w:rsidR="00952704" w:rsidRPr="0015065A" w:rsidRDefault="00952704" w:rsidP="0015065A">
      <w:pPr>
        <w:keepLines/>
        <w:spacing w:after="0" w:line="320" w:lineRule="exact"/>
        <w:jc w:val="left"/>
        <w:rPr>
          <w:rFonts w:ascii="Verdana" w:hAnsi="Verdana" w:cs="Arial"/>
          <w:bCs/>
          <w:sz w:val="20"/>
          <w:szCs w:val="20"/>
        </w:rPr>
      </w:pPr>
      <w:bookmarkStart w:id="93" w:name="_DV_C106"/>
      <w:r w:rsidRPr="0015065A">
        <w:rPr>
          <w:rFonts w:ascii="Verdana" w:hAnsi="Verdana" w:cs="Arial"/>
          <w:bCs/>
          <w:sz w:val="20"/>
          <w:szCs w:val="20"/>
        </w:rPr>
        <w:t>Rua Joaquim Floriano, nº 960, 16º andar – parte</w:t>
      </w:r>
      <w:bookmarkEnd w:id="93"/>
    </w:p>
    <w:p w14:paraId="58B052F1" w14:textId="77777777" w:rsidR="00952704" w:rsidRPr="0015065A" w:rsidRDefault="00952704" w:rsidP="0015065A">
      <w:pPr>
        <w:keepLines/>
        <w:spacing w:after="0" w:line="320" w:lineRule="exact"/>
        <w:jc w:val="left"/>
        <w:rPr>
          <w:rFonts w:ascii="Verdana" w:hAnsi="Verdana" w:cs="Arial"/>
          <w:bCs/>
          <w:sz w:val="20"/>
          <w:szCs w:val="20"/>
        </w:rPr>
      </w:pPr>
      <w:r w:rsidRPr="0015065A">
        <w:rPr>
          <w:rFonts w:ascii="Verdana" w:hAnsi="Verdana" w:cs="Arial"/>
          <w:bCs/>
          <w:sz w:val="20"/>
          <w:szCs w:val="20"/>
        </w:rPr>
        <w:t xml:space="preserve">CEP 04.534-004, </w:t>
      </w:r>
      <w:r w:rsidRPr="0015065A">
        <w:rPr>
          <w:rFonts w:ascii="Verdana" w:hAnsi="Verdana" w:cs="Arial"/>
          <w:bCs/>
          <w:sz w:val="20"/>
          <w:szCs w:val="20"/>
          <w:lang w:val="pt-PT"/>
        </w:rPr>
        <w:t>São Paulo – SP</w:t>
      </w:r>
      <w:r w:rsidRPr="0015065A">
        <w:rPr>
          <w:rFonts w:ascii="Verdana" w:hAnsi="Verdana" w:cs="Arial"/>
          <w:bCs/>
          <w:sz w:val="20"/>
          <w:szCs w:val="20"/>
        </w:rPr>
        <w:t xml:space="preserve"> </w:t>
      </w:r>
    </w:p>
    <w:p w14:paraId="7F6ADD1C" w14:textId="7D9B891F" w:rsidR="00952704" w:rsidRPr="0015065A" w:rsidRDefault="00952704" w:rsidP="0015065A">
      <w:pPr>
        <w:keepLines/>
        <w:spacing w:after="0" w:line="320" w:lineRule="exact"/>
        <w:jc w:val="left"/>
        <w:rPr>
          <w:rFonts w:ascii="Verdana" w:hAnsi="Verdana" w:cs="Arial"/>
          <w:bCs/>
          <w:sz w:val="20"/>
          <w:szCs w:val="20"/>
        </w:rPr>
      </w:pPr>
      <w:bookmarkStart w:id="94" w:name="_DV_C108"/>
      <w:r w:rsidRPr="0015065A">
        <w:rPr>
          <w:rFonts w:ascii="Verdana" w:hAnsi="Verdana" w:cs="Arial"/>
          <w:bCs/>
          <w:sz w:val="20"/>
          <w:szCs w:val="20"/>
        </w:rPr>
        <w:t xml:space="preserve">At.:   </w:t>
      </w:r>
      <w:bookmarkEnd w:id="94"/>
      <w:r w:rsidR="0015065A">
        <w:rPr>
          <w:rFonts w:ascii="Verdana" w:hAnsi="Verdana" w:cs="Arial"/>
          <w:bCs/>
          <w:sz w:val="20"/>
          <w:szCs w:val="20"/>
          <w:lang w:val="pt-PT"/>
        </w:rPr>
        <w:t>Marcel Bari de andrade / Thiago Campos Ferreira Ramos</w:t>
      </w:r>
    </w:p>
    <w:p w14:paraId="41B17B26" w14:textId="36368E22" w:rsidR="00952704" w:rsidRPr="0015065A" w:rsidRDefault="00952704" w:rsidP="0015065A">
      <w:pPr>
        <w:keepLines/>
        <w:spacing w:after="0" w:line="320" w:lineRule="exact"/>
        <w:jc w:val="left"/>
        <w:rPr>
          <w:rFonts w:ascii="Verdana" w:hAnsi="Verdana" w:cs="Arial"/>
          <w:bCs/>
          <w:sz w:val="20"/>
          <w:szCs w:val="20"/>
          <w:lang w:val="en-US"/>
        </w:rPr>
      </w:pPr>
      <w:bookmarkStart w:id="95" w:name="_DV_C109"/>
      <w:r w:rsidRPr="0015065A">
        <w:rPr>
          <w:rFonts w:ascii="Verdana" w:hAnsi="Verdana" w:cs="Arial"/>
          <w:bCs/>
          <w:sz w:val="20"/>
          <w:szCs w:val="20"/>
        </w:rPr>
        <w:t>Telefone: (</w:t>
      </w:r>
      <w:bookmarkEnd w:id="95"/>
      <w:r w:rsidR="0015065A">
        <w:rPr>
          <w:rFonts w:ascii="Verdana" w:hAnsi="Verdana" w:cs="Arial"/>
          <w:bCs/>
          <w:sz w:val="20"/>
          <w:szCs w:val="20"/>
          <w:lang w:val="pt-PT"/>
        </w:rPr>
        <w:t>11) 2394-1379</w:t>
      </w:r>
    </w:p>
    <w:p w14:paraId="65F78A53" w14:textId="1ACE2426" w:rsidR="0015065A" w:rsidRDefault="00952704" w:rsidP="0015065A">
      <w:pPr>
        <w:keepLines/>
        <w:spacing w:after="0" w:line="320" w:lineRule="exact"/>
        <w:jc w:val="left"/>
        <w:rPr>
          <w:rFonts w:ascii="Verdana" w:hAnsi="Verdana" w:cs="Arial"/>
          <w:bCs/>
          <w:sz w:val="20"/>
          <w:szCs w:val="20"/>
          <w:lang w:val="pt-PT"/>
        </w:rPr>
      </w:pPr>
      <w:bookmarkStart w:id="96" w:name="_DV_C110"/>
      <w:r w:rsidRPr="0015065A">
        <w:rPr>
          <w:rFonts w:ascii="Verdana" w:hAnsi="Verdana" w:cs="Arial"/>
          <w:bCs/>
          <w:i/>
          <w:sz w:val="20"/>
          <w:szCs w:val="20"/>
        </w:rPr>
        <w:t>E-mail</w:t>
      </w:r>
      <w:r w:rsidRPr="0015065A">
        <w:rPr>
          <w:rFonts w:ascii="Verdana" w:hAnsi="Verdana" w:cs="Arial"/>
          <w:bCs/>
          <w:sz w:val="20"/>
          <w:szCs w:val="20"/>
        </w:rPr>
        <w:t xml:space="preserve">: </w:t>
      </w:r>
      <w:bookmarkStart w:id="97" w:name="_DV_C111"/>
      <w:bookmarkEnd w:id="96"/>
      <w:r w:rsidR="0015065A">
        <w:rPr>
          <w:rFonts w:ascii="Verdana" w:hAnsi="Verdana" w:cs="Arial"/>
          <w:bCs/>
          <w:sz w:val="20"/>
          <w:szCs w:val="20"/>
          <w:lang w:val="pt-PT"/>
        </w:rPr>
        <w:fldChar w:fldCharType="begin"/>
      </w:r>
      <w:r w:rsidR="0015065A">
        <w:rPr>
          <w:rFonts w:ascii="Verdana" w:hAnsi="Verdana" w:cs="Arial"/>
          <w:bCs/>
          <w:sz w:val="20"/>
          <w:szCs w:val="20"/>
          <w:lang w:val="pt-PT"/>
        </w:rPr>
        <w:instrText xml:space="preserve"> HYPERLINK "mailto:marcel.andrade@vitreo.com.br" </w:instrText>
      </w:r>
      <w:r w:rsidR="0015065A">
        <w:rPr>
          <w:rFonts w:ascii="Verdana" w:hAnsi="Verdana" w:cs="Arial"/>
          <w:bCs/>
          <w:sz w:val="20"/>
          <w:szCs w:val="20"/>
          <w:lang w:val="pt-PT"/>
        </w:rPr>
        <w:fldChar w:fldCharType="separate"/>
      </w:r>
      <w:r w:rsidR="0015065A" w:rsidRPr="00C56E62">
        <w:rPr>
          <w:rStyle w:val="Hyperlink"/>
          <w:rFonts w:ascii="Verdana" w:hAnsi="Verdana" w:cs="Arial"/>
          <w:bCs/>
          <w:sz w:val="20"/>
          <w:szCs w:val="20"/>
          <w:lang w:val="pt-PT"/>
        </w:rPr>
        <w:t>marcel.andrade@vitreo.com.br</w:t>
      </w:r>
      <w:r w:rsidR="0015065A">
        <w:rPr>
          <w:rFonts w:ascii="Verdana" w:hAnsi="Verdana" w:cs="Arial"/>
          <w:bCs/>
          <w:sz w:val="20"/>
          <w:szCs w:val="20"/>
          <w:lang w:val="pt-PT"/>
        </w:rPr>
        <w:fldChar w:fldCharType="end"/>
      </w:r>
      <w:r w:rsidR="0015065A">
        <w:rPr>
          <w:rFonts w:ascii="Verdana" w:hAnsi="Verdana" w:cs="Arial"/>
          <w:bCs/>
          <w:sz w:val="20"/>
          <w:szCs w:val="20"/>
          <w:lang w:val="pt-PT"/>
        </w:rPr>
        <w:t xml:space="preserve"> / </w:t>
      </w:r>
      <w:hyperlink r:id="rId16" w:history="1">
        <w:r w:rsidR="0015065A" w:rsidRPr="00C56E62">
          <w:rPr>
            <w:rStyle w:val="Hyperlink"/>
            <w:rFonts w:ascii="Verdana" w:hAnsi="Verdana" w:cs="Arial"/>
            <w:bCs/>
            <w:sz w:val="20"/>
            <w:szCs w:val="20"/>
            <w:lang w:val="pt-PT"/>
          </w:rPr>
          <w:t>thiago.campos@vitreo.com.br</w:t>
        </w:r>
      </w:hyperlink>
      <w:r w:rsidR="0015065A">
        <w:rPr>
          <w:rFonts w:ascii="Verdana" w:hAnsi="Verdana" w:cs="Arial"/>
          <w:bCs/>
          <w:sz w:val="20"/>
          <w:szCs w:val="20"/>
          <w:lang w:val="pt-PT"/>
        </w:rPr>
        <w:t xml:space="preserve"> </w:t>
      </w:r>
    </w:p>
    <w:p w14:paraId="68AA282B" w14:textId="3F328DF4" w:rsidR="00952704" w:rsidRDefault="00952704" w:rsidP="0015065A">
      <w:pPr>
        <w:keepLines/>
        <w:spacing w:after="0" w:line="320" w:lineRule="exact"/>
        <w:jc w:val="left"/>
        <w:rPr>
          <w:rFonts w:ascii="Verdana" w:hAnsi="Verdana" w:cs="Arial"/>
          <w:bCs/>
          <w:sz w:val="20"/>
          <w:szCs w:val="20"/>
          <w:lang w:val="pt-PT"/>
        </w:rPr>
      </w:pPr>
      <w:r w:rsidRPr="0015065A">
        <w:rPr>
          <w:rFonts w:ascii="Verdana" w:hAnsi="Verdana" w:cs="Arial"/>
          <w:bCs/>
          <w:i/>
          <w:sz w:val="20"/>
          <w:szCs w:val="20"/>
          <w:lang w:val="en-US"/>
        </w:rPr>
        <w:t xml:space="preserve">Website: </w:t>
      </w:r>
      <w:hyperlink r:id="rId17" w:history="1">
        <w:r w:rsidR="0015065A" w:rsidRPr="000C6448">
          <w:rPr>
            <w:rStyle w:val="Hyperlink"/>
            <w:rFonts w:ascii="Verdana" w:hAnsi="Verdana" w:cs="Frutiger Light"/>
            <w:bCs/>
            <w:spacing w:val="-3"/>
            <w:sz w:val="20"/>
            <w:lang w:val="pt-PT"/>
          </w:rPr>
          <w:t>https://www.vitreo.com.br/investir/ofertas-publicas-ipo/</w:t>
        </w:r>
      </w:hyperlink>
    </w:p>
    <w:p w14:paraId="64FCBEAA" w14:textId="77777777" w:rsidR="0015065A" w:rsidRPr="0015065A" w:rsidRDefault="0015065A" w:rsidP="0015065A">
      <w:pPr>
        <w:keepLines/>
        <w:spacing w:after="0" w:line="320" w:lineRule="exact"/>
        <w:jc w:val="left"/>
        <w:rPr>
          <w:rFonts w:ascii="Verdana" w:hAnsi="Verdana" w:cs="Arial"/>
          <w:bCs/>
          <w:i/>
          <w:sz w:val="20"/>
          <w:szCs w:val="20"/>
          <w:lang w:val="en-US"/>
        </w:rPr>
      </w:pPr>
    </w:p>
    <w:bookmarkEnd w:id="97"/>
    <w:p w14:paraId="5B29BF5C" w14:textId="77777777" w:rsidR="00C131C9" w:rsidRPr="00166CE3" w:rsidRDefault="000F37A8" w:rsidP="0015065A">
      <w:pPr>
        <w:keepLines/>
        <w:spacing w:after="0" w:line="320" w:lineRule="exact"/>
        <w:jc w:val="left"/>
        <w:rPr>
          <w:rFonts w:ascii="Verdana" w:hAnsi="Verdana" w:cs="Arial"/>
          <w:sz w:val="20"/>
          <w:szCs w:val="20"/>
        </w:rPr>
      </w:pPr>
      <w:r w:rsidRPr="00166CE3">
        <w:rPr>
          <w:rFonts w:ascii="Verdana" w:hAnsi="Verdana" w:cs="Arial"/>
          <w:b/>
          <w:sz w:val="20"/>
          <w:szCs w:val="20"/>
        </w:rPr>
        <w:t xml:space="preserve">B3 S.A. – Brasil, Bolsa, Balcão </w:t>
      </w:r>
      <w:r w:rsidRPr="00166CE3">
        <w:rPr>
          <w:rFonts w:ascii="Verdana" w:hAnsi="Verdana" w:cs="Arial"/>
          <w:b/>
          <w:sz w:val="20"/>
          <w:szCs w:val="20"/>
        </w:rPr>
        <w:br/>
      </w:r>
      <w:r w:rsidR="00C131C9" w:rsidRPr="00166CE3">
        <w:rPr>
          <w:rFonts w:ascii="Verdana" w:hAnsi="Verdana" w:cs="Arial"/>
          <w:sz w:val="20"/>
          <w:szCs w:val="20"/>
        </w:rPr>
        <w:t>Praça Antonio Prado, nº 48, 7º andar, Centro</w:t>
      </w:r>
    </w:p>
    <w:p w14:paraId="6B9F24AE" w14:textId="0201252A" w:rsidR="00C131C9" w:rsidRPr="00166CE3" w:rsidRDefault="00C131C9" w:rsidP="0015065A">
      <w:pPr>
        <w:keepLines/>
        <w:spacing w:after="0" w:line="320" w:lineRule="exact"/>
        <w:jc w:val="left"/>
        <w:rPr>
          <w:rFonts w:ascii="Verdana" w:hAnsi="Verdana" w:cs="Arial"/>
          <w:sz w:val="20"/>
          <w:szCs w:val="20"/>
        </w:rPr>
      </w:pPr>
      <w:r w:rsidRPr="00166CE3">
        <w:rPr>
          <w:rFonts w:ascii="Verdana" w:hAnsi="Verdana" w:cs="Arial"/>
          <w:sz w:val="20"/>
          <w:szCs w:val="20"/>
        </w:rPr>
        <w:t>CEP 01010-901</w:t>
      </w:r>
      <w:r w:rsidR="0022452A">
        <w:rPr>
          <w:rFonts w:ascii="Verdana" w:hAnsi="Verdana" w:cs="Arial"/>
          <w:sz w:val="20"/>
          <w:szCs w:val="20"/>
        </w:rPr>
        <w:t>,</w:t>
      </w:r>
      <w:r w:rsidRPr="00166CE3">
        <w:rPr>
          <w:rFonts w:ascii="Verdana" w:hAnsi="Verdana" w:cs="Arial"/>
          <w:sz w:val="20"/>
          <w:szCs w:val="20"/>
        </w:rPr>
        <w:t xml:space="preserve"> São Paulo </w:t>
      </w:r>
      <w:r w:rsidR="0022452A">
        <w:rPr>
          <w:rFonts w:ascii="Verdana" w:hAnsi="Verdana" w:cs="Arial"/>
          <w:sz w:val="20"/>
          <w:szCs w:val="20"/>
        </w:rPr>
        <w:t>–</w:t>
      </w:r>
      <w:r w:rsidRPr="00166CE3">
        <w:rPr>
          <w:rFonts w:ascii="Verdana" w:hAnsi="Verdana" w:cs="Arial"/>
          <w:sz w:val="20"/>
          <w:szCs w:val="20"/>
        </w:rPr>
        <w:t xml:space="preserve"> SP</w:t>
      </w:r>
    </w:p>
    <w:p w14:paraId="534F1581" w14:textId="5E33DAED" w:rsidR="00C131C9" w:rsidRPr="00166CE3" w:rsidRDefault="00C131C9" w:rsidP="0015065A">
      <w:pPr>
        <w:keepLines/>
        <w:spacing w:after="0" w:line="320" w:lineRule="exact"/>
        <w:jc w:val="left"/>
        <w:rPr>
          <w:rFonts w:ascii="Verdana" w:hAnsi="Verdana" w:cs="Arial"/>
          <w:sz w:val="20"/>
          <w:szCs w:val="20"/>
        </w:rPr>
      </w:pPr>
      <w:r w:rsidRPr="00166CE3">
        <w:rPr>
          <w:rFonts w:ascii="Verdana" w:hAnsi="Verdana" w:cs="Arial"/>
          <w:sz w:val="20"/>
          <w:szCs w:val="20"/>
        </w:rPr>
        <w:t>Tel</w:t>
      </w:r>
      <w:r w:rsidR="00D45155">
        <w:rPr>
          <w:rFonts w:ascii="Verdana" w:hAnsi="Verdana" w:cs="Arial"/>
          <w:sz w:val="20"/>
          <w:szCs w:val="20"/>
        </w:rPr>
        <w:t>efone</w:t>
      </w:r>
      <w:r w:rsidRPr="00166CE3">
        <w:rPr>
          <w:rFonts w:ascii="Verdana" w:hAnsi="Verdana" w:cs="Arial"/>
          <w:sz w:val="20"/>
          <w:szCs w:val="20"/>
        </w:rPr>
        <w:t>: (11) 2565-5000</w:t>
      </w:r>
    </w:p>
    <w:p w14:paraId="683B18D7" w14:textId="693998D3" w:rsidR="00C131C9" w:rsidRPr="00D45155" w:rsidRDefault="00C131C9" w:rsidP="0015065A">
      <w:pPr>
        <w:keepLines/>
        <w:spacing w:after="0" w:line="320" w:lineRule="exact"/>
        <w:rPr>
          <w:rFonts w:ascii="Verdana" w:hAnsi="Verdana"/>
          <w:sz w:val="20"/>
          <w:szCs w:val="20"/>
        </w:rPr>
      </w:pPr>
      <w:r w:rsidRPr="00D45155">
        <w:rPr>
          <w:rFonts w:ascii="Verdana" w:hAnsi="Verdana" w:cs="Arial"/>
          <w:i/>
          <w:iCs/>
          <w:sz w:val="20"/>
          <w:szCs w:val="20"/>
        </w:rPr>
        <w:t>Website:</w:t>
      </w:r>
      <w:r w:rsidRPr="00D45155">
        <w:rPr>
          <w:rFonts w:ascii="Verdana" w:hAnsi="Verdana" w:cs="Arial"/>
          <w:sz w:val="20"/>
          <w:szCs w:val="20"/>
        </w:rPr>
        <w:t xml:space="preserve"> www.b3.com.br</w:t>
      </w:r>
      <w:r w:rsidRPr="00D45155">
        <w:rPr>
          <w:rFonts w:ascii="Verdana" w:hAnsi="Verdana"/>
          <w:sz w:val="20"/>
          <w:szCs w:val="20"/>
        </w:rPr>
        <w:t xml:space="preserve"> </w:t>
      </w:r>
      <w:r w:rsidR="00D45155" w:rsidRPr="006C07F2">
        <w:rPr>
          <w:rFonts w:ascii="Verdana" w:hAnsi="Verdana"/>
          <w:sz w:val="20"/>
          <w:szCs w:val="20"/>
        </w:rPr>
        <w:t xml:space="preserve">(neste </w:t>
      </w:r>
      <w:r w:rsidR="00D45155" w:rsidRPr="006C07F2">
        <w:rPr>
          <w:rFonts w:ascii="Verdana" w:hAnsi="Verdana"/>
          <w:i/>
          <w:iCs/>
          <w:sz w:val="20"/>
          <w:szCs w:val="20"/>
        </w:rPr>
        <w:t>website</w:t>
      </w:r>
      <w:r w:rsidR="00D45155" w:rsidRPr="006C07F2">
        <w:rPr>
          <w:rFonts w:ascii="Verdana" w:hAnsi="Verdana"/>
          <w:sz w:val="20"/>
          <w:szCs w:val="20"/>
        </w:rPr>
        <w:t xml:space="preserve"> acessar a </w:t>
      </w:r>
      <w:r w:rsidR="00D45155" w:rsidRPr="006664B7">
        <w:rPr>
          <w:rFonts w:ascii="Verdana" w:hAnsi="Verdana" w:cs="Arial"/>
          <w:sz w:val="20"/>
          <w:szCs w:val="20"/>
        </w:rPr>
        <w:t xml:space="preserve">aba “Produtos e Serviços”, </w:t>
      </w:r>
      <w:r w:rsidR="006664B7" w:rsidRPr="006664B7">
        <w:rPr>
          <w:rFonts w:ascii="Verdana" w:hAnsi="Verdana" w:cs="Arial"/>
          <w:sz w:val="20"/>
          <w:szCs w:val="20"/>
        </w:rPr>
        <w:t>depois clicar “Solução para Emissores”, depois clicar em “Ofertas Públicas”, depois clicar em “Oferta em Andamento”, depois clicar em “Fundos”, e depois selecionar “</w:t>
      </w:r>
      <w:r w:rsidR="009E6634" w:rsidRPr="002079F9">
        <w:rPr>
          <w:rFonts w:ascii="Verdana" w:hAnsi="Verdana" w:cs="Arial"/>
          <w:sz w:val="20"/>
          <w:szCs w:val="20"/>
        </w:rPr>
        <w:t xml:space="preserve">ECOAGRO I </w:t>
      </w:r>
      <w:r w:rsidR="009E6634">
        <w:rPr>
          <w:rFonts w:ascii="Verdana" w:hAnsi="Verdana" w:cs="Arial"/>
          <w:sz w:val="20"/>
          <w:szCs w:val="20"/>
        </w:rPr>
        <w:t>Fundo de Investimento n</w:t>
      </w:r>
      <w:r w:rsidR="009E6634" w:rsidRPr="002079F9">
        <w:rPr>
          <w:rFonts w:ascii="Verdana" w:hAnsi="Verdana" w:cs="Arial"/>
          <w:sz w:val="20"/>
          <w:szCs w:val="20"/>
        </w:rPr>
        <w:t>as Cadeias Produtivas Agroindustriais – F</w:t>
      </w:r>
      <w:r w:rsidR="009E6634">
        <w:rPr>
          <w:rFonts w:ascii="Verdana" w:hAnsi="Verdana" w:cs="Arial"/>
          <w:sz w:val="20"/>
          <w:szCs w:val="20"/>
        </w:rPr>
        <w:t>IAGRO</w:t>
      </w:r>
      <w:r w:rsidR="009E6634" w:rsidRPr="002079F9">
        <w:rPr>
          <w:rFonts w:ascii="Verdana" w:hAnsi="Verdana" w:cs="Arial"/>
          <w:sz w:val="20"/>
          <w:szCs w:val="20"/>
        </w:rPr>
        <w:t xml:space="preserve"> - Imobiliário</w:t>
      </w:r>
      <w:r w:rsidR="006664B7" w:rsidRPr="006664B7">
        <w:rPr>
          <w:rFonts w:ascii="Verdana" w:hAnsi="Verdana" w:cs="Arial"/>
          <w:sz w:val="20"/>
          <w:szCs w:val="20"/>
        </w:rPr>
        <w:t xml:space="preserve">” </w:t>
      </w:r>
      <w:bookmarkStart w:id="98" w:name="_Hlk42849928"/>
      <w:r w:rsidR="00D45155" w:rsidRPr="006664B7">
        <w:rPr>
          <w:rFonts w:ascii="Verdana" w:hAnsi="Verdana" w:cs="Arial"/>
          <w:sz w:val="20"/>
          <w:szCs w:val="20"/>
        </w:rPr>
        <w:t>e, então, localizar o “Prospecto</w:t>
      </w:r>
      <w:r w:rsidR="00D45155" w:rsidRPr="006C07F2">
        <w:rPr>
          <w:rFonts w:ascii="Verdana" w:hAnsi="Verdana"/>
          <w:sz w:val="20"/>
          <w:szCs w:val="20"/>
        </w:rPr>
        <w:t xml:space="preserve"> Preliminar</w:t>
      </w:r>
      <w:bookmarkEnd w:id="98"/>
      <w:r w:rsidR="00D45155" w:rsidRPr="006C07F2">
        <w:rPr>
          <w:rFonts w:ascii="Verdana" w:hAnsi="Verdana"/>
          <w:sz w:val="20"/>
          <w:szCs w:val="20"/>
        </w:rPr>
        <w:t>”</w:t>
      </w:r>
      <w:r w:rsidR="006664B7">
        <w:rPr>
          <w:rFonts w:ascii="Verdana" w:hAnsi="Verdana"/>
          <w:sz w:val="20"/>
          <w:szCs w:val="20"/>
        </w:rPr>
        <w:t>).</w:t>
      </w:r>
    </w:p>
    <w:p w14:paraId="314D6BA6" w14:textId="0071EF30" w:rsidR="003E098A" w:rsidRPr="00166CE3" w:rsidRDefault="00C131C9" w:rsidP="0015065A">
      <w:pPr>
        <w:keepLines/>
        <w:spacing w:after="0" w:line="320" w:lineRule="exact"/>
        <w:jc w:val="left"/>
        <w:rPr>
          <w:rFonts w:ascii="Verdana" w:hAnsi="Verdana" w:cs="Arial"/>
          <w:sz w:val="20"/>
          <w:szCs w:val="20"/>
        </w:rPr>
      </w:pPr>
      <w:r w:rsidRPr="00166CE3" w:rsidDel="00C131C9">
        <w:rPr>
          <w:rFonts w:ascii="Verdana" w:hAnsi="Verdana" w:cs="Arial"/>
          <w:sz w:val="20"/>
          <w:szCs w:val="20"/>
        </w:rPr>
        <w:t xml:space="preserve"> </w:t>
      </w:r>
    </w:p>
    <w:p w14:paraId="60DFB2CA" w14:textId="6739C11D" w:rsidR="00D45155" w:rsidRDefault="000F37A8" w:rsidP="0015065A">
      <w:pPr>
        <w:keepLines/>
        <w:spacing w:after="0" w:line="320" w:lineRule="exact"/>
        <w:jc w:val="left"/>
        <w:rPr>
          <w:rFonts w:ascii="Verdana" w:hAnsi="Verdana" w:cs="Arial"/>
          <w:sz w:val="20"/>
          <w:szCs w:val="20"/>
        </w:rPr>
      </w:pPr>
      <w:r w:rsidRPr="00166CE3">
        <w:rPr>
          <w:rFonts w:ascii="Verdana" w:hAnsi="Verdana" w:cs="Arial"/>
          <w:b/>
          <w:sz w:val="20"/>
          <w:szCs w:val="20"/>
        </w:rPr>
        <w:t>Comissão de Valores Mobiliários – CVM</w:t>
      </w:r>
      <w:r w:rsidRPr="00166CE3">
        <w:rPr>
          <w:rFonts w:ascii="Verdana" w:hAnsi="Verdana" w:cs="Arial"/>
          <w:sz w:val="20"/>
          <w:szCs w:val="20"/>
        </w:rPr>
        <w:br/>
        <w:t>Rua Sete de Setembro 111, 5º andar</w:t>
      </w:r>
      <w:r w:rsidRPr="00166CE3">
        <w:rPr>
          <w:rFonts w:ascii="Verdana" w:hAnsi="Verdana" w:cs="Arial"/>
          <w:sz w:val="20"/>
          <w:szCs w:val="20"/>
        </w:rPr>
        <w:br/>
      </w:r>
      <w:r w:rsidR="0022452A">
        <w:rPr>
          <w:rFonts w:ascii="Verdana" w:hAnsi="Verdana" w:cs="Arial"/>
          <w:sz w:val="20"/>
          <w:szCs w:val="20"/>
        </w:rPr>
        <w:t xml:space="preserve">CEP </w:t>
      </w:r>
      <w:r w:rsidRPr="00166CE3">
        <w:rPr>
          <w:rFonts w:ascii="Verdana" w:hAnsi="Verdana" w:cs="Arial"/>
          <w:sz w:val="20"/>
          <w:szCs w:val="20"/>
        </w:rPr>
        <w:t>20</w:t>
      </w:r>
      <w:r w:rsidR="00E13FCD" w:rsidRPr="00166CE3">
        <w:rPr>
          <w:rFonts w:ascii="Verdana" w:hAnsi="Verdana" w:cs="Arial"/>
          <w:sz w:val="20"/>
          <w:szCs w:val="20"/>
        </w:rPr>
        <w:t>0</w:t>
      </w:r>
      <w:r w:rsidRPr="00166CE3">
        <w:rPr>
          <w:rFonts w:ascii="Verdana" w:hAnsi="Verdana" w:cs="Arial"/>
          <w:sz w:val="20"/>
          <w:szCs w:val="20"/>
        </w:rPr>
        <w:t>5</w:t>
      </w:r>
      <w:r w:rsidR="00E13FCD" w:rsidRPr="00166CE3">
        <w:rPr>
          <w:rFonts w:ascii="Verdana" w:hAnsi="Verdana" w:cs="Arial"/>
          <w:sz w:val="20"/>
          <w:szCs w:val="20"/>
        </w:rPr>
        <w:t>0</w:t>
      </w:r>
      <w:r w:rsidRPr="00166CE3">
        <w:rPr>
          <w:rFonts w:ascii="Verdana" w:hAnsi="Verdana" w:cs="Arial"/>
          <w:sz w:val="20"/>
          <w:szCs w:val="20"/>
        </w:rPr>
        <w:t>-90</w:t>
      </w:r>
      <w:r w:rsidR="00E13FCD" w:rsidRPr="00166CE3">
        <w:rPr>
          <w:rFonts w:ascii="Verdana" w:hAnsi="Verdana" w:cs="Arial"/>
          <w:sz w:val="20"/>
          <w:szCs w:val="20"/>
        </w:rPr>
        <w:t>1</w:t>
      </w:r>
      <w:r w:rsidR="0022452A">
        <w:rPr>
          <w:rFonts w:ascii="Verdana" w:hAnsi="Verdana" w:cs="Arial"/>
          <w:sz w:val="20"/>
          <w:szCs w:val="20"/>
        </w:rPr>
        <w:t>,</w:t>
      </w:r>
      <w:r w:rsidRPr="00166CE3">
        <w:rPr>
          <w:rFonts w:ascii="Verdana" w:hAnsi="Verdana" w:cs="Arial"/>
          <w:sz w:val="20"/>
          <w:szCs w:val="20"/>
        </w:rPr>
        <w:t xml:space="preserve"> Rio de Janeiro</w:t>
      </w:r>
      <w:r w:rsidR="0022452A">
        <w:rPr>
          <w:rFonts w:ascii="Verdana" w:hAnsi="Verdana" w:cs="Arial"/>
          <w:sz w:val="20"/>
          <w:szCs w:val="20"/>
        </w:rPr>
        <w:t xml:space="preserve"> –</w:t>
      </w:r>
      <w:r w:rsidRPr="00166CE3">
        <w:rPr>
          <w:rFonts w:ascii="Verdana" w:hAnsi="Verdana" w:cs="Arial"/>
          <w:sz w:val="20"/>
          <w:szCs w:val="20"/>
        </w:rPr>
        <w:t xml:space="preserve"> RJ</w:t>
      </w:r>
      <w:r w:rsidRPr="00166CE3">
        <w:rPr>
          <w:rFonts w:ascii="Verdana" w:hAnsi="Verdana" w:cs="Arial"/>
          <w:sz w:val="20"/>
          <w:szCs w:val="20"/>
        </w:rPr>
        <w:br/>
        <w:t>Rua </w:t>
      </w:r>
      <w:r w:rsidRPr="00D45155">
        <w:rPr>
          <w:rFonts w:ascii="Verdana" w:hAnsi="Verdana" w:cs="Arial"/>
          <w:sz w:val="20"/>
          <w:szCs w:val="20"/>
        </w:rPr>
        <w:t>Cincinato Braga 340, 2º, 3º e 4º andares</w:t>
      </w:r>
      <w:r w:rsidRPr="00D45155">
        <w:rPr>
          <w:rFonts w:ascii="Verdana" w:hAnsi="Verdana" w:cs="Arial"/>
          <w:sz w:val="20"/>
          <w:szCs w:val="20"/>
        </w:rPr>
        <w:br/>
      </w:r>
      <w:r w:rsidR="0022452A">
        <w:rPr>
          <w:rFonts w:ascii="Verdana" w:hAnsi="Verdana" w:cs="Arial"/>
          <w:sz w:val="20"/>
          <w:szCs w:val="20"/>
        </w:rPr>
        <w:t xml:space="preserve">CEP </w:t>
      </w:r>
      <w:r w:rsidRPr="00D45155">
        <w:rPr>
          <w:rFonts w:ascii="Verdana" w:hAnsi="Verdana" w:cs="Arial"/>
          <w:sz w:val="20"/>
          <w:szCs w:val="20"/>
        </w:rPr>
        <w:t>01333-010</w:t>
      </w:r>
      <w:r w:rsidR="0022452A">
        <w:rPr>
          <w:rFonts w:ascii="Verdana" w:hAnsi="Verdana" w:cs="Arial"/>
          <w:sz w:val="20"/>
          <w:szCs w:val="20"/>
        </w:rPr>
        <w:t>,</w:t>
      </w:r>
      <w:r w:rsidRPr="00D45155">
        <w:rPr>
          <w:rFonts w:ascii="Verdana" w:hAnsi="Verdana" w:cs="Arial"/>
          <w:sz w:val="20"/>
          <w:szCs w:val="20"/>
        </w:rPr>
        <w:t xml:space="preserve"> São Paulo</w:t>
      </w:r>
      <w:r w:rsidR="0022452A">
        <w:rPr>
          <w:rFonts w:ascii="Verdana" w:hAnsi="Verdana" w:cs="Arial"/>
          <w:sz w:val="20"/>
          <w:szCs w:val="20"/>
        </w:rPr>
        <w:t xml:space="preserve"> –</w:t>
      </w:r>
      <w:r w:rsidRPr="00D45155">
        <w:rPr>
          <w:rFonts w:ascii="Verdana" w:hAnsi="Verdana" w:cs="Arial"/>
          <w:sz w:val="20"/>
          <w:szCs w:val="20"/>
        </w:rPr>
        <w:t xml:space="preserve"> SP</w:t>
      </w:r>
    </w:p>
    <w:p w14:paraId="30C2D0CF" w14:textId="61A8BF53" w:rsidR="00C131C9" w:rsidRPr="00D45155" w:rsidRDefault="00C131C9" w:rsidP="0015065A">
      <w:pPr>
        <w:keepLines/>
        <w:spacing w:after="0" w:line="320" w:lineRule="exact"/>
        <w:rPr>
          <w:rFonts w:ascii="Verdana" w:hAnsi="Verdana" w:cs="Arial"/>
          <w:sz w:val="20"/>
          <w:szCs w:val="20"/>
        </w:rPr>
      </w:pPr>
      <w:r w:rsidRPr="00D45155">
        <w:rPr>
          <w:rFonts w:ascii="Verdana" w:hAnsi="Verdana" w:cs="Arial"/>
          <w:i/>
          <w:iCs/>
          <w:sz w:val="20"/>
          <w:szCs w:val="20"/>
        </w:rPr>
        <w:t>Website:</w:t>
      </w:r>
      <w:r w:rsidRPr="00D45155">
        <w:rPr>
          <w:rFonts w:ascii="Verdana" w:hAnsi="Verdana" w:cs="Arial"/>
          <w:sz w:val="20"/>
          <w:szCs w:val="20"/>
        </w:rPr>
        <w:t xml:space="preserve"> </w:t>
      </w:r>
      <w:r w:rsidR="00DC0696" w:rsidRPr="00DC0696">
        <w:rPr>
          <w:rFonts w:ascii="Verdana" w:hAnsi="Verdana" w:cs="Arial"/>
          <w:sz w:val="20"/>
          <w:szCs w:val="20"/>
        </w:rPr>
        <w:t>(neste website acessar “Centrais de Conteúdo”, clicar em “Central de Sistemas da CVM”, clicar em “Ofertas Públicas”, em seguida em “Ofertas em Análise”, clicar em “Ofertas de Distribuição”, depois clicar em “Oferta em Análise”, depois clicar em “Quotas de Fundo Imobiliário”, buscar por “</w:t>
      </w:r>
      <w:r w:rsidR="009E6634" w:rsidRPr="002079F9">
        <w:rPr>
          <w:rFonts w:ascii="Verdana" w:hAnsi="Verdana" w:cs="Arial"/>
          <w:sz w:val="20"/>
          <w:szCs w:val="20"/>
        </w:rPr>
        <w:t xml:space="preserve">ECOAGRO I </w:t>
      </w:r>
      <w:r w:rsidR="009E6634">
        <w:rPr>
          <w:rFonts w:ascii="Verdana" w:hAnsi="Verdana" w:cs="Arial"/>
          <w:sz w:val="20"/>
          <w:szCs w:val="20"/>
        </w:rPr>
        <w:t>Fundo de Investimento n</w:t>
      </w:r>
      <w:r w:rsidR="009E6634" w:rsidRPr="002079F9">
        <w:rPr>
          <w:rFonts w:ascii="Verdana" w:hAnsi="Verdana" w:cs="Arial"/>
          <w:sz w:val="20"/>
          <w:szCs w:val="20"/>
        </w:rPr>
        <w:t>as Cadeias Produtivas Agroindustriais – F</w:t>
      </w:r>
      <w:r w:rsidR="009E6634">
        <w:rPr>
          <w:rFonts w:ascii="Verdana" w:hAnsi="Verdana" w:cs="Arial"/>
          <w:sz w:val="20"/>
          <w:szCs w:val="20"/>
        </w:rPr>
        <w:t>IAGRO</w:t>
      </w:r>
      <w:r w:rsidR="009E6634" w:rsidRPr="002079F9">
        <w:rPr>
          <w:rFonts w:ascii="Verdana" w:hAnsi="Verdana" w:cs="Arial"/>
          <w:sz w:val="20"/>
          <w:szCs w:val="20"/>
        </w:rPr>
        <w:t xml:space="preserve"> - Imobiliário</w:t>
      </w:r>
      <w:r w:rsidR="00DC0696" w:rsidRPr="00DC0696">
        <w:rPr>
          <w:rFonts w:ascii="Verdana" w:hAnsi="Verdana" w:cs="Arial"/>
          <w:sz w:val="20"/>
          <w:szCs w:val="20"/>
        </w:rPr>
        <w:t>”,</w:t>
      </w:r>
      <w:r w:rsidR="00DC0696">
        <w:rPr>
          <w:rFonts w:ascii="Verdana" w:hAnsi="Verdana" w:cs="Arial"/>
          <w:sz w:val="20"/>
          <w:szCs w:val="20"/>
        </w:rPr>
        <w:t xml:space="preserve"> </w:t>
      </w:r>
      <w:r w:rsidR="00D45155" w:rsidRPr="006C07F2">
        <w:rPr>
          <w:rFonts w:ascii="Verdana" w:hAnsi="Verdana"/>
          <w:sz w:val="20"/>
          <w:szCs w:val="20"/>
        </w:rPr>
        <w:t>e, então, localizar o “Prospecto Preliminar”</w:t>
      </w:r>
      <w:r w:rsidR="00D45155" w:rsidRPr="00D45155">
        <w:rPr>
          <w:rFonts w:ascii="Verdana" w:hAnsi="Verdana" w:cs="Arial"/>
          <w:sz w:val="20"/>
          <w:szCs w:val="20"/>
        </w:rPr>
        <w:t>)</w:t>
      </w:r>
      <w:r w:rsidRPr="00D45155">
        <w:rPr>
          <w:rFonts w:ascii="Verdana" w:hAnsi="Verdana" w:cs="Arial"/>
          <w:sz w:val="20"/>
          <w:szCs w:val="20"/>
        </w:rPr>
        <w:t>.</w:t>
      </w:r>
    </w:p>
    <w:p w14:paraId="55D9AAA9" w14:textId="0DB74522" w:rsidR="003E098A" w:rsidRPr="00D45155" w:rsidRDefault="003E098A">
      <w:pPr>
        <w:keepLines/>
        <w:spacing w:after="0" w:line="320" w:lineRule="exact"/>
        <w:jc w:val="left"/>
        <w:rPr>
          <w:rFonts w:ascii="Verdana" w:hAnsi="Verdana" w:cs="Arial"/>
          <w:sz w:val="20"/>
          <w:szCs w:val="20"/>
        </w:rPr>
      </w:pPr>
    </w:p>
    <w:p w14:paraId="3F16EC25" w14:textId="4D7637F7" w:rsidR="00516885" w:rsidRPr="00166CE3" w:rsidRDefault="00516885">
      <w:pPr>
        <w:spacing w:after="0" w:line="320" w:lineRule="exact"/>
        <w:rPr>
          <w:rFonts w:ascii="Verdana" w:hAnsi="Verdana" w:cs="Arial"/>
          <w:b/>
          <w:sz w:val="20"/>
          <w:szCs w:val="20"/>
        </w:rPr>
      </w:pPr>
      <w:r w:rsidRPr="00166CE3">
        <w:rPr>
          <w:rFonts w:ascii="Verdana" w:hAnsi="Verdana" w:cs="Arial"/>
          <w:b/>
          <w:bCs/>
          <w:sz w:val="20"/>
          <w:szCs w:val="20"/>
        </w:rPr>
        <w:t>LEIA O PROSPECTO PRELIMINAR E O</w:t>
      </w:r>
      <w:r w:rsidR="00E13FCD" w:rsidRPr="00166CE3">
        <w:rPr>
          <w:rFonts w:ascii="Verdana" w:hAnsi="Verdana" w:cs="Arial"/>
          <w:b/>
          <w:bCs/>
          <w:sz w:val="20"/>
          <w:szCs w:val="20"/>
        </w:rPr>
        <w:t xml:space="preserve"> REGULAMENTO</w:t>
      </w:r>
      <w:r w:rsidR="00395609" w:rsidRPr="00166CE3">
        <w:rPr>
          <w:rFonts w:ascii="Verdana" w:hAnsi="Verdana" w:cs="Arial"/>
          <w:b/>
          <w:bCs/>
          <w:sz w:val="20"/>
          <w:szCs w:val="20"/>
        </w:rPr>
        <w:t xml:space="preserve"> </w:t>
      </w:r>
      <w:r w:rsidRPr="00166CE3">
        <w:rPr>
          <w:rFonts w:ascii="Verdana" w:hAnsi="Verdana" w:cs="Arial"/>
          <w:b/>
          <w:bCs/>
          <w:sz w:val="20"/>
          <w:szCs w:val="20"/>
        </w:rPr>
        <w:t>ANTES DE ACEITAR A OFERTA, EM ESPECIAL A SEÇ</w:t>
      </w:r>
      <w:r w:rsidR="003D4131" w:rsidRPr="00166CE3">
        <w:rPr>
          <w:rFonts w:ascii="Verdana" w:hAnsi="Verdana" w:cs="Arial"/>
          <w:b/>
          <w:bCs/>
          <w:sz w:val="20"/>
          <w:szCs w:val="20"/>
        </w:rPr>
        <w:t>ÃO</w:t>
      </w:r>
      <w:r w:rsidRPr="00166CE3">
        <w:rPr>
          <w:rFonts w:ascii="Verdana" w:hAnsi="Verdana" w:cs="Arial"/>
          <w:b/>
          <w:bCs/>
          <w:sz w:val="20"/>
          <w:szCs w:val="20"/>
        </w:rPr>
        <w:t xml:space="preserve"> </w:t>
      </w:r>
      <w:r w:rsidR="004073EA">
        <w:rPr>
          <w:rFonts w:ascii="Verdana" w:hAnsi="Verdana" w:cs="Arial"/>
          <w:b/>
          <w:bCs/>
          <w:sz w:val="20"/>
          <w:szCs w:val="20"/>
        </w:rPr>
        <w:t>“</w:t>
      </w:r>
      <w:r w:rsidRPr="00166CE3">
        <w:rPr>
          <w:rFonts w:ascii="Verdana" w:hAnsi="Verdana" w:cs="Arial"/>
          <w:b/>
          <w:bCs/>
          <w:sz w:val="20"/>
          <w:szCs w:val="20"/>
        </w:rPr>
        <w:t>FATORES DE RISCO</w:t>
      </w:r>
      <w:r w:rsidR="004073EA">
        <w:rPr>
          <w:rFonts w:ascii="Verdana" w:hAnsi="Verdana" w:cs="Arial"/>
          <w:b/>
          <w:bCs/>
          <w:sz w:val="20"/>
          <w:szCs w:val="20"/>
        </w:rPr>
        <w:t>”</w:t>
      </w:r>
      <w:r w:rsidRPr="00166CE3">
        <w:rPr>
          <w:rFonts w:ascii="Verdana" w:hAnsi="Verdana" w:cs="Arial"/>
          <w:b/>
          <w:bCs/>
          <w:sz w:val="20"/>
          <w:szCs w:val="20"/>
        </w:rPr>
        <w:t xml:space="preserve"> DO PROSPECTO PRELIMINAR</w:t>
      </w:r>
      <w:r w:rsidR="00952B1A">
        <w:rPr>
          <w:rFonts w:ascii="Verdana" w:hAnsi="Verdana" w:cs="Arial"/>
          <w:b/>
          <w:bCs/>
          <w:sz w:val="20"/>
          <w:szCs w:val="20"/>
        </w:rPr>
        <w:t xml:space="preserve"> </w:t>
      </w:r>
      <w:r w:rsidR="00952B1A" w:rsidRPr="006F2A3E">
        <w:rPr>
          <w:rFonts w:ascii="Verdana" w:hAnsi="Verdana" w:cs="Arial"/>
          <w:b/>
          <w:bCs/>
          <w:sz w:val="20"/>
          <w:szCs w:val="20"/>
        </w:rPr>
        <w:t xml:space="preserve">NAS PÁGINAS </w:t>
      </w:r>
      <w:r w:rsidR="00231467">
        <w:rPr>
          <w:rFonts w:ascii="Verdana" w:hAnsi="Verdana" w:cs="Arial"/>
          <w:b/>
          <w:bCs/>
          <w:sz w:val="20"/>
          <w:szCs w:val="20"/>
        </w:rPr>
        <w:t>87</w:t>
      </w:r>
      <w:r w:rsidR="00074927">
        <w:rPr>
          <w:rFonts w:ascii="Verdana" w:hAnsi="Verdana" w:cs="Arial"/>
          <w:b/>
          <w:bCs/>
          <w:sz w:val="20"/>
          <w:szCs w:val="20"/>
        </w:rPr>
        <w:t xml:space="preserve"> </w:t>
      </w:r>
      <w:r w:rsidR="002A2534">
        <w:rPr>
          <w:rFonts w:ascii="Verdana" w:hAnsi="Verdana" w:cs="Arial"/>
          <w:b/>
          <w:bCs/>
          <w:sz w:val="20"/>
          <w:szCs w:val="20"/>
        </w:rPr>
        <w:t xml:space="preserve">A </w:t>
      </w:r>
      <w:r w:rsidR="00231467">
        <w:rPr>
          <w:rFonts w:ascii="Verdana" w:hAnsi="Verdana" w:cs="Arial"/>
          <w:b/>
          <w:bCs/>
          <w:sz w:val="20"/>
          <w:szCs w:val="20"/>
        </w:rPr>
        <w:t>107</w:t>
      </w:r>
      <w:r w:rsidRPr="00166CE3">
        <w:rPr>
          <w:rFonts w:ascii="Verdana" w:hAnsi="Verdana" w:cs="Arial"/>
          <w:b/>
          <w:bCs/>
          <w:sz w:val="20"/>
          <w:szCs w:val="20"/>
        </w:rPr>
        <w:t xml:space="preserve">, PARA CIÊNCIA E AVALIAÇÃO </w:t>
      </w:r>
      <w:r w:rsidR="000D1EE3" w:rsidRPr="00166CE3">
        <w:rPr>
          <w:rFonts w:ascii="Verdana" w:hAnsi="Verdana" w:cs="Arial"/>
          <w:b/>
          <w:bCs/>
          <w:sz w:val="20"/>
          <w:szCs w:val="20"/>
        </w:rPr>
        <w:t>DOS</w:t>
      </w:r>
      <w:r w:rsidRPr="00166CE3">
        <w:rPr>
          <w:rFonts w:ascii="Verdana" w:hAnsi="Verdana" w:cs="Arial"/>
          <w:b/>
          <w:bCs/>
          <w:sz w:val="20"/>
          <w:szCs w:val="20"/>
        </w:rPr>
        <w:t xml:space="preserve"> FATORES DE RISCO QUE DEVEM SER CONSIDERADOS COM RELAÇÃO </w:t>
      </w:r>
      <w:r w:rsidR="003D4131" w:rsidRPr="00166CE3">
        <w:rPr>
          <w:rFonts w:ascii="Verdana" w:hAnsi="Verdana" w:cs="Arial"/>
          <w:b/>
          <w:bCs/>
          <w:sz w:val="20"/>
          <w:szCs w:val="20"/>
        </w:rPr>
        <w:t>AO FUNDO</w:t>
      </w:r>
      <w:r w:rsidRPr="00166CE3">
        <w:rPr>
          <w:rFonts w:ascii="Verdana" w:hAnsi="Verdana" w:cs="Arial"/>
          <w:b/>
          <w:bCs/>
          <w:sz w:val="20"/>
          <w:szCs w:val="20"/>
        </w:rPr>
        <w:t xml:space="preserve">, À OFERTA E AO INVESTIMENTO NAS </w:t>
      </w:r>
      <w:r w:rsidR="003D4131" w:rsidRPr="00166CE3">
        <w:rPr>
          <w:rFonts w:ascii="Verdana" w:hAnsi="Verdana" w:cs="Arial"/>
          <w:b/>
          <w:bCs/>
          <w:sz w:val="20"/>
          <w:szCs w:val="20"/>
        </w:rPr>
        <w:t>COTAS</w:t>
      </w:r>
      <w:r w:rsidRPr="00166CE3">
        <w:rPr>
          <w:rFonts w:ascii="Verdana" w:hAnsi="Verdana" w:cs="Arial"/>
          <w:b/>
          <w:sz w:val="20"/>
          <w:szCs w:val="20"/>
        </w:rPr>
        <w:t>.</w:t>
      </w:r>
    </w:p>
    <w:p w14:paraId="537F6387" w14:textId="77777777" w:rsidR="003E098A" w:rsidRPr="00166CE3" w:rsidRDefault="003E098A" w:rsidP="006C07F2">
      <w:pPr>
        <w:spacing w:after="0" w:line="320" w:lineRule="exact"/>
        <w:jc w:val="left"/>
        <w:rPr>
          <w:rFonts w:ascii="Verdana" w:hAnsi="Verdana" w:cs="Arial"/>
          <w:b/>
          <w:sz w:val="20"/>
          <w:szCs w:val="20"/>
        </w:rPr>
      </w:pPr>
    </w:p>
    <w:p w14:paraId="6D6E204E" w14:textId="124642BC" w:rsidR="002F6B06" w:rsidRPr="00166CE3" w:rsidRDefault="00516885" w:rsidP="006F2A3E">
      <w:pPr>
        <w:spacing w:after="0" w:line="320" w:lineRule="exact"/>
        <w:rPr>
          <w:rFonts w:ascii="Verdana" w:hAnsi="Verdana" w:cs="Arial"/>
          <w:b/>
          <w:bCs/>
          <w:sz w:val="20"/>
          <w:szCs w:val="20"/>
        </w:rPr>
      </w:pPr>
      <w:r w:rsidRPr="00166CE3">
        <w:rPr>
          <w:rFonts w:ascii="Verdana" w:hAnsi="Verdana" w:cs="Arial"/>
          <w:b/>
          <w:bCs/>
          <w:sz w:val="20"/>
          <w:szCs w:val="20"/>
        </w:rPr>
        <w:t xml:space="preserve">O REGISTRO DA PRESENTE DISTRIBUIÇÃO NÃO IMPLICA, POR PARTE DA CVM, GARANTIA DE </w:t>
      </w:r>
      <w:r w:rsidR="00A64B14" w:rsidRPr="00166CE3">
        <w:rPr>
          <w:rFonts w:ascii="Verdana" w:hAnsi="Verdana" w:cs="Arial"/>
          <w:b/>
          <w:bCs/>
          <w:sz w:val="20"/>
          <w:szCs w:val="20"/>
        </w:rPr>
        <w:t>VE</w:t>
      </w:r>
      <w:r w:rsidRPr="00166CE3">
        <w:rPr>
          <w:rFonts w:ascii="Verdana" w:hAnsi="Verdana" w:cs="Arial"/>
          <w:b/>
          <w:bCs/>
          <w:sz w:val="20"/>
          <w:szCs w:val="20"/>
        </w:rPr>
        <w:t>RACIDADE DAS INFORMAÇÕES PRESTADAS OU EM JULGAMENTO SOBRE A QUALIDADE D</w:t>
      </w:r>
      <w:r w:rsidR="003D4131" w:rsidRPr="00166CE3">
        <w:rPr>
          <w:rFonts w:ascii="Verdana" w:hAnsi="Verdana" w:cs="Arial"/>
          <w:b/>
          <w:bCs/>
          <w:sz w:val="20"/>
          <w:szCs w:val="20"/>
        </w:rPr>
        <w:t>O</w:t>
      </w:r>
      <w:r w:rsidRPr="00166CE3">
        <w:rPr>
          <w:rFonts w:ascii="Verdana" w:hAnsi="Verdana" w:cs="Arial"/>
          <w:b/>
          <w:bCs/>
          <w:sz w:val="20"/>
          <w:szCs w:val="20"/>
        </w:rPr>
        <w:t xml:space="preserve"> </w:t>
      </w:r>
      <w:r w:rsidR="003D4131" w:rsidRPr="00166CE3">
        <w:rPr>
          <w:rFonts w:ascii="Verdana" w:hAnsi="Verdana" w:cs="Arial"/>
          <w:b/>
          <w:bCs/>
          <w:sz w:val="20"/>
          <w:szCs w:val="20"/>
        </w:rPr>
        <w:t>FUNDO</w:t>
      </w:r>
      <w:r w:rsidRPr="00166CE3">
        <w:rPr>
          <w:rFonts w:ascii="Verdana" w:hAnsi="Verdana" w:cs="Arial"/>
          <w:b/>
          <w:bCs/>
          <w:sz w:val="20"/>
          <w:szCs w:val="20"/>
        </w:rPr>
        <w:t xml:space="preserve">, BEM COMO SOBRE AS </w:t>
      </w:r>
      <w:r w:rsidR="003D4131" w:rsidRPr="00166CE3">
        <w:rPr>
          <w:rFonts w:ascii="Verdana" w:hAnsi="Verdana" w:cs="Arial"/>
          <w:b/>
          <w:bCs/>
          <w:sz w:val="20"/>
          <w:szCs w:val="20"/>
        </w:rPr>
        <w:t>COTAS</w:t>
      </w:r>
      <w:r w:rsidRPr="00166CE3">
        <w:rPr>
          <w:rFonts w:ascii="Verdana" w:hAnsi="Verdana" w:cs="Arial"/>
          <w:b/>
          <w:bCs/>
          <w:sz w:val="20"/>
          <w:szCs w:val="20"/>
        </w:rPr>
        <w:t xml:space="preserve"> A SEREM DISTRIBUÍDAS.</w:t>
      </w:r>
    </w:p>
    <w:p w14:paraId="2C7AE1DE" w14:textId="77777777" w:rsidR="003E098A" w:rsidRPr="00166CE3" w:rsidRDefault="003E098A" w:rsidP="006F2A3E">
      <w:pPr>
        <w:spacing w:after="0" w:line="320" w:lineRule="exact"/>
        <w:rPr>
          <w:rFonts w:ascii="Verdana" w:hAnsi="Verdana" w:cs="Arial"/>
          <w:b/>
          <w:bCs/>
          <w:sz w:val="20"/>
          <w:szCs w:val="20"/>
        </w:rPr>
      </w:pPr>
    </w:p>
    <w:p w14:paraId="34DA3A83" w14:textId="77777777" w:rsidR="002B079E" w:rsidRPr="00166CE3" w:rsidRDefault="00E44665" w:rsidP="006F2A3E">
      <w:pPr>
        <w:keepNext/>
        <w:autoSpaceDE w:val="0"/>
        <w:autoSpaceDN w:val="0"/>
        <w:adjustRightInd w:val="0"/>
        <w:spacing w:after="0" w:line="320" w:lineRule="exact"/>
        <w:rPr>
          <w:rFonts w:ascii="Verdana" w:hAnsi="Verdana" w:cs="Arial"/>
          <w:b/>
          <w:bCs/>
          <w:sz w:val="20"/>
          <w:szCs w:val="20"/>
        </w:rPr>
      </w:pPr>
      <w:r w:rsidRPr="00166CE3">
        <w:rPr>
          <w:rFonts w:ascii="Verdana" w:hAnsi="Verdana" w:cs="Arial"/>
          <w:b/>
          <w:bCs/>
          <w:sz w:val="20"/>
          <w:szCs w:val="20"/>
        </w:rPr>
        <w:t xml:space="preserve">DECLARO, AINDA, PARA TODOS OS FINS (I) ESTAR DE ACORDO COM AS CLÁUSULAS CONTRATUAIS E DEMAIS CONDIÇÕES EXPRESSAS NESTE </w:t>
      </w:r>
      <w:r w:rsidR="00AF63A3" w:rsidRPr="00166CE3">
        <w:rPr>
          <w:rFonts w:ascii="Verdana" w:hAnsi="Verdana" w:cs="Arial"/>
          <w:b/>
          <w:bCs/>
          <w:sz w:val="20"/>
          <w:szCs w:val="20"/>
        </w:rPr>
        <w:t>PEDIDO DE RESERVA</w:t>
      </w:r>
      <w:r w:rsidRPr="00166CE3">
        <w:rPr>
          <w:rFonts w:ascii="Verdana" w:hAnsi="Verdana" w:cs="Arial"/>
          <w:b/>
          <w:bCs/>
          <w:sz w:val="20"/>
          <w:szCs w:val="20"/>
        </w:rPr>
        <w:t xml:space="preserve">; E (II) TER OBTIDO EXEMPLAR DO PROSPECTO </w:t>
      </w:r>
      <w:r w:rsidR="003D4131" w:rsidRPr="00166CE3">
        <w:rPr>
          <w:rFonts w:ascii="Verdana" w:hAnsi="Verdana" w:cs="Arial"/>
          <w:b/>
          <w:bCs/>
          <w:sz w:val="20"/>
          <w:szCs w:val="20"/>
        </w:rPr>
        <w:t>PRELIMINAR</w:t>
      </w:r>
      <w:r w:rsidRPr="00166CE3">
        <w:rPr>
          <w:rFonts w:ascii="Verdana" w:hAnsi="Verdana" w:cs="Arial"/>
          <w:b/>
          <w:bCs/>
          <w:sz w:val="20"/>
          <w:szCs w:val="20"/>
        </w:rPr>
        <w:t xml:space="preserve"> E DO </w:t>
      </w:r>
      <w:r w:rsidR="003D4131" w:rsidRPr="00166CE3">
        <w:rPr>
          <w:rFonts w:ascii="Verdana" w:hAnsi="Verdana" w:cs="Arial"/>
          <w:b/>
          <w:bCs/>
          <w:sz w:val="20"/>
          <w:szCs w:val="20"/>
        </w:rPr>
        <w:t>REGULAMENTO</w:t>
      </w:r>
      <w:r w:rsidRPr="00166CE3">
        <w:rPr>
          <w:rFonts w:ascii="Verdana" w:hAnsi="Verdana" w:cs="Arial"/>
          <w:b/>
          <w:bCs/>
          <w:sz w:val="20"/>
          <w:szCs w:val="20"/>
        </w:rPr>
        <w:t xml:space="preserve"> D</w:t>
      </w:r>
      <w:r w:rsidR="003D4131" w:rsidRPr="00166CE3">
        <w:rPr>
          <w:rFonts w:ascii="Verdana" w:hAnsi="Verdana" w:cs="Arial"/>
          <w:b/>
          <w:bCs/>
          <w:sz w:val="20"/>
          <w:szCs w:val="20"/>
        </w:rPr>
        <w:t>O</w:t>
      </w:r>
      <w:r w:rsidRPr="00166CE3">
        <w:rPr>
          <w:rFonts w:ascii="Verdana" w:hAnsi="Verdana" w:cs="Arial"/>
          <w:b/>
          <w:bCs/>
          <w:sz w:val="20"/>
          <w:szCs w:val="20"/>
        </w:rPr>
        <w:t xml:space="preserve"> </w:t>
      </w:r>
      <w:r w:rsidR="003D4131" w:rsidRPr="00166CE3">
        <w:rPr>
          <w:rFonts w:ascii="Verdana" w:hAnsi="Verdana" w:cs="Arial"/>
          <w:b/>
          <w:bCs/>
          <w:sz w:val="20"/>
          <w:szCs w:val="20"/>
        </w:rPr>
        <w:t>FUNDO</w:t>
      </w:r>
      <w:r w:rsidRPr="00166CE3">
        <w:rPr>
          <w:rFonts w:ascii="Verdana" w:hAnsi="Verdana" w:cs="Arial"/>
          <w:b/>
          <w:bCs/>
          <w:sz w:val="20"/>
          <w:szCs w:val="20"/>
        </w:rPr>
        <w:t>, E TER CONHECIMENTO DE SEU INTEIRO TEOR, CONTENDO OS TERMOS E CONDIÇÕES DA OFERTA E AS SEÇÕES RELATIVAS AOS FATORES DE RISCO.</w:t>
      </w:r>
    </w:p>
    <w:p w14:paraId="330375E7" w14:textId="77777777" w:rsidR="00E97916" w:rsidRPr="00166CE3" w:rsidRDefault="00E97916" w:rsidP="006F2A3E">
      <w:pPr>
        <w:spacing w:after="0" w:line="320" w:lineRule="exact"/>
        <w:jc w:val="left"/>
        <w:rPr>
          <w:rFonts w:ascii="Verdana" w:hAnsi="Verdana" w:cs="Arial"/>
          <w:sz w:val="20"/>
          <w:szCs w:val="20"/>
        </w:rPr>
      </w:pPr>
      <w:r w:rsidRPr="00166CE3">
        <w:rPr>
          <w:rFonts w:ascii="Verdana" w:hAnsi="Verdana" w:cs="Arial"/>
          <w:sz w:val="20"/>
          <w:szCs w:val="20"/>
        </w:rPr>
        <w:br w:type="page"/>
      </w:r>
    </w:p>
    <w:p w14:paraId="26CEEF3E" w14:textId="1B276EBB" w:rsidR="00A63FDF" w:rsidRPr="00166CE3" w:rsidRDefault="00A63FDF" w:rsidP="006F2A3E">
      <w:pPr>
        <w:spacing w:after="0" w:line="320" w:lineRule="exact"/>
        <w:rPr>
          <w:rFonts w:ascii="Verdana" w:hAnsi="Verdana" w:cs="Arial"/>
          <w:sz w:val="20"/>
          <w:szCs w:val="20"/>
        </w:rPr>
      </w:pPr>
      <w:r w:rsidRPr="00166CE3">
        <w:rPr>
          <w:rFonts w:ascii="Verdana" w:hAnsi="Verdana" w:cs="Arial"/>
          <w:sz w:val="20"/>
          <w:szCs w:val="20"/>
        </w:rPr>
        <w:t xml:space="preserve">E, por assim estarem justas e contratadas, firmam as partes este Pedido de Reserva, em </w:t>
      </w:r>
      <w:r w:rsidR="00D45155">
        <w:rPr>
          <w:rFonts w:ascii="Verdana" w:hAnsi="Verdana" w:cs="Arial"/>
          <w:sz w:val="20"/>
          <w:szCs w:val="20"/>
        </w:rPr>
        <w:t>0</w:t>
      </w:r>
      <w:r w:rsidRPr="00166CE3">
        <w:rPr>
          <w:rFonts w:ascii="Verdana" w:hAnsi="Verdana" w:cs="Arial"/>
          <w:sz w:val="20"/>
          <w:szCs w:val="20"/>
        </w:rPr>
        <w:t xml:space="preserve">3 (três) vias de igual teor e para um só efeito, na presença das </w:t>
      </w:r>
      <w:r w:rsidR="00D45155">
        <w:rPr>
          <w:rFonts w:ascii="Verdana" w:hAnsi="Verdana" w:cs="Arial"/>
          <w:sz w:val="20"/>
          <w:szCs w:val="20"/>
        </w:rPr>
        <w:t>0</w:t>
      </w:r>
      <w:r w:rsidRPr="00166CE3">
        <w:rPr>
          <w:rFonts w:ascii="Verdana" w:hAnsi="Verdana" w:cs="Arial"/>
          <w:sz w:val="20"/>
          <w:szCs w:val="20"/>
        </w:rPr>
        <w:t>2 (duas) testemunhas abaixo assinadas.</w:t>
      </w:r>
    </w:p>
    <w:p w14:paraId="7CA85F8B" w14:textId="6266494F" w:rsidR="003E098A" w:rsidRPr="00166CE3" w:rsidRDefault="003E098A" w:rsidP="006F2A3E">
      <w:pPr>
        <w:spacing w:after="0" w:line="320" w:lineRule="exact"/>
        <w:rPr>
          <w:rFonts w:ascii="Verdana" w:hAnsi="Verdana" w:cs="Arial"/>
          <w:sz w:val="20"/>
          <w:szCs w:val="20"/>
        </w:rPr>
      </w:pPr>
    </w:p>
    <w:p w14:paraId="4661004D" w14:textId="25A8550A" w:rsidR="00D45155" w:rsidRDefault="00D45155" w:rsidP="006F2A3E">
      <w:pPr>
        <w:keepNext/>
        <w:autoSpaceDE w:val="0"/>
        <w:autoSpaceDN w:val="0"/>
        <w:adjustRightInd w:val="0"/>
        <w:spacing w:line="320" w:lineRule="exact"/>
        <w:rPr>
          <w:rFonts w:ascii="Verdana" w:hAnsi="Verdana" w:cs="Arial"/>
          <w:sz w:val="20"/>
          <w:szCs w:val="20"/>
        </w:rPr>
      </w:pPr>
      <w:r>
        <w:rPr>
          <w:rFonts w:ascii="Verdana" w:hAnsi="Verdana" w:cs="Arial"/>
          <w:sz w:val="20"/>
          <w:szCs w:val="20"/>
        </w:rPr>
        <w:t>______________________________________________</w:t>
      </w:r>
    </w:p>
    <w:p w14:paraId="64347581" w14:textId="187BB0FD" w:rsidR="00D45155" w:rsidRDefault="00D45155" w:rsidP="006F2A3E">
      <w:pPr>
        <w:keepNext/>
        <w:autoSpaceDE w:val="0"/>
        <w:autoSpaceDN w:val="0"/>
        <w:adjustRightInd w:val="0"/>
        <w:spacing w:line="320" w:lineRule="exact"/>
        <w:rPr>
          <w:rFonts w:ascii="Verdana" w:hAnsi="Verdana" w:cs="Arial"/>
          <w:sz w:val="20"/>
          <w:szCs w:val="20"/>
        </w:rPr>
      </w:pPr>
      <w:r>
        <w:rPr>
          <w:rFonts w:ascii="Verdana" w:hAnsi="Verdana" w:cs="Arial"/>
          <w:sz w:val="20"/>
          <w:szCs w:val="20"/>
        </w:rPr>
        <w:t>LOCAL</w:t>
      </w:r>
      <w:r w:rsidR="006B0BA3">
        <w:rPr>
          <w:rFonts w:ascii="Verdana" w:hAnsi="Verdana" w:cs="Arial"/>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74685223" w14:textId="61240877" w:rsidR="00D45155" w:rsidRDefault="00D45155" w:rsidP="006F2A3E">
      <w:pPr>
        <w:keepNext/>
        <w:autoSpaceDE w:val="0"/>
        <w:autoSpaceDN w:val="0"/>
        <w:adjustRightInd w:val="0"/>
        <w:spacing w:line="320" w:lineRule="exact"/>
        <w:rPr>
          <w:rFonts w:ascii="Verdana" w:hAnsi="Verdana" w:cs="Arial"/>
          <w:sz w:val="20"/>
          <w:szCs w:val="20"/>
        </w:rPr>
      </w:pPr>
    </w:p>
    <w:p w14:paraId="3E65B1E5" w14:textId="16947ED3" w:rsidR="00D45155" w:rsidRDefault="00D45155" w:rsidP="006F2A3E">
      <w:pPr>
        <w:keepNext/>
        <w:autoSpaceDE w:val="0"/>
        <w:autoSpaceDN w:val="0"/>
        <w:adjustRightInd w:val="0"/>
        <w:spacing w:line="320" w:lineRule="exact"/>
        <w:rPr>
          <w:rFonts w:ascii="Verdana" w:hAnsi="Verdana" w:cs="Arial"/>
          <w:sz w:val="20"/>
          <w:szCs w:val="20"/>
        </w:rPr>
      </w:pPr>
      <w:r>
        <w:rPr>
          <w:rFonts w:ascii="Verdana" w:hAnsi="Verdana" w:cs="Arial"/>
          <w:sz w:val="20"/>
          <w:szCs w:val="20"/>
        </w:rPr>
        <w:t>______________________________________________</w:t>
      </w:r>
    </w:p>
    <w:p w14:paraId="2879C466" w14:textId="5D71B740" w:rsidR="00D45155" w:rsidRPr="006C07F2" w:rsidRDefault="00D45155" w:rsidP="006F2A3E">
      <w:pPr>
        <w:keepNext/>
        <w:autoSpaceDE w:val="0"/>
        <w:autoSpaceDN w:val="0"/>
        <w:adjustRightInd w:val="0"/>
        <w:spacing w:line="320" w:lineRule="exact"/>
        <w:rPr>
          <w:rFonts w:ascii="Verdana" w:hAnsi="Verdana" w:cs="Arial"/>
          <w:sz w:val="20"/>
          <w:szCs w:val="20"/>
        </w:rPr>
      </w:pPr>
      <w:r>
        <w:rPr>
          <w:rFonts w:ascii="Verdana" w:hAnsi="Verdana" w:cs="Arial"/>
          <w:sz w:val="20"/>
          <w:szCs w:val="20"/>
        </w:rPr>
        <w:t>DATA</w:t>
      </w:r>
      <w:r w:rsidR="006B0BA3">
        <w:rPr>
          <w:rFonts w:ascii="Verdana" w:hAnsi="Verdana" w:cs="Arial"/>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27419712" w14:textId="77777777" w:rsidR="003E098A" w:rsidRPr="006C07F2" w:rsidRDefault="003E098A" w:rsidP="006F2A3E">
      <w:pPr>
        <w:keepNext/>
        <w:autoSpaceDE w:val="0"/>
        <w:autoSpaceDN w:val="0"/>
        <w:adjustRightInd w:val="0"/>
        <w:spacing w:line="320" w:lineRule="exact"/>
        <w:rPr>
          <w:rFonts w:ascii="Verdana" w:hAnsi="Verdana" w:cs="Arial"/>
          <w:sz w:val="20"/>
          <w:szCs w:val="20"/>
        </w:rPr>
      </w:pPr>
    </w:p>
    <w:p w14:paraId="1A4D5CBE" w14:textId="25E7976C" w:rsidR="003E098A" w:rsidRPr="006C07F2" w:rsidRDefault="00D45155" w:rsidP="006F2A3E">
      <w:pPr>
        <w:spacing w:line="320" w:lineRule="exact"/>
        <w:jc w:val="left"/>
        <w:rPr>
          <w:rFonts w:ascii="Verdana" w:hAnsi="Verdana" w:cs="Arial"/>
          <w:sz w:val="20"/>
          <w:szCs w:val="20"/>
        </w:rPr>
      </w:pPr>
      <w:r>
        <w:rPr>
          <w:rFonts w:ascii="Verdana" w:hAnsi="Verdana" w:cs="Arial"/>
          <w:sz w:val="20"/>
          <w:szCs w:val="20"/>
        </w:rPr>
        <w:t>_</w:t>
      </w:r>
      <w:r w:rsidR="003E098A" w:rsidRPr="006C07F2">
        <w:rPr>
          <w:rFonts w:ascii="Verdana" w:hAnsi="Verdana" w:cs="Arial"/>
          <w:sz w:val="20"/>
          <w:szCs w:val="20"/>
        </w:rPr>
        <w:t>_____________________________________________</w:t>
      </w:r>
      <w:r w:rsidR="003E098A" w:rsidRPr="006C07F2">
        <w:rPr>
          <w:rFonts w:ascii="Verdana" w:hAnsi="Verdana" w:cs="Arial"/>
          <w:sz w:val="20"/>
          <w:szCs w:val="20"/>
        </w:rPr>
        <w:br/>
        <w:t>INVESTIDOR OU</w:t>
      </w:r>
      <w:r w:rsidR="003E098A" w:rsidRPr="006C07F2">
        <w:rPr>
          <w:rFonts w:ascii="Verdana" w:hAnsi="Verdana" w:cs="Arial"/>
          <w:sz w:val="20"/>
          <w:szCs w:val="20"/>
        </w:rPr>
        <w:br/>
        <w:t>REPRESENTANTE(S) LEGAL(IS)</w:t>
      </w:r>
      <w:r w:rsidR="006B0BA3">
        <w:rPr>
          <w:rFonts w:ascii="Verdana" w:hAnsi="Verdana" w:cs="Arial"/>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24EB9847" w14:textId="167DA346" w:rsidR="003E098A" w:rsidRDefault="003E098A" w:rsidP="006F2A3E">
      <w:pPr>
        <w:keepNext/>
        <w:autoSpaceDE w:val="0"/>
        <w:autoSpaceDN w:val="0"/>
        <w:adjustRightInd w:val="0"/>
        <w:spacing w:line="320" w:lineRule="exact"/>
        <w:rPr>
          <w:rFonts w:ascii="Verdana" w:hAnsi="Verdana" w:cs="Arial"/>
          <w:sz w:val="20"/>
          <w:szCs w:val="20"/>
        </w:rPr>
      </w:pPr>
    </w:p>
    <w:p w14:paraId="6CED7A2F" w14:textId="77777777" w:rsidR="00FB3157" w:rsidRPr="006C07F2" w:rsidRDefault="00FB3157" w:rsidP="006F2A3E">
      <w:pPr>
        <w:keepNext/>
        <w:autoSpaceDE w:val="0"/>
        <w:autoSpaceDN w:val="0"/>
        <w:adjustRightInd w:val="0"/>
        <w:spacing w:line="320" w:lineRule="exact"/>
        <w:rPr>
          <w:rFonts w:ascii="Verdana" w:hAnsi="Verdana" w:cs="Arial"/>
          <w:sz w:val="20"/>
          <w:szCs w:val="20"/>
        </w:rPr>
      </w:pPr>
    </w:p>
    <w:p w14:paraId="7D3D988E" w14:textId="77777777" w:rsidR="003E098A" w:rsidRPr="006C07F2" w:rsidRDefault="003E098A" w:rsidP="006F2A3E">
      <w:pPr>
        <w:keepNext/>
        <w:autoSpaceDE w:val="0"/>
        <w:autoSpaceDN w:val="0"/>
        <w:adjustRightInd w:val="0"/>
        <w:spacing w:line="320" w:lineRule="exact"/>
        <w:rPr>
          <w:rFonts w:ascii="Verdana" w:hAnsi="Verdana" w:cs="Arial"/>
          <w:sz w:val="20"/>
          <w:szCs w:val="20"/>
        </w:rPr>
      </w:pPr>
      <w:r w:rsidRPr="006C07F2">
        <w:rPr>
          <w:rFonts w:ascii="Verdana" w:hAnsi="Verdana" w:cs="Arial"/>
          <w:sz w:val="20"/>
          <w:szCs w:val="20"/>
        </w:rPr>
        <w:t>CARIMBO E ASSINATURA DA INSTITUIÇÃO PARTICIPANTE DA OFERTA:</w:t>
      </w:r>
    </w:p>
    <w:p w14:paraId="3F128BB4" w14:textId="77777777" w:rsidR="003E098A" w:rsidRPr="006C07F2" w:rsidRDefault="003E098A" w:rsidP="006F2A3E">
      <w:pPr>
        <w:keepNext/>
        <w:autoSpaceDE w:val="0"/>
        <w:autoSpaceDN w:val="0"/>
        <w:adjustRightInd w:val="0"/>
        <w:spacing w:line="320" w:lineRule="exact"/>
        <w:rPr>
          <w:rFonts w:ascii="Verdana" w:hAnsi="Verdana" w:cs="Arial"/>
          <w:sz w:val="20"/>
          <w:szCs w:val="20"/>
        </w:rPr>
      </w:pPr>
    </w:p>
    <w:p w14:paraId="0BB3D0D9" w14:textId="45D32292" w:rsidR="00FB3157" w:rsidRDefault="003E098A" w:rsidP="006F2A3E">
      <w:pPr>
        <w:keepNext/>
        <w:autoSpaceDE w:val="0"/>
        <w:autoSpaceDN w:val="0"/>
        <w:adjustRightInd w:val="0"/>
        <w:spacing w:line="320" w:lineRule="exact"/>
        <w:rPr>
          <w:rFonts w:ascii="Verdana" w:hAnsi="Verdana" w:cs="Arial"/>
          <w:sz w:val="20"/>
          <w:szCs w:val="20"/>
        </w:rPr>
      </w:pPr>
      <w:r w:rsidRPr="006C07F2">
        <w:rPr>
          <w:rFonts w:ascii="Verdana" w:hAnsi="Verdana" w:cs="Arial"/>
          <w:sz w:val="20"/>
          <w:szCs w:val="20"/>
        </w:rPr>
        <w:t>____</w:t>
      </w:r>
      <w:r w:rsidR="00FB3157">
        <w:rPr>
          <w:rFonts w:ascii="Verdana" w:hAnsi="Verdana" w:cs="Arial"/>
          <w:sz w:val="20"/>
          <w:szCs w:val="20"/>
        </w:rPr>
        <w:t>__________</w:t>
      </w:r>
      <w:r w:rsidRPr="006C07F2">
        <w:rPr>
          <w:rFonts w:ascii="Verdana" w:hAnsi="Verdana" w:cs="Arial"/>
          <w:sz w:val="20"/>
          <w:szCs w:val="20"/>
        </w:rPr>
        <w:t>_______________________________</w:t>
      </w:r>
      <w:r w:rsidRPr="006C07F2">
        <w:rPr>
          <w:rFonts w:ascii="Verdana" w:hAnsi="Verdana" w:cs="Arial"/>
          <w:sz w:val="20"/>
          <w:szCs w:val="20"/>
        </w:rPr>
        <w:tab/>
      </w:r>
      <w:r w:rsidRPr="006C07F2">
        <w:rPr>
          <w:rFonts w:ascii="Verdana" w:hAnsi="Verdana" w:cs="Arial"/>
          <w:sz w:val="20"/>
          <w:szCs w:val="20"/>
        </w:rPr>
        <w:tab/>
      </w:r>
    </w:p>
    <w:p w14:paraId="513E1440" w14:textId="25FE2FB8" w:rsidR="00FB3157" w:rsidRDefault="003E098A" w:rsidP="006F2A3E">
      <w:pPr>
        <w:keepNext/>
        <w:autoSpaceDE w:val="0"/>
        <w:autoSpaceDN w:val="0"/>
        <w:adjustRightInd w:val="0"/>
        <w:spacing w:line="320" w:lineRule="exact"/>
        <w:rPr>
          <w:rFonts w:ascii="Verdana" w:hAnsi="Verdana" w:cs="Arial"/>
          <w:sz w:val="20"/>
          <w:szCs w:val="20"/>
        </w:rPr>
      </w:pPr>
      <w:r w:rsidRPr="006C07F2">
        <w:rPr>
          <w:rFonts w:ascii="Verdana" w:hAnsi="Verdana" w:cs="Arial"/>
          <w:sz w:val="20"/>
          <w:szCs w:val="20"/>
        </w:rPr>
        <w:t>LOCAL</w:t>
      </w:r>
      <w:r w:rsidRPr="006C07F2">
        <w:rPr>
          <w:rFonts w:ascii="Verdana" w:hAnsi="Verdana" w:cs="Arial"/>
          <w:sz w:val="20"/>
          <w:szCs w:val="20"/>
        </w:rPr>
        <w:tab/>
      </w:r>
      <w:r w:rsidR="006B0BA3">
        <w:rPr>
          <w:rFonts w:ascii="Verdana" w:hAnsi="Verdana" w:cs="Arial"/>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4C8A4354" w14:textId="77777777" w:rsidR="00FB3157" w:rsidRDefault="00FB3157" w:rsidP="006F2A3E">
      <w:pPr>
        <w:keepNext/>
        <w:autoSpaceDE w:val="0"/>
        <w:autoSpaceDN w:val="0"/>
        <w:adjustRightInd w:val="0"/>
        <w:spacing w:line="320" w:lineRule="exact"/>
        <w:rPr>
          <w:rFonts w:ascii="Verdana" w:hAnsi="Verdana" w:cs="Arial"/>
          <w:sz w:val="20"/>
          <w:szCs w:val="20"/>
        </w:rPr>
      </w:pPr>
    </w:p>
    <w:p w14:paraId="60DE782C" w14:textId="77777777" w:rsidR="00FB3157" w:rsidRDefault="00FB3157" w:rsidP="006F2A3E">
      <w:pPr>
        <w:keepNext/>
        <w:autoSpaceDE w:val="0"/>
        <w:autoSpaceDN w:val="0"/>
        <w:adjustRightInd w:val="0"/>
        <w:spacing w:line="320" w:lineRule="exact"/>
        <w:rPr>
          <w:rFonts w:ascii="Verdana" w:hAnsi="Verdana" w:cs="Arial"/>
          <w:sz w:val="20"/>
          <w:szCs w:val="20"/>
        </w:rPr>
      </w:pPr>
    </w:p>
    <w:p w14:paraId="2A6D9FDE" w14:textId="44355BC1" w:rsidR="00FB3157" w:rsidRDefault="00FB3157" w:rsidP="006F2A3E">
      <w:pPr>
        <w:keepNext/>
        <w:autoSpaceDE w:val="0"/>
        <w:autoSpaceDN w:val="0"/>
        <w:adjustRightInd w:val="0"/>
        <w:spacing w:line="320" w:lineRule="exact"/>
        <w:rPr>
          <w:rFonts w:ascii="Verdana" w:hAnsi="Verdana" w:cs="Arial"/>
          <w:sz w:val="20"/>
          <w:szCs w:val="20"/>
        </w:rPr>
      </w:pPr>
      <w:r>
        <w:rPr>
          <w:rFonts w:ascii="Verdana" w:hAnsi="Verdana" w:cs="Arial"/>
          <w:sz w:val="20"/>
          <w:szCs w:val="20"/>
        </w:rPr>
        <w:t>_____________________________________________</w:t>
      </w:r>
    </w:p>
    <w:p w14:paraId="458645A4" w14:textId="060A7AED" w:rsidR="003E098A" w:rsidRPr="006C07F2" w:rsidRDefault="003E098A" w:rsidP="006F2A3E">
      <w:pPr>
        <w:keepNext/>
        <w:autoSpaceDE w:val="0"/>
        <w:autoSpaceDN w:val="0"/>
        <w:adjustRightInd w:val="0"/>
        <w:spacing w:line="320" w:lineRule="exact"/>
        <w:rPr>
          <w:rFonts w:ascii="Verdana" w:hAnsi="Verdana" w:cs="Arial"/>
          <w:sz w:val="20"/>
          <w:szCs w:val="20"/>
        </w:rPr>
      </w:pPr>
      <w:r w:rsidRPr="006C07F2">
        <w:rPr>
          <w:rFonts w:ascii="Verdana" w:hAnsi="Verdana" w:cs="Arial"/>
          <w:sz w:val="20"/>
          <w:szCs w:val="20"/>
        </w:rPr>
        <w:t>DATA</w:t>
      </w:r>
      <w:r w:rsidR="006B0BA3">
        <w:rPr>
          <w:rFonts w:ascii="Verdana" w:hAnsi="Verdana" w:cs="Arial"/>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4B2A88D5" w14:textId="77777777" w:rsidR="003E098A" w:rsidRPr="006C07F2" w:rsidRDefault="003E098A" w:rsidP="006F2A3E">
      <w:pPr>
        <w:keepNext/>
        <w:autoSpaceDE w:val="0"/>
        <w:autoSpaceDN w:val="0"/>
        <w:adjustRightInd w:val="0"/>
        <w:spacing w:line="320" w:lineRule="exact"/>
        <w:rPr>
          <w:rFonts w:ascii="Verdana" w:hAnsi="Verdana" w:cs="Arial"/>
          <w:sz w:val="20"/>
          <w:szCs w:val="20"/>
        </w:rPr>
      </w:pPr>
    </w:p>
    <w:p w14:paraId="39D02E91" w14:textId="2153BE26" w:rsidR="003E098A" w:rsidRPr="006C07F2" w:rsidRDefault="003E098A" w:rsidP="006F2A3E">
      <w:pPr>
        <w:keepNext/>
        <w:autoSpaceDE w:val="0"/>
        <w:autoSpaceDN w:val="0"/>
        <w:adjustRightInd w:val="0"/>
        <w:spacing w:line="320" w:lineRule="exact"/>
        <w:rPr>
          <w:rFonts w:ascii="Verdana" w:hAnsi="Verdana" w:cs="Arial"/>
          <w:sz w:val="20"/>
          <w:szCs w:val="20"/>
        </w:rPr>
      </w:pPr>
      <w:r w:rsidRPr="006C07F2">
        <w:rPr>
          <w:rFonts w:ascii="Verdana" w:hAnsi="Verdana" w:cs="Arial"/>
          <w:sz w:val="20"/>
          <w:szCs w:val="20"/>
        </w:rPr>
        <w:t>_____________________________________________</w:t>
      </w:r>
      <w:r w:rsidRPr="006C07F2">
        <w:rPr>
          <w:rFonts w:ascii="Verdana" w:hAnsi="Verdana" w:cs="Arial"/>
          <w:sz w:val="20"/>
          <w:szCs w:val="20"/>
        </w:rPr>
        <w:br/>
        <w:t>INSTITUIÇÃO PARTICIPANTE DA OFERTA</w:t>
      </w:r>
      <w:r w:rsidR="006B0BA3">
        <w:rPr>
          <w:rFonts w:ascii="Verdana" w:hAnsi="Verdana" w:cs="Arial"/>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02974CB1" w14:textId="77777777" w:rsidR="003E098A" w:rsidRPr="006C07F2" w:rsidRDefault="003E098A" w:rsidP="006F2A3E">
      <w:pPr>
        <w:keepNext/>
        <w:autoSpaceDE w:val="0"/>
        <w:autoSpaceDN w:val="0"/>
        <w:adjustRightInd w:val="0"/>
        <w:spacing w:line="320" w:lineRule="exact"/>
        <w:rPr>
          <w:rFonts w:ascii="Verdana" w:hAnsi="Verdana" w:cs="Arial"/>
          <w:sz w:val="20"/>
          <w:szCs w:val="20"/>
        </w:rPr>
      </w:pPr>
    </w:p>
    <w:p w14:paraId="0165D7E1" w14:textId="07ACD944" w:rsidR="003E098A" w:rsidRPr="006C07F2" w:rsidRDefault="003E098A" w:rsidP="006F2A3E">
      <w:pPr>
        <w:keepNext/>
        <w:autoSpaceDE w:val="0"/>
        <w:autoSpaceDN w:val="0"/>
        <w:adjustRightInd w:val="0"/>
        <w:spacing w:line="320" w:lineRule="exact"/>
        <w:rPr>
          <w:rFonts w:ascii="Verdana" w:hAnsi="Verdana" w:cs="Arial"/>
          <w:sz w:val="20"/>
          <w:szCs w:val="20"/>
        </w:rPr>
      </w:pPr>
      <w:r w:rsidRPr="006C07F2">
        <w:rPr>
          <w:rFonts w:ascii="Verdana" w:hAnsi="Verdana" w:cs="Arial"/>
          <w:sz w:val="20"/>
          <w:szCs w:val="20"/>
        </w:rPr>
        <w:t>TESTEMUNHAS:</w:t>
      </w:r>
    </w:p>
    <w:p w14:paraId="0D17B5BC" w14:textId="61A3B154" w:rsidR="003E098A" w:rsidRPr="006C07F2" w:rsidRDefault="003E098A" w:rsidP="006F2A3E">
      <w:pPr>
        <w:keepNext/>
        <w:autoSpaceDE w:val="0"/>
        <w:autoSpaceDN w:val="0"/>
        <w:adjustRightInd w:val="0"/>
        <w:spacing w:line="320" w:lineRule="exact"/>
        <w:rPr>
          <w:rFonts w:ascii="Verdana" w:hAnsi="Verdana" w:cs="Arial"/>
          <w:sz w:val="20"/>
          <w:szCs w:val="20"/>
        </w:rPr>
      </w:pPr>
    </w:p>
    <w:p w14:paraId="380D4C48" w14:textId="77777777" w:rsidR="003E098A" w:rsidRPr="006C07F2" w:rsidRDefault="003E098A" w:rsidP="006F2A3E">
      <w:pPr>
        <w:keepNext/>
        <w:autoSpaceDE w:val="0"/>
        <w:autoSpaceDN w:val="0"/>
        <w:adjustRightInd w:val="0"/>
        <w:spacing w:line="320" w:lineRule="exact"/>
        <w:rPr>
          <w:rFonts w:ascii="Verdana" w:hAnsi="Verdana" w:cs="Arial"/>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438"/>
      </w:tblGrid>
      <w:tr w:rsidR="003E098A" w:rsidRPr="00166CE3" w14:paraId="6E594B87" w14:textId="77777777" w:rsidTr="00746307">
        <w:tc>
          <w:tcPr>
            <w:tcW w:w="4106" w:type="dxa"/>
          </w:tcPr>
          <w:p w14:paraId="4F9D5647" w14:textId="6F68112F" w:rsidR="003E098A" w:rsidRPr="006C07F2" w:rsidRDefault="003E098A" w:rsidP="006F2A3E">
            <w:pPr>
              <w:keepNext/>
              <w:spacing w:after="0" w:line="320" w:lineRule="exact"/>
              <w:rPr>
                <w:rFonts w:ascii="Verdana" w:hAnsi="Verdana" w:cs="Arial"/>
                <w:sz w:val="20"/>
                <w:szCs w:val="20"/>
                <w:lang w:val="it-IT"/>
              </w:rPr>
            </w:pPr>
            <w:r w:rsidRPr="006C07F2">
              <w:rPr>
                <w:rFonts w:ascii="Verdana" w:hAnsi="Verdana" w:cs="Arial"/>
                <w:sz w:val="20"/>
                <w:szCs w:val="20"/>
                <w:lang w:val="it-IT"/>
              </w:rPr>
              <w:t>Nome:</w:t>
            </w:r>
            <w:r w:rsidR="006B0BA3">
              <w:rPr>
                <w:rFonts w:ascii="Verdana" w:hAnsi="Verdana" w:cs="Arial"/>
                <w:color w:val="000000"/>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4043C314" w14:textId="63CE755F" w:rsidR="003E098A" w:rsidRPr="006C07F2" w:rsidRDefault="003E098A" w:rsidP="006F2A3E">
            <w:pPr>
              <w:keepNext/>
              <w:spacing w:after="0" w:line="320" w:lineRule="exact"/>
              <w:rPr>
                <w:rFonts w:ascii="Verdana" w:hAnsi="Verdana" w:cs="Arial"/>
                <w:sz w:val="20"/>
                <w:szCs w:val="20"/>
                <w:lang w:val="it-IT"/>
              </w:rPr>
            </w:pPr>
            <w:r w:rsidRPr="006C07F2">
              <w:rPr>
                <w:rFonts w:ascii="Verdana" w:hAnsi="Verdana" w:cs="Arial"/>
                <w:sz w:val="20"/>
                <w:szCs w:val="20"/>
                <w:lang w:val="it-IT"/>
              </w:rPr>
              <w:t>CPF:</w:t>
            </w:r>
            <w:r w:rsidR="006B0BA3">
              <w:rPr>
                <w:rFonts w:ascii="Verdana" w:hAnsi="Verdana" w:cs="Arial"/>
                <w:color w:val="000000"/>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tc>
        <w:tc>
          <w:tcPr>
            <w:tcW w:w="284" w:type="dxa"/>
            <w:tcBorders>
              <w:top w:val="nil"/>
            </w:tcBorders>
          </w:tcPr>
          <w:p w14:paraId="029FB547" w14:textId="77777777" w:rsidR="003E098A" w:rsidRPr="006C07F2" w:rsidRDefault="003E098A" w:rsidP="006F2A3E">
            <w:pPr>
              <w:keepNext/>
              <w:spacing w:after="0" w:line="320" w:lineRule="exact"/>
              <w:rPr>
                <w:rFonts w:ascii="Verdana" w:hAnsi="Verdana" w:cs="Arial"/>
                <w:sz w:val="20"/>
                <w:szCs w:val="20"/>
                <w:lang w:val="it-IT"/>
              </w:rPr>
            </w:pPr>
          </w:p>
        </w:tc>
        <w:tc>
          <w:tcPr>
            <w:tcW w:w="4438" w:type="dxa"/>
          </w:tcPr>
          <w:p w14:paraId="7570DB10" w14:textId="0F28B86E" w:rsidR="003E098A" w:rsidRPr="006C07F2" w:rsidRDefault="003E098A" w:rsidP="006F2A3E">
            <w:pPr>
              <w:keepNext/>
              <w:spacing w:after="0" w:line="320" w:lineRule="exact"/>
              <w:rPr>
                <w:rFonts w:ascii="Verdana" w:hAnsi="Verdana" w:cs="Arial"/>
                <w:sz w:val="20"/>
                <w:szCs w:val="20"/>
                <w:lang w:val="it-IT"/>
              </w:rPr>
            </w:pPr>
            <w:r w:rsidRPr="006C07F2">
              <w:rPr>
                <w:rFonts w:ascii="Verdana" w:hAnsi="Verdana" w:cs="Arial"/>
                <w:sz w:val="20"/>
                <w:szCs w:val="20"/>
                <w:lang w:val="it-IT"/>
              </w:rPr>
              <w:t>Nome:</w:t>
            </w:r>
            <w:r w:rsidR="006B0BA3">
              <w:rPr>
                <w:rFonts w:ascii="Verdana" w:hAnsi="Verdana" w:cs="Arial"/>
                <w:color w:val="000000"/>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p w14:paraId="43FA248F" w14:textId="0806A1ED" w:rsidR="003E098A" w:rsidRPr="006C07F2" w:rsidRDefault="003E098A" w:rsidP="006F2A3E">
            <w:pPr>
              <w:keepNext/>
              <w:spacing w:after="0" w:line="320" w:lineRule="exact"/>
              <w:rPr>
                <w:rFonts w:ascii="Verdana" w:hAnsi="Verdana" w:cs="Arial"/>
                <w:sz w:val="20"/>
                <w:szCs w:val="20"/>
                <w:lang w:val="it-IT"/>
              </w:rPr>
            </w:pPr>
            <w:r w:rsidRPr="006C07F2">
              <w:rPr>
                <w:rFonts w:ascii="Verdana" w:hAnsi="Verdana" w:cs="Arial"/>
                <w:sz w:val="20"/>
                <w:szCs w:val="20"/>
                <w:lang w:val="it-IT"/>
              </w:rPr>
              <w:t>CPF:</w:t>
            </w:r>
            <w:r w:rsidR="006B0BA3">
              <w:rPr>
                <w:rFonts w:ascii="Verdana" w:hAnsi="Verdana" w:cs="Arial"/>
                <w:color w:val="000000"/>
                <w:sz w:val="20"/>
                <w:szCs w:val="20"/>
              </w:rPr>
              <w:t xml:space="preserve"> </w:t>
            </w:r>
            <w:r w:rsidR="006B0BA3">
              <w:rPr>
                <w:rFonts w:ascii="Verdana" w:hAnsi="Verdana" w:cs="Arial"/>
                <w:color w:val="000000"/>
                <w:sz w:val="20"/>
                <w:szCs w:val="20"/>
              </w:rPr>
              <w:fldChar w:fldCharType="begin">
                <w:ffData>
                  <w:name w:val="Text2"/>
                  <w:enabled/>
                  <w:calcOnExit w:val="0"/>
                  <w:textInput/>
                </w:ffData>
              </w:fldChar>
            </w:r>
            <w:r w:rsidR="006B0BA3">
              <w:rPr>
                <w:rFonts w:ascii="Verdana" w:hAnsi="Verdana" w:cs="Arial"/>
                <w:color w:val="000000"/>
                <w:sz w:val="20"/>
                <w:szCs w:val="20"/>
              </w:rPr>
              <w:instrText xml:space="preserve"> FORMTEXT </w:instrText>
            </w:r>
            <w:r w:rsidR="006B0BA3">
              <w:rPr>
                <w:rFonts w:ascii="Verdana" w:hAnsi="Verdana" w:cs="Arial"/>
                <w:color w:val="000000"/>
                <w:sz w:val="20"/>
                <w:szCs w:val="20"/>
              </w:rPr>
            </w:r>
            <w:r w:rsidR="006B0BA3">
              <w:rPr>
                <w:rFonts w:ascii="Verdana" w:hAnsi="Verdana" w:cs="Arial"/>
                <w:color w:val="000000"/>
                <w:sz w:val="20"/>
                <w:szCs w:val="20"/>
              </w:rPr>
              <w:fldChar w:fldCharType="separate"/>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noProof/>
                <w:color w:val="000000"/>
                <w:sz w:val="20"/>
                <w:szCs w:val="20"/>
              </w:rPr>
              <w:t> </w:t>
            </w:r>
            <w:r w:rsidR="006B0BA3">
              <w:rPr>
                <w:rFonts w:ascii="Verdana" w:hAnsi="Verdana" w:cs="Arial"/>
                <w:color w:val="000000"/>
                <w:sz w:val="20"/>
                <w:szCs w:val="20"/>
              </w:rPr>
              <w:fldChar w:fldCharType="end"/>
            </w:r>
          </w:p>
        </w:tc>
      </w:tr>
    </w:tbl>
    <w:p w14:paraId="077E80EE" w14:textId="77777777" w:rsidR="00C708FA" w:rsidRPr="00B2749A" w:rsidRDefault="00C708FA" w:rsidP="006C07F2">
      <w:pPr>
        <w:keepNext/>
        <w:spacing w:after="0" w:line="320" w:lineRule="exact"/>
        <w:rPr>
          <w:rFonts w:ascii="Verdana" w:hAnsi="Verdana" w:cs="Arial"/>
          <w:sz w:val="20"/>
          <w:szCs w:val="20"/>
          <w:lang w:val="it-IT"/>
        </w:rPr>
      </w:pPr>
    </w:p>
    <w:sectPr w:rsidR="00C708FA" w:rsidRPr="00B2749A" w:rsidSect="002617A7">
      <w:pgSz w:w="12240" w:h="15840" w:code="1"/>
      <w:pgMar w:top="1418" w:right="1701" w:bottom="1418"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D0C7" w14:textId="77777777" w:rsidR="00952704" w:rsidRDefault="00952704">
      <w:r>
        <w:separator/>
      </w:r>
    </w:p>
  </w:endnote>
  <w:endnote w:type="continuationSeparator" w:id="0">
    <w:p w14:paraId="268157A6" w14:textId="77777777" w:rsidR="00952704" w:rsidRDefault="0095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utiger-Light">
    <w:altName w:val="Calibri"/>
    <w:panose1 w:val="00000000000000000000"/>
    <w:charset w:val="00"/>
    <w:family w:val="auto"/>
    <w:notTrueType/>
    <w:pitch w:val="variable"/>
    <w:sig w:usb0="00000003" w:usb1="00000000" w:usb2="00000000" w:usb3="00000000" w:csb0="00000001" w:csb1="00000000"/>
  </w:font>
  <w:font w:name="Times New Roman Negrito">
    <w:panose1 w:val="02020803070505020304"/>
    <w:charset w:val="00"/>
    <w:family w:val="roman"/>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yriad Pro Light">
    <w:charset w:val="00"/>
    <w:family w:val="auto"/>
    <w:pitch w:val="default"/>
  </w:font>
  <w:font w:name="Batang">
    <w:altName w:val="Arial Unicode MS"/>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ordia New">
    <w:altName w:val="Microsoft Sans Serif"/>
    <w:panose1 w:val="020B0304020202020204"/>
    <w:charset w:val="00"/>
    <w:family w:val="swiss"/>
    <w:pitch w:val="variable"/>
    <w:sig w:usb0="00000000" w:usb1="00000000" w:usb2="00000000" w:usb3="00000000" w:csb0="00010001" w:csb1="00000000"/>
  </w:font>
  <w:font w:name="Frutiger Light">
    <w:altName w:val="Kartik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altName w:val="Microsoft Sans Serif"/>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A3D6F" w14:textId="77777777" w:rsidR="00952704" w:rsidRDefault="00952704">
      <w:r>
        <w:separator/>
      </w:r>
    </w:p>
  </w:footnote>
  <w:footnote w:type="continuationSeparator" w:id="0">
    <w:p w14:paraId="181506B1" w14:textId="77777777" w:rsidR="00952704" w:rsidRDefault="0095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B1267AC4"/>
    <w:lvl w:ilvl="0">
      <w:start w:val="1"/>
      <w:numFmt w:val="decimal"/>
      <w:lvlRestart w:val="0"/>
      <w:pStyle w:val="Level1"/>
      <w:lvlText w:val="%1"/>
      <w:lvlJc w:val="left"/>
      <w:pPr>
        <w:tabs>
          <w:tab w:val="num" w:pos="680"/>
        </w:tabs>
        <w:ind w:left="680" w:hanging="680"/>
      </w:pPr>
      <w:rPr>
        <w:rFonts w:ascii="Arial" w:hAnsi="Arial" w:cs="Arial"/>
        <w:b/>
        <w:i w:val="0"/>
        <w:caps w:val="0"/>
        <w:strike w:val="0"/>
        <w:dstrike w:val="0"/>
        <w:vanish w:val="0"/>
        <w:color w:val="000000"/>
        <w:sz w:val="22"/>
        <w:vertAlign w:val="baseline"/>
      </w:rPr>
    </w:lvl>
    <w:lvl w:ilvl="1">
      <w:start w:val="1"/>
      <w:numFmt w:val="decimal"/>
      <w:pStyle w:val="Level2"/>
      <w:lvlText w:val="%1.%2"/>
      <w:lvlJc w:val="left"/>
      <w:pPr>
        <w:tabs>
          <w:tab w:val="num" w:pos="680"/>
        </w:tabs>
        <w:ind w:left="680" w:hanging="680"/>
      </w:pPr>
      <w:rPr>
        <w:rFonts w:ascii="Arial" w:hAnsi="Arial" w:cs="Arial"/>
        <w:b/>
        <w:i w:val="0"/>
        <w:caps w:val="0"/>
        <w:strike w:val="0"/>
        <w:dstrike w:val="0"/>
        <w:vanish w:val="0"/>
        <w:color w:val="000000"/>
        <w:sz w:val="21"/>
        <w:vertAlign w:val="baseline"/>
      </w:rPr>
    </w:lvl>
    <w:lvl w:ilvl="2">
      <w:start w:val="1"/>
      <w:numFmt w:val="decimal"/>
      <w:pStyle w:val="Level3"/>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pStyle w:val="Level4"/>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pStyle w:val="Level6"/>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A140B4"/>
    <w:multiLevelType w:val="hybridMultilevel"/>
    <w:tmpl w:val="01022062"/>
    <w:lvl w:ilvl="0" w:tplc="5C5C9EA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54557AC"/>
    <w:multiLevelType w:val="multilevel"/>
    <w:tmpl w:val="0A78FBF4"/>
    <w:lvl w:ilvl="0">
      <w:start w:val="1"/>
      <w:numFmt w:val="decimal"/>
      <w:lvlText w:val="%1."/>
      <w:lvlJc w:val="left"/>
      <w:pPr>
        <w:tabs>
          <w:tab w:val="num" w:pos="709"/>
        </w:tabs>
        <w:ind w:left="709" w:hanging="709"/>
      </w:pPr>
      <w:rPr>
        <w:rFonts w:hint="default"/>
        <w:sz w:val="16"/>
        <w:szCs w:val="16"/>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B00163"/>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7455D0"/>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EC7854"/>
    <w:multiLevelType w:val="multilevel"/>
    <w:tmpl w:val="19A8A458"/>
    <w:lvl w:ilvl="0">
      <w:start w:val="1"/>
      <w:numFmt w:val="decimal"/>
      <w:pStyle w:val="PG-A-Prospecto"/>
      <w:lvlText w:val="%1."/>
      <w:lvlJc w:val="left"/>
      <w:pPr>
        <w:tabs>
          <w:tab w:val="num" w:pos="709"/>
        </w:tabs>
        <w:ind w:left="709" w:hanging="709"/>
      </w:pPr>
      <w:rPr>
        <w:rFonts w:ascii="Times New Roman" w:hAnsi="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hint="default"/>
        <w:b/>
        <w:i w:val="0"/>
        <w:sz w:val="20"/>
        <w:szCs w:val="20"/>
      </w:rPr>
    </w:lvl>
    <w:lvl w:ilvl="2">
      <w:start w:val="1"/>
      <w:numFmt w:val="decimal"/>
      <w:lvlText w:val="%1.%2.%3"/>
      <w:lvlJc w:val="left"/>
      <w:pPr>
        <w:tabs>
          <w:tab w:val="num" w:pos="709"/>
        </w:tabs>
        <w:ind w:left="709" w:hanging="709"/>
      </w:pPr>
      <w:rPr>
        <w:rFonts w:ascii="Times New Roman" w:hAnsi="Times New Roman" w:hint="default"/>
        <w:b w:val="0"/>
        <w:i w:val="0"/>
        <w:sz w:val="20"/>
        <w:szCs w:val="20"/>
      </w:rPr>
    </w:lvl>
    <w:lvl w:ilvl="3">
      <w:start w:val="1"/>
      <w:numFmt w:val="decimal"/>
      <w:lvlText w:val="%1.%2.%3.%4"/>
      <w:lvlJc w:val="left"/>
      <w:pPr>
        <w:tabs>
          <w:tab w:val="num" w:pos="709"/>
        </w:tabs>
        <w:ind w:left="709" w:hanging="709"/>
      </w:pPr>
      <w:rPr>
        <w:rFonts w:ascii="Times New Roman" w:hAnsi="Times New Roman" w:hint="default"/>
        <w:b w:val="0"/>
        <w:i w:val="0"/>
        <w:sz w:val="20"/>
        <w:szCs w:val="20"/>
      </w:rPr>
    </w:lvl>
    <w:lvl w:ilvl="4">
      <w:start w:val="1"/>
      <w:numFmt w:val="decimal"/>
      <w:lvlText w:val="%1.%2.%3.%4.%5"/>
      <w:lvlJc w:val="left"/>
      <w:pPr>
        <w:tabs>
          <w:tab w:val="num" w:pos="709"/>
        </w:tabs>
        <w:ind w:left="709" w:hanging="709"/>
      </w:pPr>
      <w:rPr>
        <w:rFonts w:ascii="Times New Roman" w:hAnsi="Times New Roman" w:hint="default"/>
        <w:b w:val="0"/>
        <w:i w:val="0"/>
        <w:sz w:val="20"/>
        <w:szCs w:val="20"/>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53341E3"/>
    <w:multiLevelType w:val="hybridMultilevel"/>
    <w:tmpl w:val="D2E8A0E2"/>
    <w:lvl w:ilvl="0" w:tplc="E62A5C7C">
      <w:start w:val="1"/>
      <w:numFmt w:val="upperRoman"/>
      <w:lvlText w:val="%1."/>
      <w:lvlJc w:val="left"/>
      <w:pPr>
        <w:tabs>
          <w:tab w:val="num" w:pos="1418"/>
        </w:tabs>
        <w:ind w:left="1418" w:hanging="709"/>
      </w:pPr>
      <w:rPr>
        <w:rFonts w:hint="default"/>
      </w:r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94F6D30"/>
    <w:multiLevelType w:val="multilevel"/>
    <w:tmpl w:val="1C740B9C"/>
    <w:styleLink w:val="PG-A-Prospecto-Ttulos"/>
    <w:lvl w:ilvl="0">
      <w:start w:val="1"/>
      <w:numFmt w:val="decimal"/>
      <w:lvlText w:val="%1."/>
      <w:lvlJc w:val="left"/>
      <w:pPr>
        <w:tabs>
          <w:tab w:val="num" w:pos="709"/>
        </w:tabs>
        <w:ind w:left="709" w:hanging="709"/>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hint="default"/>
        <w:b/>
        <w:i w:val="0"/>
        <w:sz w:val="20"/>
        <w:szCs w:val="20"/>
      </w:rPr>
    </w:lvl>
    <w:lvl w:ilvl="2">
      <w:start w:val="1"/>
      <w:numFmt w:val="decimal"/>
      <w:lvlText w:val="%1.%2.%3"/>
      <w:lvlJc w:val="left"/>
      <w:pPr>
        <w:tabs>
          <w:tab w:val="num" w:pos="709"/>
        </w:tabs>
        <w:ind w:left="709" w:hanging="709"/>
      </w:pPr>
      <w:rPr>
        <w:rFonts w:ascii="Times New Roman" w:hAnsi="Times New Roman" w:hint="default"/>
        <w:b/>
        <w:i w:val="0"/>
        <w:sz w:val="20"/>
        <w:szCs w:val="20"/>
      </w:rPr>
    </w:lvl>
    <w:lvl w:ilvl="3">
      <w:start w:val="1"/>
      <w:numFmt w:val="decimal"/>
      <w:lvlText w:val="%1.%2.%3.%4"/>
      <w:lvlJc w:val="left"/>
      <w:pPr>
        <w:tabs>
          <w:tab w:val="num" w:pos="709"/>
        </w:tabs>
        <w:ind w:left="709" w:hanging="709"/>
      </w:pPr>
      <w:rPr>
        <w:rFonts w:ascii="Times New Roman" w:hAnsi="Times New Roman" w:hint="default"/>
        <w:b w:val="0"/>
        <w:i w:val="0"/>
        <w:sz w:val="20"/>
        <w:szCs w:val="20"/>
      </w:rPr>
    </w:lvl>
    <w:lvl w:ilvl="4">
      <w:start w:val="1"/>
      <w:numFmt w:val="decimal"/>
      <w:lvlRestart w:val="0"/>
      <w:pStyle w:val="PG-A-Prospecto-CorpoTexto"/>
      <w:lvlText w:val="%1.%2.%3.%4.%5"/>
      <w:lvlJc w:val="left"/>
      <w:pPr>
        <w:tabs>
          <w:tab w:val="num" w:pos="709"/>
        </w:tabs>
        <w:ind w:left="709" w:hanging="709"/>
      </w:pPr>
      <w:rPr>
        <w:rFonts w:ascii="Times New Roman" w:hAnsi="Times New Roman" w:hint="default"/>
        <w:b w:val="0"/>
        <w:i w:val="0"/>
        <w:sz w:val="20"/>
        <w:szCs w:val="20"/>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B2F66E7"/>
    <w:multiLevelType w:val="hybridMultilevel"/>
    <w:tmpl w:val="562AE3DE"/>
    <w:lvl w:ilvl="0" w:tplc="CFD22358">
      <w:start w:val="1"/>
      <w:numFmt w:val="lowerLetter"/>
      <w:lvlText w:val="(%1)"/>
      <w:lvlJc w:val="left"/>
      <w:pPr>
        <w:ind w:left="2483" w:hanging="360"/>
      </w:pPr>
      <w:rPr>
        <w:rFonts w:hint="default"/>
      </w:rPr>
    </w:lvl>
    <w:lvl w:ilvl="1" w:tplc="04160019" w:tentative="1">
      <w:start w:val="1"/>
      <w:numFmt w:val="lowerLetter"/>
      <w:lvlText w:val="%2."/>
      <w:lvlJc w:val="left"/>
      <w:pPr>
        <w:ind w:left="3203" w:hanging="360"/>
      </w:pPr>
    </w:lvl>
    <w:lvl w:ilvl="2" w:tplc="0416001B" w:tentative="1">
      <w:start w:val="1"/>
      <w:numFmt w:val="lowerRoman"/>
      <w:lvlText w:val="%3."/>
      <w:lvlJc w:val="right"/>
      <w:pPr>
        <w:ind w:left="3923" w:hanging="180"/>
      </w:pPr>
    </w:lvl>
    <w:lvl w:ilvl="3" w:tplc="0416000F" w:tentative="1">
      <w:start w:val="1"/>
      <w:numFmt w:val="decimal"/>
      <w:lvlText w:val="%4."/>
      <w:lvlJc w:val="left"/>
      <w:pPr>
        <w:ind w:left="4643" w:hanging="360"/>
      </w:pPr>
    </w:lvl>
    <w:lvl w:ilvl="4" w:tplc="04160019" w:tentative="1">
      <w:start w:val="1"/>
      <w:numFmt w:val="lowerLetter"/>
      <w:lvlText w:val="%5."/>
      <w:lvlJc w:val="left"/>
      <w:pPr>
        <w:ind w:left="5363" w:hanging="360"/>
      </w:pPr>
    </w:lvl>
    <w:lvl w:ilvl="5" w:tplc="0416001B" w:tentative="1">
      <w:start w:val="1"/>
      <w:numFmt w:val="lowerRoman"/>
      <w:lvlText w:val="%6."/>
      <w:lvlJc w:val="right"/>
      <w:pPr>
        <w:ind w:left="6083" w:hanging="180"/>
      </w:pPr>
    </w:lvl>
    <w:lvl w:ilvl="6" w:tplc="0416000F" w:tentative="1">
      <w:start w:val="1"/>
      <w:numFmt w:val="decimal"/>
      <w:lvlText w:val="%7."/>
      <w:lvlJc w:val="left"/>
      <w:pPr>
        <w:ind w:left="6803" w:hanging="360"/>
      </w:pPr>
    </w:lvl>
    <w:lvl w:ilvl="7" w:tplc="04160019" w:tentative="1">
      <w:start w:val="1"/>
      <w:numFmt w:val="lowerLetter"/>
      <w:lvlText w:val="%8."/>
      <w:lvlJc w:val="left"/>
      <w:pPr>
        <w:ind w:left="7523" w:hanging="360"/>
      </w:pPr>
    </w:lvl>
    <w:lvl w:ilvl="8" w:tplc="0416001B" w:tentative="1">
      <w:start w:val="1"/>
      <w:numFmt w:val="lowerRoman"/>
      <w:lvlText w:val="%9."/>
      <w:lvlJc w:val="right"/>
      <w:pPr>
        <w:ind w:left="8243" w:hanging="180"/>
      </w:pPr>
    </w:lvl>
  </w:abstractNum>
  <w:abstractNum w:abstractNumId="9" w15:restartNumberingAfterBreak="0">
    <w:nsid w:val="2F092B17"/>
    <w:multiLevelType w:val="multilevel"/>
    <w:tmpl w:val="0A78FBF4"/>
    <w:lvl w:ilvl="0">
      <w:start w:val="1"/>
      <w:numFmt w:val="decimal"/>
      <w:lvlText w:val="%1."/>
      <w:lvlJc w:val="left"/>
      <w:pPr>
        <w:tabs>
          <w:tab w:val="num" w:pos="709"/>
        </w:tabs>
        <w:ind w:left="709" w:hanging="709"/>
      </w:pPr>
      <w:rPr>
        <w:rFonts w:hint="default"/>
        <w:sz w:val="16"/>
        <w:szCs w:val="16"/>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1B8168D"/>
    <w:multiLevelType w:val="multilevel"/>
    <w:tmpl w:val="85465636"/>
    <w:lvl w:ilvl="0">
      <w:start w:val="4"/>
      <w:numFmt w:val="decimal"/>
      <w:lvlText w:val="%1."/>
      <w:lvlJc w:val="left"/>
      <w:pPr>
        <w:ind w:left="360" w:hanging="360"/>
      </w:pPr>
      <w:rPr>
        <w:rFonts w:cs="Frutiger-Light" w:hint="default"/>
      </w:rPr>
    </w:lvl>
    <w:lvl w:ilvl="1">
      <w:start w:val="1"/>
      <w:numFmt w:val="decimal"/>
      <w:lvlText w:val="%1.%2."/>
      <w:lvlJc w:val="left"/>
      <w:pPr>
        <w:ind w:left="1069" w:hanging="360"/>
      </w:pPr>
      <w:rPr>
        <w:rFonts w:cs="Frutiger-Light" w:hint="default"/>
      </w:rPr>
    </w:lvl>
    <w:lvl w:ilvl="2">
      <w:start w:val="1"/>
      <w:numFmt w:val="decimal"/>
      <w:lvlText w:val="%1.%2.%3."/>
      <w:lvlJc w:val="left"/>
      <w:pPr>
        <w:ind w:left="1778" w:hanging="360"/>
      </w:pPr>
      <w:rPr>
        <w:rFonts w:cs="Frutiger-Light" w:hint="default"/>
      </w:rPr>
    </w:lvl>
    <w:lvl w:ilvl="3">
      <w:start w:val="1"/>
      <w:numFmt w:val="decimal"/>
      <w:lvlText w:val="%1.%2.%3.%4."/>
      <w:lvlJc w:val="left"/>
      <w:pPr>
        <w:ind w:left="2847" w:hanging="720"/>
      </w:pPr>
      <w:rPr>
        <w:rFonts w:cs="Frutiger-Light" w:hint="default"/>
      </w:rPr>
    </w:lvl>
    <w:lvl w:ilvl="4">
      <w:start w:val="1"/>
      <w:numFmt w:val="decimal"/>
      <w:lvlText w:val="%1.%2.%3.%4.%5."/>
      <w:lvlJc w:val="left"/>
      <w:pPr>
        <w:ind w:left="3556" w:hanging="720"/>
      </w:pPr>
      <w:rPr>
        <w:rFonts w:cs="Frutiger-Light" w:hint="default"/>
      </w:rPr>
    </w:lvl>
    <w:lvl w:ilvl="5">
      <w:start w:val="1"/>
      <w:numFmt w:val="decimal"/>
      <w:lvlText w:val="%1.%2.%3.%4.%5.%6."/>
      <w:lvlJc w:val="left"/>
      <w:pPr>
        <w:ind w:left="4265" w:hanging="720"/>
      </w:pPr>
      <w:rPr>
        <w:rFonts w:cs="Frutiger-Light" w:hint="default"/>
      </w:rPr>
    </w:lvl>
    <w:lvl w:ilvl="6">
      <w:start w:val="1"/>
      <w:numFmt w:val="decimal"/>
      <w:lvlText w:val="%1.%2.%3.%4.%5.%6.%7."/>
      <w:lvlJc w:val="left"/>
      <w:pPr>
        <w:ind w:left="5334" w:hanging="1080"/>
      </w:pPr>
      <w:rPr>
        <w:rFonts w:cs="Frutiger-Light" w:hint="default"/>
      </w:rPr>
    </w:lvl>
    <w:lvl w:ilvl="7">
      <w:start w:val="1"/>
      <w:numFmt w:val="decimal"/>
      <w:lvlText w:val="%1.%2.%3.%4.%5.%6.%7.%8."/>
      <w:lvlJc w:val="left"/>
      <w:pPr>
        <w:ind w:left="6043" w:hanging="1080"/>
      </w:pPr>
      <w:rPr>
        <w:rFonts w:cs="Frutiger-Light" w:hint="default"/>
      </w:rPr>
    </w:lvl>
    <w:lvl w:ilvl="8">
      <w:start w:val="1"/>
      <w:numFmt w:val="decimal"/>
      <w:lvlText w:val="%1.%2.%3.%4.%5.%6.%7.%8.%9."/>
      <w:lvlJc w:val="left"/>
      <w:pPr>
        <w:ind w:left="6752" w:hanging="1080"/>
      </w:pPr>
      <w:rPr>
        <w:rFonts w:cs="Frutiger-Light" w:hint="default"/>
      </w:rPr>
    </w:lvl>
  </w:abstractNum>
  <w:abstractNum w:abstractNumId="11"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0D5D14"/>
    <w:multiLevelType w:val="hybridMultilevel"/>
    <w:tmpl w:val="2606196C"/>
    <w:lvl w:ilvl="0" w:tplc="E62A5C7C">
      <w:start w:val="1"/>
      <w:numFmt w:val="upperRoman"/>
      <w:lvlText w:val="%1."/>
      <w:lvlJc w:val="left"/>
      <w:pPr>
        <w:tabs>
          <w:tab w:val="num" w:pos="1418"/>
        </w:tabs>
        <w:ind w:left="1418" w:hanging="709"/>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EB73DB8"/>
    <w:multiLevelType w:val="hybridMultilevel"/>
    <w:tmpl w:val="05525BAC"/>
    <w:lvl w:ilvl="0" w:tplc="E62A5C7C">
      <w:start w:val="1"/>
      <w:numFmt w:val="upperRoman"/>
      <w:lvlText w:val="%1."/>
      <w:lvlJc w:val="left"/>
      <w:pPr>
        <w:tabs>
          <w:tab w:val="num" w:pos="1418"/>
        </w:tabs>
        <w:ind w:left="1418" w:hanging="709"/>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25C74B9"/>
    <w:multiLevelType w:val="hybridMultilevel"/>
    <w:tmpl w:val="631C9A02"/>
    <w:lvl w:ilvl="0" w:tplc="04160013">
      <w:start w:val="1"/>
      <w:numFmt w:val="upperRoman"/>
      <w:lvlText w:val="%1."/>
      <w:lvlJc w:val="right"/>
      <w:pPr>
        <w:ind w:left="2141" w:hanging="360"/>
      </w:pPr>
    </w:lvl>
    <w:lvl w:ilvl="1" w:tplc="04160019">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15" w15:restartNumberingAfterBreak="0">
    <w:nsid w:val="42EC1BE4"/>
    <w:multiLevelType w:val="multilevel"/>
    <w:tmpl w:val="A20E6A2A"/>
    <w:lvl w:ilvl="0">
      <w:start w:val="1"/>
      <w:numFmt w:val="decimal"/>
      <w:lvlText w:val="%1."/>
      <w:lvlJc w:val="left"/>
      <w:pPr>
        <w:tabs>
          <w:tab w:val="num" w:pos="709"/>
        </w:tabs>
        <w:ind w:left="709" w:hanging="709"/>
      </w:pPr>
      <w:rPr>
        <w:rFonts w:ascii="Times New Roman Negrito" w:hAnsi="Times New Roman Negrito" w:hint="default"/>
        <w:b/>
        <w:i w:val="0"/>
        <w:sz w:val="20"/>
      </w:rPr>
    </w:lvl>
    <w:lvl w:ilvl="1">
      <w:start w:val="1"/>
      <w:numFmt w:val="decimal"/>
      <w:lvlText w:val="%1.%2"/>
      <w:lvlJc w:val="left"/>
      <w:pPr>
        <w:tabs>
          <w:tab w:val="num" w:pos="709"/>
        </w:tabs>
        <w:ind w:left="709" w:hanging="709"/>
      </w:pPr>
      <w:rPr>
        <w:rFonts w:ascii="Times New Roman" w:hAnsi="Times New Roman" w:hint="default"/>
        <w:b w:val="0"/>
        <w:i w:val="0"/>
        <w:sz w:val="20"/>
      </w:rPr>
    </w:lvl>
    <w:lvl w:ilvl="2">
      <w:start w:val="1"/>
      <w:numFmt w:val="upperRoman"/>
      <w:lvlText w:val="%3."/>
      <w:lvlJc w:val="left"/>
      <w:pPr>
        <w:tabs>
          <w:tab w:val="num" w:pos="1418"/>
        </w:tabs>
        <w:ind w:left="1418" w:hanging="709"/>
      </w:pPr>
      <w:rPr>
        <w:rFonts w:ascii="Times New Roman" w:hAnsi="Times New Roman" w:hint="default"/>
        <w:b w:val="0"/>
        <w:i w:val="0"/>
        <w:sz w:val="20"/>
      </w:rPr>
    </w:lvl>
    <w:lvl w:ilvl="3">
      <w:start w:val="1"/>
      <w:numFmt w:val="lowerLetter"/>
      <w:lvlText w:val="(%4)"/>
      <w:lvlJc w:val="left"/>
      <w:pPr>
        <w:tabs>
          <w:tab w:val="num" w:pos="2126"/>
        </w:tabs>
        <w:ind w:left="2126" w:hanging="708"/>
      </w:pPr>
      <w:rPr>
        <w:rFonts w:ascii="Times New Roman" w:hAnsi="Times New Roman" w:hint="default"/>
        <w:b w:val="0"/>
        <w:i w:val="0"/>
        <w:sz w:val="20"/>
      </w:rPr>
    </w:lvl>
    <w:lvl w:ilvl="4">
      <w:start w:val="1"/>
      <w:numFmt w:val="decimal"/>
      <w:lvlText w:val="%1.%2.%5"/>
      <w:lvlJc w:val="left"/>
      <w:pPr>
        <w:tabs>
          <w:tab w:val="num" w:pos="709"/>
        </w:tabs>
        <w:ind w:left="709" w:hanging="709"/>
      </w:pPr>
      <w:rPr>
        <w:rFonts w:ascii="Times New Roman" w:hAnsi="Times New Roman" w:hint="default"/>
        <w:b w:val="0"/>
        <w:i w:val="0"/>
        <w:sz w:val="20"/>
      </w:rPr>
    </w:lvl>
    <w:lvl w:ilvl="5">
      <w:start w:val="1"/>
      <w:numFmt w:val="upperRoman"/>
      <w:lvlText w:val="%6."/>
      <w:lvlJc w:val="left"/>
      <w:pPr>
        <w:tabs>
          <w:tab w:val="num" w:pos="1701"/>
        </w:tabs>
        <w:ind w:left="1701" w:hanging="992"/>
      </w:pPr>
      <w:rPr>
        <w:rFonts w:ascii="Times New Roman" w:hAnsi="Times New Roman" w:hint="default"/>
        <w:b w:val="0"/>
        <w:i w:val="0"/>
        <w:sz w:val="20"/>
      </w:rPr>
    </w:lvl>
    <w:lvl w:ilvl="6">
      <w:start w:val="1"/>
      <w:numFmt w:val="lowerLetter"/>
      <w:lvlText w:val="(%7)"/>
      <w:lvlJc w:val="left"/>
      <w:pPr>
        <w:tabs>
          <w:tab w:val="num" w:pos="2126"/>
        </w:tabs>
        <w:ind w:left="2126" w:hanging="425"/>
      </w:pPr>
      <w:rPr>
        <w:rFonts w:ascii="Times New Roman" w:hAnsi="Times New Roman" w:hint="default"/>
        <w:b w:val="0"/>
        <w:i w:val="0"/>
        <w:sz w:val="2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4930B8F"/>
    <w:multiLevelType w:val="multilevel"/>
    <w:tmpl w:val="AD4A8466"/>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47460F73"/>
    <w:multiLevelType w:val="hybridMultilevel"/>
    <w:tmpl w:val="DCE8493C"/>
    <w:lvl w:ilvl="0" w:tplc="4788A8D0">
      <w:start w:val="1"/>
      <w:numFmt w:val="lowerLetter"/>
      <w:lvlText w:val="(%1)"/>
      <w:lvlJc w:val="left"/>
      <w:pPr>
        <w:ind w:left="1065" w:hanging="360"/>
      </w:pPr>
      <w:rPr>
        <w:rFonts w:hint="default"/>
        <w:u w:val="single"/>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CEA7691"/>
    <w:multiLevelType w:val="multilevel"/>
    <w:tmpl w:val="38F20AAC"/>
    <w:lvl w:ilvl="0">
      <w:start w:val="1"/>
      <w:numFmt w:val="decimal"/>
      <w:lvlRestart w:val="0"/>
      <w:lvlText w:val="%1"/>
      <w:lvlJc w:val="left"/>
      <w:pPr>
        <w:tabs>
          <w:tab w:val="num" w:pos="680"/>
        </w:tabs>
        <w:ind w:left="680" w:hanging="680"/>
      </w:pPr>
      <w:rPr>
        <w:rFonts w:ascii="Arial" w:hAnsi="Arial" w:cs="Arial" w:hint="default"/>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hint="default"/>
        <w:b/>
        <w:caps w:val="0"/>
        <w:strike w:val="0"/>
        <w:dstrike w:val="0"/>
        <w:vanish w:val="0"/>
        <w:color w:val="000000"/>
        <w:sz w:val="21"/>
        <w:vertAlign w:val="baseline"/>
      </w:rPr>
    </w:lvl>
    <w:lvl w:ilvl="2">
      <w:start w:val="1"/>
      <w:numFmt w:val="decimal"/>
      <w:lvlText w:val="%1.%2.%3"/>
      <w:lvlJc w:val="left"/>
      <w:pPr>
        <w:tabs>
          <w:tab w:val="num" w:pos="1361"/>
        </w:tabs>
        <w:ind w:left="1361" w:hanging="681"/>
      </w:pPr>
      <w:rPr>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hint="default"/>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hint="default"/>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343DA4"/>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7A1A53"/>
    <w:multiLevelType w:val="multilevel"/>
    <w:tmpl w:val="2050222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1" w15:restartNumberingAfterBreak="0">
    <w:nsid w:val="5C2E1BFD"/>
    <w:multiLevelType w:val="multilevel"/>
    <w:tmpl w:val="1B74762C"/>
    <w:lvl w:ilvl="0">
      <w:start w:val="10"/>
      <w:numFmt w:val="decimal"/>
      <w:lvlText w:val="%1."/>
      <w:lvlJc w:val="left"/>
      <w:pPr>
        <w:ind w:left="510" w:hanging="51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abstractNum w:abstractNumId="22" w15:restartNumberingAfterBreak="0">
    <w:nsid w:val="60F029FD"/>
    <w:multiLevelType w:val="multilevel"/>
    <w:tmpl w:val="159EA2C4"/>
    <w:lvl w:ilvl="0">
      <w:start w:val="1"/>
      <w:numFmt w:val="decimal"/>
      <w:lvlText w:val="%1."/>
      <w:lvlJc w:val="left"/>
      <w:pPr>
        <w:tabs>
          <w:tab w:val="num" w:pos="709"/>
        </w:tabs>
        <w:ind w:left="709" w:hanging="709"/>
      </w:pPr>
      <w:rPr>
        <w:rFonts w:hint="default"/>
        <w:b/>
        <w:bCs/>
        <w:color w:val="auto"/>
        <w:sz w:val="20"/>
        <w:szCs w:val="16"/>
      </w:rPr>
    </w:lvl>
    <w:lvl w:ilvl="1">
      <w:start w:val="1"/>
      <w:numFmt w:val="decimal"/>
      <w:lvlText w:val="%2."/>
      <w:lvlJc w:val="left"/>
      <w:pPr>
        <w:tabs>
          <w:tab w:val="num" w:pos="709"/>
        </w:tabs>
        <w:ind w:left="709" w:hanging="709"/>
      </w:pPr>
      <w:rPr>
        <w:rFonts w:hint="default"/>
        <w:b w:val="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78516C7"/>
    <w:multiLevelType w:val="multilevel"/>
    <w:tmpl w:val="223A8CBE"/>
    <w:lvl w:ilvl="0">
      <w:start w:val="1"/>
      <w:numFmt w:val="decimal"/>
      <w:lvlText w:val="%1."/>
      <w:lvlJc w:val="left"/>
      <w:pPr>
        <w:tabs>
          <w:tab w:val="num" w:pos="709"/>
        </w:tabs>
        <w:ind w:left="709" w:hanging="709"/>
      </w:pPr>
      <w:rPr>
        <w:rFonts w:hint="default"/>
        <w:b w:val="0"/>
        <w:color w:val="auto"/>
        <w:sz w:val="16"/>
        <w:szCs w:val="16"/>
      </w:rPr>
    </w:lvl>
    <w:lvl w:ilvl="1">
      <w:start w:val="1"/>
      <w:numFmt w:val="decimal"/>
      <w:lvlText w:val="%2."/>
      <w:lvlJc w:val="left"/>
      <w:pPr>
        <w:tabs>
          <w:tab w:val="num" w:pos="709"/>
        </w:tabs>
        <w:ind w:left="709" w:hanging="709"/>
      </w:pPr>
      <w:rPr>
        <w:rFonts w:hint="default"/>
        <w:b w:val="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1226F16"/>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4D863E0"/>
    <w:multiLevelType w:val="multilevel"/>
    <w:tmpl w:val="EC38DE38"/>
    <w:lvl w:ilvl="0">
      <w:start w:val="1"/>
      <w:numFmt w:val="decimal"/>
      <w:lvlText w:val="%1."/>
      <w:lvlJc w:val="left"/>
      <w:pPr>
        <w:tabs>
          <w:tab w:val="num" w:pos="709"/>
        </w:tabs>
        <w:ind w:left="709" w:hanging="709"/>
      </w:pPr>
      <w:rPr>
        <w:rFonts w:hint="default"/>
        <w:sz w:val="20"/>
        <w:szCs w:val="20"/>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7"/>
  </w:num>
  <w:num w:numId="3">
    <w:abstractNumId w:val="3"/>
  </w:num>
  <w:num w:numId="4">
    <w:abstractNumId w:val="23"/>
  </w:num>
  <w:num w:numId="5">
    <w:abstractNumId w:val="6"/>
  </w:num>
  <w:num w:numId="6">
    <w:abstractNumId w:val="11"/>
  </w:num>
  <w:num w:numId="7">
    <w:abstractNumId w:val="2"/>
  </w:num>
  <w:num w:numId="8">
    <w:abstractNumId w:val="19"/>
  </w:num>
  <w:num w:numId="9">
    <w:abstractNumId w:val="9"/>
  </w:num>
  <w:num w:numId="10">
    <w:abstractNumId w:val="12"/>
  </w:num>
  <w:num w:numId="11">
    <w:abstractNumId w:val="15"/>
  </w:num>
  <w:num w:numId="12">
    <w:abstractNumId w:val="13"/>
  </w:num>
  <w:num w:numId="13">
    <w:abstractNumId w:val="25"/>
  </w:num>
  <w:num w:numId="14">
    <w:abstractNumId w:val="10"/>
  </w:num>
  <w:num w:numId="15">
    <w:abstractNumId w:val="14"/>
  </w:num>
  <w:num w:numId="16">
    <w:abstractNumId w:val="8"/>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6"/>
  </w:num>
  <w:num w:numId="25">
    <w:abstractNumId w:val="1"/>
  </w:num>
  <w:num w:numId="26">
    <w:abstractNumId w:val="24"/>
  </w:num>
  <w:num w:numId="27">
    <w:abstractNumId w:val="4"/>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s-419"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rHT23GYI3QtI8VYLav+HXL64b29NB3x8itHcjGz0jwpee4GNIcxamg40M6CfOoZwB4+5lRrO2Lly6OlCTVXRnw==" w:salt="4MZsakXhIWvuGAxwodju7g=="/>
  <w:defaultTabStop w:val="709"/>
  <w:hyphenationZone w:val="425"/>
  <w:drawingGridHorizontalSpacing w:val="100"/>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E0"/>
    <w:rsid w:val="00000433"/>
    <w:rsid w:val="0000121D"/>
    <w:rsid w:val="000024F8"/>
    <w:rsid w:val="00002504"/>
    <w:rsid w:val="000026B2"/>
    <w:rsid w:val="0000334A"/>
    <w:rsid w:val="000063C1"/>
    <w:rsid w:val="0000769D"/>
    <w:rsid w:val="000079D0"/>
    <w:rsid w:val="00007B73"/>
    <w:rsid w:val="000104A5"/>
    <w:rsid w:val="0001052F"/>
    <w:rsid w:val="00010CA2"/>
    <w:rsid w:val="00011157"/>
    <w:rsid w:val="0001170D"/>
    <w:rsid w:val="00012329"/>
    <w:rsid w:val="00013810"/>
    <w:rsid w:val="00013858"/>
    <w:rsid w:val="00014264"/>
    <w:rsid w:val="0001483D"/>
    <w:rsid w:val="00016C0F"/>
    <w:rsid w:val="00017493"/>
    <w:rsid w:val="00017634"/>
    <w:rsid w:val="000176FA"/>
    <w:rsid w:val="00017A12"/>
    <w:rsid w:val="00020FA4"/>
    <w:rsid w:val="000211E9"/>
    <w:rsid w:val="0002137F"/>
    <w:rsid w:val="000213DD"/>
    <w:rsid w:val="00021429"/>
    <w:rsid w:val="00021FBE"/>
    <w:rsid w:val="00024953"/>
    <w:rsid w:val="00024F91"/>
    <w:rsid w:val="00025739"/>
    <w:rsid w:val="00026E3D"/>
    <w:rsid w:val="00026F74"/>
    <w:rsid w:val="00027840"/>
    <w:rsid w:val="00027934"/>
    <w:rsid w:val="00027A94"/>
    <w:rsid w:val="000344B6"/>
    <w:rsid w:val="0003486E"/>
    <w:rsid w:val="000361C3"/>
    <w:rsid w:val="000365F2"/>
    <w:rsid w:val="00036B81"/>
    <w:rsid w:val="00037DEE"/>
    <w:rsid w:val="00041D09"/>
    <w:rsid w:val="0004252B"/>
    <w:rsid w:val="00042797"/>
    <w:rsid w:val="00043905"/>
    <w:rsid w:val="000441D6"/>
    <w:rsid w:val="0004445B"/>
    <w:rsid w:val="00046984"/>
    <w:rsid w:val="00046A2C"/>
    <w:rsid w:val="0004773F"/>
    <w:rsid w:val="000478D2"/>
    <w:rsid w:val="00051553"/>
    <w:rsid w:val="0005176B"/>
    <w:rsid w:val="000535CB"/>
    <w:rsid w:val="00053A36"/>
    <w:rsid w:val="000576B4"/>
    <w:rsid w:val="00060AE9"/>
    <w:rsid w:val="00060C16"/>
    <w:rsid w:val="0006121E"/>
    <w:rsid w:val="0006156A"/>
    <w:rsid w:val="00061E19"/>
    <w:rsid w:val="000623C6"/>
    <w:rsid w:val="00062F75"/>
    <w:rsid w:val="000637DA"/>
    <w:rsid w:val="00063841"/>
    <w:rsid w:val="000638A8"/>
    <w:rsid w:val="00066701"/>
    <w:rsid w:val="00066FAF"/>
    <w:rsid w:val="000675F9"/>
    <w:rsid w:val="00067714"/>
    <w:rsid w:val="00067DFC"/>
    <w:rsid w:val="00067FB8"/>
    <w:rsid w:val="0007067D"/>
    <w:rsid w:val="00070CD7"/>
    <w:rsid w:val="00070CE8"/>
    <w:rsid w:val="00070E1C"/>
    <w:rsid w:val="00071414"/>
    <w:rsid w:val="00072F82"/>
    <w:rsid w:val="00073997"/>
    <w:rsid w:val="00074927"/>
    <w:rsid w:val="00074A95"/>
    <w:rsid w:val="00074FCF"/>
    <w:rsid w:val="00075016"/>
    <w:rsid w:val="00075025"/>
    <w:rsid w:val="000758AD"/>
    <w:rsid w:val="00075C9D"/>
    <w:rsid w:val="00075DB7"/>
    <w:rsid w:val="000761B3"/>
    <w:rsid w:val="00077C6A"/>
    <w:rsid w:val="000800FE"/>
    <w:rsid w:val="000803F0"/>
    <w:rsid w:val="00080D3C"/>
    <w:rsid w:val="00082E78"/>
    <w:rsid w:val="00082EA2"/>
    <w:rsid w:val="000832C6"/>
    <w:rsid w:val="00083CF7"/>
    <w:rsid w:val="000842C9"/>
    <w:rsid w:val="00084E41"/>
    <w:rsid w:val="00087167"/>
    <w:rsid w:val="0008785B"/>
    <w:rsid w:val="00090BEB"/>
    <w:rsid w:val="00091103"/>
    <w:rsid w:val="00091AD1"/>
    <w:rsid w:val="00092083"/>
    <w:rsid w:val="00092571"/>
    <w:rsid w:val="00092BC7"/>
    <w:rsid w:val="00093888"/>
    <w:rsid w:val="00094288"/>
    <w:rsid w:val="000943FA"/>
    <w:rsid w:val="00094DEC"/>
    <w:rsid w:val="0009547C"/>
    <w:rsid w:val="00096AA3"/>
    <w:rsid w:val="000A09DC"/>
    <w:rsid w:val="000A0BA6"/>
    <w:rsid w:val="000A101A"/>
    <w:rsid w:val="000A1B4A"/>
    <w:rsid w:val="000A1DA0"/>
    <w:rsid w:val="000A1EBE"/>
    <w:rsid w:val="000A2BDB"/>
    <w:rsid w:val="000A2D3C"/>
    <w:rsid w:val="000A3003"/>
    <w:rsid w:val="000A472E"/>
    <w:rsid w:val="000A4E55"/>
    <w:rsid w:val="000A5642"/>
    <w:rsid w:val="000A5A4B"/>
    <w:rsid w:val="000A5C74"/>
    <w:rsid w:val="000A5D9E"/>
    <w:rsid w:val="000A657A"/>
    <w:rsid w:val="000A675A"/>
    <w:rsid w:val="000A6AE7"/>
    <w:rsid w:val="000A7D21"/>
    <w:rsid w:val="000B0DE0"/>
    <w:rsid w:val="000B110D"/>
    <w:rsid w:val="000B1A0B"/>
    <w:rsid w:val="000B427F"/>
    <w:rsid w:val="000B4B37"/>
    <w:rsid w:val="000B62D4"/>
    <w:rsid w:val="000B63AA"/>
    <w:rsid w:val="000B6A5B"/>
    <w:rsid w:val="000B6C38"/>
    <w:rsid w:val="000B6FD8"/>
    <w:rsid w:val="000B7620"/>
    <w:rsid w:val="000C043C"/>
    <w:rsid w:val="000C0CB0"/>
    <w:rsid w:val="000C116B"/>
    <w:rsid w:val="000C140E"/>
    <w:rsid w:val="000C14A1"/>
    <w:rsid w:val="000C184A"/>
    <w:rsid w:val="000C3AC1"/>
    <w:rsid w:val="000C41B1"/>
    <w:rsid w:val="000C46F8"/>
    <w:rsid w:val="000C62EC"/>
    <w:rsid w:val="000C711C"/>
    <w:rsid w:val="000C7879"/>
    <w:rsid w:val="000C7A82"/>
    <w:rsid w:val="000D06F4"/>
    <w:rsid w:val="000D0A15"/>
    <w:rsid w:val="000D1214"/>
    <w:rsid w:val="000D1EE3"/>
    <w:rsid w:val="000D2B6B"/>
    <w:rsid w:val="000D2DCC"/>
    <w:rsid w:val="000D363E"/>
    <w:rsid w:val="000D6A34"/>
    <w:rsid w:val="000D6B55"/>
    <w:rsid w:val="000D7458"/>
    <w:rsid w:val="000E0259"/>
    <w:rsid w:val="000E07CA"/>
    <w:rsid w:val="000E246B"/>
    <w:rsid w:val="000E2636"/>
    <w:rsid w:val="000E4323"/>
    <w:rsid w:val="000E51CA"/>
    <w:rsid w:val="000E52DF"/>
    <w:rsid w:val="000E6284"/>
    <w:rsid w:val="000E7E7F"/>
    <w:rsid w:val="000E7F29"/>
    <w:rsid w:val="000F0920"/>
    <w:rsid w:val="000F0B1C"/>
    <w:rsid w:val="000F0EBD"/>
    <w:rsid w:val="000F102E"/>
    <w:rsid w:val="000F17B9"/>
    <w:rsid w:val="000F3053"/>
    <w:rsid w:val="000F347B"/>
    <w:rsid w:val="000F37A8"/>
    <w:rsid w:val="000F39B0"/>
    <w:rsid w:val="000F503E"/>
    <w:rsid w:val="000F5741"/>
    <w:rsid w:val="000F5A8C"/>
    <w:rsid w:val="000F5F90"/>
    <w:rsid w:val="000F6060"/>
    <w:rsid w:val="000F6692"/>
    <w:rsid w:val="000F7047"/>
    <w:rsid w:val="000F7180"/>
    <w:rsid w:val="000F7699"/>
    <w:rsid w:val="00100678"/>
    <w:rsid w:val="00101439"/>
    <w:rsid w:val="00102176"/>
    <w:rsid w:val="00102439"/>
    <w:rsid w:val="00102B07"/>
    <w:rsid w:val="00103AE4"/>
    <w:rsid w:val="0010463A"/>
    <w:rsid w:val="001055C6"/>
    <w:rsid w:val="00105CC4"/>
    <w:rsid w:val="00106748"/>
    <w:rsid w:val="001070E0"/>
    <w:rsid w:val="00111212"/>
    <w:rsid w:val="00111533"/>
    <w:rsid w:val="001115C7"/>
    <w:rsid w:val="00111A9B"/>
    <w:rsid w:val="00111B57"/>
    <w:rsid w:val="00111FF0"/>
    <w:rsid w:val="0011298E"/>
    <w:rsid w:val="001132BE"/>
    <w:rsid w:val="001133EE"/>
    <w:rsid w:val="00113BE5"/>
    <w:rsid w:val="00114326"/>
    <w:rsid w:val="00115066"/>
    <w:rsid w:val="001169AD"/>
    <w:rsid w:val="00116DC9"/>
    <w:rsid w:val="00117D06"/>
    <w:rsid w:val="00121F52"/>
    <w:rsid w:val="001222E0"/>
    <w:rsid w:val="001225E8"/>
    <w:rsid w:val="00122730"/>
    <w:rsid w:val="001246B9"/>
    <w:rsid w:val="001247EA"/>
    <w:rsid w:val="001261BE"/>
    <w:rsid w:val="00127311"/>
    <w:rsid w:val="001273F4"/>
    <w:rsid w:val="00127E8C"/>
    <w:rsid w:val="00130DED"/>
    <w:rsid w:val="0013158E"/>
    <w:rsid w:val="001315CA"/>
    <w:rsid w:val="001322B0"/>
    <w:rsid w:val="0013248B"/>
    <w:rsid w:val="00132C7F"/>
    <w:rsid w:val="00132C9C"/>
    <w:rsid w:val="00132F95"/>
    <w:rsid w:val="0013326D"/>
    <w:rsid w:val="001351D0"/>
    <w:rsid w:val="00135580"/>
    <w:rsid w:val="00136EEA"/>
    <w:rsid w:val="0013710C"/>
    <w:rsid w:val="001373EE"/>
    <w:rsid w:val="001374ED"/>
    <w:rsid w:val="001378D3"/>
    <w:rsid w:val="00137ADD"/>
    <w:rsid w:val="001409FE"/>
    <w:rsid w:val="00140FFA"/>
    <w:rsid w:val="001410DF"/>
    <w:rsid w:val="001411C0"/>
    <w:rsid w:val="0014143C"/>
    <w:rsid w:val="001415C0"/>
    <w:rsid w:val="001418F9"/>
    <w:rsid w:val="00141F9B"/>
    <w:rsid w:val="0014263F"/>
    <w:rsid w:val="00143301"/>
    <w:rsid w:val="00143BB3"/>
    <w:rsid w:val="00144441"/>
    <w:rsid w:val="00144536"/>
    <w:rsid w:val="00145EAB"/>
    <w:rsid w:val="001474F9"/>
    <w:rsid w:val="00147861"/>
    <w:rsid w:val="00147C08"/>
    <w:rsid w:val="0015065A"/>
    <w:rsid w:val="00150949"/>
    <w:rsid w:val="00150A2B"/>
    <w:rsid w:val="00150DF2"/>
    <w:rsid w:val="001538DB"/>
    <w:rsid w:val="00153B6B"/>
    <w:rsid w:val="00154B95"/>
    <w:rsid w:val="001554F6"/>
    <w:rsid w:val="00155ADB"/>
    <w:rsid w:val="00155F53"/>
    <w:rsid w:val="00160129"/>
    <w:rsid w:val="001601F3"/>
    <w:rsid w:val="00160705"/>
    <w:rsid w:val="00161336"/>
    <w:rsid w:val="001642A1"/>
    <w:rsid w:val="0016492E"/>
    <w:rsid w:val="001653C7"/>
    <w:rsid w:val="0016584F"/>
    <w:rsid w:val="00165944"/>
    <w:rsid w:val="0016674A"/>
    <w:rsid w:val="00166CE3"/>
    <w:rsid w:val="001677A3"/>
    <w:rsid w:val="001677BB"/>
    <w:rsid w:val="00167A65"/>
    <w:rsid w:val="00167EBE"/>
    <w:rsid w:val="00170BC7"/>
    <w:rsid w:val="00170E25"/>
    <w:rsid w:val="001718BC"/>
    <w:rsid w:val="00172A38"/>
    <w:rsid w:val="001739B0"/>
    <w:rsid w:val="0017403F"/>
    <w:rsid w:val="001747AD"/>
    <w:rsid w:val="00174AFC"/>
    <w:rsid w:val="0017569F"/>
    <w:rsid w:val="00175F28"/>
    <w:rsid w:val="00177CD6"/>
    <w:rsid w:val="001805EE"/>
    <w:rsid w:val="0018074C"/>
    <w:rsid w:val="001820D6"/>
    <w:rsid w:val="001829B8"/>
    <w:rsid w:val="001835BD"/>
    <w:rsid w:val="001846AC"/>
    <w:rsid w:val="00184884"/>
    <w:rsid w:val="001848CD"/>
    <w:rsid w:val="001857DA"/>
    <w:rsid w:val="0018685A"/>
    <w:rsid w:val="00186D60"/>
    <w:rsid w:val="00186F86"/>
    <w:rsid w:val="00190E49"/>
    <w:rsid w:val="00191059"/>
    <w:rsid w:val="0019106D"/>
    <w:rsid w:val="00191117"/>
    <w:rsid w:val="0019143E"/>
    <w:rsid w:val="00192ADF"/>
    <w:rsid w:val="00192B4D"/>
    <w:rsid w:val="0019330F"/>
    <w:rsid w:val="001942D3"/>
    <w:rsid w:val="001954CA"/>
    <w:rsid w:val="0019767B"/>
    <w:rsid w:val="00197C72"/>
    <w:rsid w:val="001A083D"/>
    <w:rsid w:val="001A0991"/>
    <w:rsid w:val="001A1057"/>
    <w:rsid w:val="001A132F"/>
    <w:rsid w:val="001A138A"/>
    <w:rsid w:val="001A1EB0"/>
    <w:rsid w:val="001A1F3E"/>
    <w:rsid w:val="001A210C"/>
    <w:rsid w:val="001A2E68"/>
    <w:rsid w:val="001A30FB"/>
    <w:rsid w:val="001A33EC"/>
    <w:rsid w:val="001A3A6D"/>
    <w:rsid w:val="001A3C26"/>
    <w:rsid w:val="001A485E"/>
    <w:rsid w:val="001A4F15"/>
    <w:rsid w:val="001A5857"/>
    <w:rsid w:val="001A5B89"/>
    <w:rsid w:val="001A6BDA"/>
    <w:rsid w:val="001A6EDA"/>
    <w:rsid w:val="001A77E7"/>
    <w:rsid w:val="001A7C0B"/>
    <w:rsid w:val="001B0EEE"/>
    <w:rsid w:val="001B17C8"/>
    <w:rsid w:val="001B1978"/>
    <w:rsid w:val="001B2055"/>
    <w:rsid w:val="001B213B"/>
    <w:rsid w:val="001B259B"/>
    <w:rsid w:val="001B2B05"/>
    <w:rsid w:val="001B54FE"/>
    <w:rsid w:val="001B6B34"/>
    <w:rsid w:val="001B71BE"/>
    <w:rsid w:val="001B73D7"/>
    <w:rsid w:val="001B7478"/>
    <w:rsid w:val="001C0395"/>
    <w:rsid w:val="001C0420"/>
    <w:rsid w:val="001C04CA"/>
    <w:rsid w:val="001C1152"/>
    <w:rsid w:val="001C12AC"/>
    <w:rsid w:val="001C2107"/>
    <w:rsid w:val="001C36C9"/>
    <w:rsid w:val="001C3C51"/>
    <w:rsid w:val="001C6007"/>
    <w:rsid w:val="001C6108"/>
    <w:rsid w:val="001C65AC"/>
    <w:rsid w:val="001C68B5"/>
    <w:rsid w:val="001C6D98"/>
    <w:rsid w:val="001C6DB7"/>
    <w:rsid w:val="001C747E"/>
    <w:rsid w:val="001C754C"/>
    <w:rsid w:val="001C79F4"/>
    <w:rsid w:val="001D0BF8"/>
    <w:rsid w:val="001D2661"/>
    <w:rsid w:val="001D2B07"/>
    <w:rsid w:val="001D3235"/>
    <w:rsid w:val="001D353A"/>
    <w:rsid w:val="001D43B7"/>
    <w:rsid w:val="001D4D19"/>
    <w:rsid w:val="001D6213"/>
    <w:rsid w:val="001D6245"/>
    <w:rsid w:val="001D6324"/>
    <w:rsid w:val="001D77D8"/>
    <w:rsid w:val="001D7FD0"/>
    <w:rsid w:val="001E08FF"/>
    <w:rsid w:val="001E15FE"/>
    <w:rsid w:val="001E1691"/>
    <w:rsid w:val="001E1E36"/>
    <w:rsid w:val="001E2439"/>
    <w:rsid w:val="001E2898"/>
    <w:rsid w:val="001E2F42"/>
    <w:rsid w:val="001E31B9"/>
    <w:rsid w:val="001E3846"/>
    <w:rsid w:val="001E3A49"/>
    <w:rsid w:val="001E41B5"/>
    <w:rsid w:val="001E4DF2"/>
    <w:rsid w:val="001E4DF6"/>
    <w:rsid w:val="001E510E"/>
    <w:rsid w:val="001E56BD"/>
    <w:rsid w:val="001E636F"/>
    <w:rsid w:val="001E74C9"/>
    <w:rsid w:val="001E753F"/>
    <w:rsid w:val="001E7782"/>
    <w:rsid w:val="001F0336"/>
    <w:rsid w:val="001F072F"/>
    <w:rsid w:val="001F0D41"/>
    <w:rsid w:val="001F0F92"/>
    <w:rsid w:val="001F1B89"/>
    <w:rsid w:val="001F2E25"/>
    <w:rsid w:val="001F30DD"/>
    <w:rsid w:val="001F3494"/>
    <w:rsid w:val="001F407D"/>
    <w:rsid w:val="001F53D3"/>
    <w:rsid w:val="001F5B86"/>
    <w:rsid w:val="001F66DF"/>
    <w:rsid w:val="001F6B4F"/>
    <w:rsid w:val="001F6FD4"/>
    <w:rsid w:val="001F735F"/>
    <w:rsid w:val="0020037C"/>
    <w:rsid w:val="00200D37"/>
    <w:rsid w:val="0020167D"/>
    <w:rsid w:val="002017AC"/>
    <w:rsid w:val="00201E8D"/>
    <w:rsid w:val="0020238F"/>
    <w:rsid w:val="00202897"/>
    <w:rsid w:val="00202E7F"/>
    <w:rsid w:val="00204082"/>
    <w:rsid w:val="00204714"/>
    <w:rsid w:val="002049A7"/>
    <w:rsid w:val="00204ABA"/>
    <w:rsid w:val="00204C0C"/>
    <w:rsid w:val="00204DD5"/>
    <w:rsid w:val="00206413"/>
    <w:rsid w:val="00206C63"/>
    <w:rsid w:val="00210472"/>
    <w:rsid w:val="002111F0"/>
    <w:rsid w:val="00211D33"/>
    <w:rsid w:val="00211E24"/>
    <w:rsid w:val="0021243A"/>
    <w:rsid w:val="00212C91"/>
    <w:rsid w:val="00212CC9"/>
    <w:rsid w:val="002132EE"/>
    <w:rsid w:val="002138A1"/>
    <w:rsid w:val="002148C0"/>
    <w:rsid w:val="00214B2C"/>
    <w:rsid w:val="00215349"/>
    <w:rsid w:val="002163FB"/>
    <w:rsid w:val="00217164"/>
    <w:rsid w:val="0021756B"/>
    <w:rsid w:val="0021797E"/>
    <w:rsid w:val="00220F33"/>
    <w:rsid w:val="002210FC"/>
    <w:rsid w:val="00223434"/>
    <w:rsid w:val="00223FC1"/>
    <w:rsid w:val="0022452A"/>
    <w:rsid w:val="00225354"/>
    <w:rsid w:val="0022613D"/>
    <w:rsid w:val="0022697B"/>
    <w:rsid w:val="00227FE0"/>
    <w:rsid w:val="00230CFD"/>
    <w:rsid w:val="00231467"/>
    <w:rsid w:val="00232354"/>
    <w:rsid w:val="00232926"/>
    <w:rsid w:val="00232952"/>
    <w:rsid w:val="002329CB"/>
    <w:rsid w:val="00233575"/>
    <w:rsid w:val="00233E1F"/>
    <w:rsid w:val="0023410F"/>
    <w:rsid w:val="00234163"/>
    <w:rsid w:val="00234257"/>
    <w:rsid w:val="002343D6"/>
    <w:rsid w:val="002346A0"/>
    <w:rsid w:val="00235116"/>
    <w:rsid w:val="00235BB1"/>
    <w:rsid w:val="00235ED1"/>
    <w:rsid w:val="0023610A"/>
    <w:rsid w:val="0023616E"/>
    <w:rsid w:val="00236339"/>
    <w:rsid w:val="002377EA"/>
    <w:rsid w:val="002408A9"/>
    <w:rsid w:val="00240C5F"/>
    <w:rsid w:val="00240DF8"/>
    <w:rsid w:val="002417CF"/>
    <w:rsid w:val="00241983"/>
    <w:rsid w:val="0024330A"/>
    <w:rsid w:val="002438D3"/>
    <w:rsid w:val="00243EF7"/>
    <w:rsid w:val="00246043"/>
    <w:rsid w:val="002478DB"/>
    <w:rsid w:val="00247CD7"/>
    <w:rsid w:val="002517E5"/>
    <w:rsid w:val="00251A71"/>
    <w:rsid w:val="00251ADE"/>
    <w:rsid w:val="00251EE0"/>
    <w:rsid w:val="00251FFF"/>
    <w:rsid w:val="00252099"/>
    <w:rsid w:val="00252831"/>
    <w:rsid w:val="00252CB2"/>
    <w:rsid w:val="0025326E"/>
    <w:rsid w:val="0025342B"/>
    <w:rsid w:val="00253BC2"/>
    <w:rsid w:val="00254DAF"/>
    <w:rsid w:val="002552BF"/>
    <w:rsid w:val="002557A6"/>
    <w:rsid w:val="00255DD5"/>
    <w:rsid w:val="002571BB"/>
    <w:rsid w:val="00257BC1"/>
    <w:rsid w:val="00257F57"/>
    <w:rsid w:val="00260C5C"/>
    <w:rsid w:val="00261379"/>
    <w:rsid w:val="002617A7"/>
    <w:rsid w:val="00261CB8"/>
    <w:rsid w:val="0026224A"/>
    <w:rsid w:val="002626BE"/>
    <w:rsid w:val="0026600D"/>
    <w:rsid w:val="0026645A"/>
    <w:rsid w:val="00266570"/>
    <w:rsid w:val="00266B93"/>
    <w:rsid w:val="002671C4"/>
    <w:rsid w:val="00267229"/>
    <w:rsid w:val="0026769C"/>
    <w:rsid w:val="00270554"/>
    <w:rsid w:val="002706A8"/>
    <w:rsid w:val="00270C09"/>
    <w:rsid w:val="00271772"/>
    <w:rsid w:val="00271E14"/>
    <w:rsid w:val="0027204C"/>
    <w:rsid w:val="00272510"/>
    <w:rsid w:val="00272C1D"/>
    <w:rsid w:val="002735B8"/>
    <w:rsid w:val="00273DF7"/>
    <w:rsid w:val="00274052"/>
    <w:rsid w:val="00274631"/>
    <w:rsid w:val="0027665D"/>
    <w:rsid w:val="002766F8"/>
    <w:rsid w:val="00277280"/>
    <w:rsid w:val="0027780F"/>
    <w:rsid w:val="002779D5"/>
    <w:rsid w:val="00280A68"/>
    <w:rsid w:val="0028164B"/>
    <w:rsid w:val="00281C44"/>
    <w:rsid w:val="00283100"/>
    <w:rsid w:val="00283C47"/>
    <w:rsid w:val="00283E5E"/>
    <w:rsid w:val="00283FA4"/>
    <w:rsid w:val="00285A2D"/>
    <w:rsid w:val="00285D7D"/>
    <w:rsid w:val="002863B5"/>
    <w:rsid w:val="002869A6"/>
    <w:rsid w:val="00286E23"/>
    <w:rsid w:val="0028794F"/>
    <w:rsid w:val="00287CE5"/>
    <w:rsid w:val="00291443"/>
    <w:rsid w:val="00291587"/>
    <w:rsid w:val="00291E02"/>
    <w:rsid w:val="002922D8"/>
    <w:rsid w:val="002923DC"/>
    <w:rsid w:val="00292624"/>
    <w:rsid w:val="002930BF"/>
    <w:rsid w:val="0029368E"/>
    <w:rsid w:val="00293722"/>
    <w:rsid w:val="00295847"/>
    <w:rsid w:val="00296A3D"/>
    <w:rsid w:val="00296AED"/>
    <w:rsid w:val="00296C9F"/>
    <w:rsid w:val="00296CDD"/>
    <w:rsid w:val="00296E1E"/>
    <w:rsid w:val="002972C9"/>
    <w:rsid w:val="00297444"/>
    <w:rsid w:val="0029753E"/>
    <w:rsid w:val="00297656"/>
    <w:rsid w:val="002976C6"/>
    <w:rsid w:val="0029774F"/>
    <w:rsid w:val="00297CE3"/>
    <w:rsid w:val="002A076F"/>
    <w:rsid w:val="002A0C9C"/>
    <w:rsid w:val="002A169D"/>
    <w:rsid w:val="002A170C"/>
    <w:rsid w:val="002A18D4"/>
    <w:rsid w:val="002A22D9"/>
    <w:rsid w:val="002A2534"/>
    <w:rsid w:val="002A361B"/>
    <w:rsid w:val="002A3727"/>
    <w:rsid w:val="002A380C"/>
    <w:rsid w:val="002A3CAE"/>
    <w:rsid w:val="002A4AB7"/>
    <w:rsid w:val="002A5685"/>
    <w:rsid w:val="002A5FDF"/>
    <w:rsid w:val="002A6999"/>
    <w:rsid w:val="002A69DE"/>
    <w:rsid w:val="002A6B33"/>
    <w:rsid w:val="002A719C"/>
    <w:rsid w:val="002A739C"/>
    <w:rsid w:val="002A7591"/>
    <w:rsid w:val="002B079E"/>
    <w:rsid w:val="002B1068"/>
    <w:rsid w:val="002B1145"/>
    <w:rsid w:val="002B2718"/>
    <w:rsid w:val="002B31D1"/>
    <w:rsid w:val="002B4491"/>
    <w:rsid w:val="002B4F4A"/>
    <w:rsid w:val="002B5D65"/>
    <w:rsid w:val="002B60C8"/>
    <w:rsid w:val="002B6E04"/>
    <w:rsid w:val="002B6E88"/>
    <w:rsid w:val="002B7562"/>
    <w:rsid w:val="002C06F5"/>
    <w:rsid w:val="002C0D8C"/>
    <w:rsid w:val="002C2118"/>
    <w:rsid w:val="002C2184"/>
    <w:rsid w:val="002C27F7"/>
    <w:rsid w:val="002C2DCF"/>
    <w:rsid w:val="002C4148"/>
    <w:rsid w:val="002C4867"/>
    <w:rsid w:val="002C4938"/>
    <w:rsid w:val="002C4FE1"/>
    <w:rsid w:val="002C5344"/>
    <w:rsid w:val="002C5A2D"/>
    <w:rsid w:val="002C63DC"/>
    <w:rsid w:val="002C6752"/>
    <w:rsid w:val="002C79E4"/>
    <w:rsid w:val="002C7B00"/>
    <w:rsid w:val="002D16C2"/>
    <w:rsid w:val="002D1A7B"/>
    <w:rsid w:val="002D1D96"/>
    <w:rsid w:val="002D21AD"/>
    <w:rsid w:val="002D245F"/>
    <w:rsid w:val="002D2865"/>
    <w:rsid w:val="002D2CB7"/>
    <w:rsid w:val="002D30D9"/>
    <w:rsid w:val="002D3187"/>
    <w:rsid w:val="002D38BF"/>
    <w:rsid w:val="002D4489"/>
    <w:rsid w:val="002D6874"/>
    <w:rsid w:val="002D68B5"/>
    <w:rsid w:val="002D6C1A"/>
    <w:rsid w:val="002D7369"/>
    <w:rsid w:val="002D774F"/>
    <w:rsid w:val="002D7E65"/>
    <w:rsid w:val="002E0E4F"/>
    <w:rsid w:val="002E11F6"/>
    <w:rsid w:val="002E13E1"/>
    <w:rsid w:val="002E1AF8"/>
    <w:rsid w:val="002E27D0"/>
    <w:rsid w:val="002E2FC4"/>
    <w:rsid w:val="002E3216"/>
    <w:rsid w:val="002E34B0"/>
    <w:rsid w:val="002E4DB5"/>
    <w:rsid w:val="002E50F4"/>
    <w:rsid w:val="002E5624"/>
    <w:rsid w:val="002E5767"/>
    <w:rsid w:val="002E6DEC"/>
    <w:rsid w:val="002E7326"/>
    <w:rsid w:val="002E7773"/>
    <w:rsid w:val="002E7BF5"/>
    <w:rsid w:val="002E7CE5"/>
    <w:rsid w:val="002F066F"/>
    <w:rsid w:val="002F129F"/>
    <w:rsid w:val="002F1CED"/>
    <w:rsid w:val="002F1D1E"/>
    <w:rsid w:val="002F22A5"/>
    <w:rsid w:val="002F2CE9"/>
    <w:rsid w:val="002F2F5A"/>
    <w:rsid w:val="002F3A76"/>
    <w:rsid w:val="002F41CE"/>
    <w:rsid w:val="002F42CD"/>
    <w:rsid w:val="002F496D"/>
    <w:rsid w:val="002F4981"/>
    <w:rsid w:val="002F4E02"/>
    <w:rsid w:val="002F5313"/>
    <w:rsid w:val="002F62FB"/>
    <w:rsid w:val="002F670F"/>
    <w:rsid w:val="002F6B06"/>
    <w:rsid w:val="002F785C"/>
    <w:rsid w:val="003002DB"/>
    <w:rsid w:val="00300AD8"/>
    <w:rsid w:val="00301C98"/>
    <w:rsid w:val="00302438"/>
    <w:rsid w:val="0030261E"/>
    <w:rsid w:val="0030359D"/>
    <w:rsid w:val="003044A2"/>
    <w:rsid w:val="003047CC"/>
    <w:rsid w:val="00304C8E"/>
    <w:rsid w:val="00304D75"/>
    <w:rsid w:val="00304FEB"/>
    <w:rsid w:val="0030540C"/>
    <w:rsid w:val="003054A3"/>
    <w:rsid w:val="00306128"/>
    <w:rsid w:val="003067CE"/>
    <w:rsid w:val="00306D26"/>
    <w:rsid w:val="00307465"/>
    <w:rsid w:val="003076F4"/>
    <w:rsid w:val="00307BD4"/>
    <w:rsid w:val="00310682"/>
    <w:rsid w:val="0031082C"/>
    <w:rsid w:val="00310BBA"/>
    <w:rsid w:val="003112B7"/>
    <w:rsid w:val="00311EC4"/>
    <w:rsid w:val="003123F1"/>
    <w:rsid w:val="0031250A"/>
    <w:rsid w:val="00312D00"/>
    <w:rsid w:val="0031365C"/>
    <w:rsid w:val="00313671"/>
    <w:rsid w:val="00313FFE"/>
    <w:rsid w:val="00314556"/>
    <w:rsid w:val="00314F96"/>
    <w:rsid w:val="00315027"/>
    <w:rsid w:val="00316283"/>
    <w:rsid w:val="00316E1D"/>
    <w:rsid w:val="00317312"/>
    <w:rsid w:val="0031770D"/>
    <w:rsid w:val="00317FCE"/>
    <w:rsid w:val="003205DF"/>
    <w:rsid w:val="00320800"/>
    <w:rsid w:val="00320D85"/>
    <w:rsid w:val="00322353"/>
    <w:rsid w:val="00322E75"/>
    <w:rsid w:val="003241A5"/>
    <w:rsid w:val="003249E5"/>
    <w:rsid w:val="00325E8D"/>
    <w:rsid w:val="00326BDE"/>
    <w:rsid w:val="00326DCC"/>
    <w:rsid w:val="00326F92"/>
    <w:rsid w:val="00327AD2"/>
    <w:rsid w:val="0033097B"/>
    <w:rsid w:val="00330A71"/>
    <w:rsid w:val="00331824"/>
    <w:rsid w:val="003322CA"/>
    <w:rsid w:val="00332364"/>
    <w:rsid w:val="003323FB"/>
    <w:rsid w:val="00332FC1"/>
    <w:rsid w:val="0033326B"/>
    <w:rsid w:val="003332BA"/>
    <w:rsid w:val="00333C10"/>
    <w:rsid w:val="003341DD"/>
    <w:rsid w:val="003346CB"/>
    <w:rsid w:val="003358F7"/>
    <w:rsid w:val="003374B8"/>
    <w:rsid w:val="00337E46"/>
    <w:rsid w:val="00340218"/>
    <w:rsid w:val="00340AAF"/>
    <w:rsid w:val="00342B26"/>
    <w:rsid w:val="00343619"/>
    <w:rsid w:val="00343AD9"/>
    <w:rsid w:val="00344E7E"/>
    <w:rsid w:val="00345235"/>
    <w:rsid w:val="00346172"/>
    <w:rsid w:val="00347B9D"/>
    <w:rsid w:val="00350BEF"/>
    <w:rsid w:val="00351F6C"/>
    <w:rsid w:val="00353960"/>
    <w:rsid w:val="00353D8D"/>
    <w:rsid w:val="00354DED"/>
    <w:rsid w:val="003556BB"/>
    <w:rsid w:val="00356325"/>
    <w:rsid w:val="00356C4B"/>
    <w:rsid w:val="00357BF3"/>
    <w:rsid w:val="00357E02"/>
    <w:rsid w:val="00360FD6"/>
    <w:rsid w:val="0036179F"/>
    <w:rsid w:val="00361898"/>
    <w:rsid w:val="0036254E"/>
    <w:rsid w:val="003626E8"/>
    <w:rsid w:val="003630C1"/>
    <w:rsid w:val="003640CC"/>
    <w:rsid w:val="00364860"/>
    <w:rsid w:val="00365C01"/>
    <w:rsid w:val="00365D3B"/>
    <w:rsid w:val="0036656E"/>
    <w:rsid w:val="003667F2"/>
    <w:rsid w:val="0037056A"/>
    <w:rsid w:val="003711BD"/>
    <w:rsid w:val="00371324"/>
    <w:rsid w:val="00371986"/>
    <w:rsid w:val="00371D9B"/>
    <w:rsid w:val="0037225F"/>
    <w:rsid w:val="00372398"/>
    <w:rsid w:val="003727CD"/>
    <w:rsid w:val="00372D95"/>
    <w:rsid w:val="0037501C"/>
    <w:rsid w:val="003754D1"/>
    <w:rsid w:val="00375A09"/>
    <w:rsid w:val="00375A6B"/>
    <w:rsid w:val="00375E28"/>
    <w:rsid w:val="00377989"/>
    <w:rsid w:val="00377E10"/>
    <w:rsid w:val="00377E32"/>
    <w:rsid w:val="00377FFB"/>
    <w:rsid w:val="00380FFA"/>
    <w:rsid w:val="00381232"/>
    <w:rsid w:val="003813B6"/>
    <w:rsid w:val="003818C4"/>
    <w:rsid w:val="00381D2B"/>
    <w:rsid w:val="00381EE6"/>
    <w:rsid w:val="00382F24"/>
    <w:rsid w:val="00383160"/>
    <w:rsid w:val="00383427"/>
    <w:rsid w:val="00384653"/>
    <w:rsid w:val="00384A86"/>
    <w:rsid w:val="00384E77"/>
    <w:rsid w:val="003860E8"/>
    <w:rsid w:val="0038654E"/>
    <w:rsid w:val="00387872"/>
    <w:rsid w:val="00387A74"/>
    <w:rsid w:val="00387B8C"/>
    <w:rsid w:val="00387EFE"/>
    <w:rsid w:val="003910E8"/>
    <w:rsid w:val="0039134B"/>
    <w:rsid w:val="003916EA"/>
    <w:rsid w:val="00391FF9"/>
    <w:rsid w:val="003923A7"/>
    <w:rsid w:val="003930E1"/>
    <w:rsid w:val="00393928"/>
    <w:rsid w:val="003942F7"/>
    <w:rsid w:val="003950D3"/>
    <w:rsid w:val="00395609"/>
    <w:rsid w:val="00395D50"/>
    <w:rsid w:val="0039661D"/>
    <w:rsid w:val="00396BDB"/>
    <w:rsid w:val="00396F22"/>
    <w:rsid w:val="00397AD2"/>
    <w:rsid w:val="00397E39"/>
    <w:rsid w:val="003A0668"/>
    <w:rsid w:val="003A1722"/>
    <w:rsid w:val="003A1E7C"/>
    <w:rsid w:val="003A3331"/>
    <w:rsid w:val="003A4379"/>
    <w:rsid w:val="003A4F7B"/>
    <w:rsid w:val="003A5357"/>
    <w:rsid w:val="003A560C"/>
    <w:rsid w:val="003A58BC"/>
    <w:rsid w:val="003A6F8E"/>
    <w:rsid w:val="003A71C2"/>
    <w:rsid w:val="003A73A9"/>
    <w:rsid w:val="003B1106"/>
    <w:rsid w:val="003B119E"/>
    <w:rsid w:val="003B1FA1"/>
    <w:rsid w:val="003B32D8"/>
    <w:rsid w:val="003B422D"/>
    <w:rsid w:val="003B4320"/>
    <w:rsid w:val="003B5340"/>
    <w:rsid w:val="003B69F6"/>
    <w:rsid w:val="003B6F8F"/>
    <w:rsid w:val="003B7046"/>
    <w:rsid w:val="003B7EB3"/>
    <w:rsid w:val="003C0495"/>
    <w:rsid w:val="003C0BD1"/>
    <w:rsid w:val="003C1E09"/>
    <w:rsid w:val="003C28DA"/>
    <w:rsid w:val="003C3DDE"/>
    <w:rsid w:val="003C4AE2"/>
    <w:rsid w:val="003C5C2B"/>
    <w:rsid w:val="003C67B9"/>
    <w:rsid w:val="003C6D15"/>
    <w:rsid w:val="003D10B6"/>
    <w:rsid w:val="003D1FA3"/>
    <w:rsid w:val="003D25A0"/>
    <w:rsid w:val="003D2DC9"/>
    <w:rsid w:val="003D31A3"/>
    <w:rsid w:val="003D3ADE"/>
    <w:rsid w:val="003D3D0F"/>
    <w:rsid w:val="003D3DE0"/>
    <w:rsid w:val="003D4131"/>
    <w:rsid w:val="003D543E"/>
    <w:rsid w:val="003D5E86"/>
    <w:rsid w:val="003D6228"/>
    <w:rsid w:val="003D6D98"/>
    <w:rsid w:val="003D6FFC"/>
    <w:rsid w:val="003D7208"/>
    <w:rsid w:val="003D7C73"/>
    <w:rsid w:val="003D7CCE"/>
    <w:rsid w:val="003E0471"/>
    <w:rsid w:val="003E098A"/>
    <w:rsid w:val="003E1282"/>
    <w:rsid w:val="003E1A3F"/>
    <w:rsid w:val="003E3554"/>
    <w:rsid w:val="003E3638"/>
    <w:rsid w:val="003E3642"/>
    <w:rsid w:val="003E3A1E"/>
    <w:rsid w:val="003E453D"/>
    <w:rsid w:val="003E4869"/>
    <w:rsid w:val="003E4C3B"/>
    <w:rsid w:val="003E560B"/>
    <w:rsid w:val="003E5C1C"/>
    <w:rsid w:val="003E66BF"/>
    <w:rsid w:val="003E6F20"/>
    <w:rsid w:val="003E77E8"/>
    <w:rsid w:val="003F0626"/>
    <w:rsid w:val="003F1095"/>
    <w:rsid w:val="003F256C"/>
    <w:rsid w:val="003F29C0"/>
    <w:rsid w:val="003F2BFD"/>
    <w:rsid w:val="003F3E4B"/>
    <w:rsid w:val="003F3F01"/>
    <w:rsid w:val="003F6228"/>
    <w:rsid w:val="003F6869"/>
    <w:rsid w:val="003F6AD3"/>
    <w:rsid w:val="003F71EC"/>
    <w:rsid w:val="003F7A08"/>
    <w:rsid w:val="003F7CE8"/>
    <w:rsid w:val="00400B88"/>
    <w:rsid w:val="00401D31"/>
    <w:rsid w:val="00401DF7"/>
    <w:rsid w:val="0040243B"/>
    <w:rsid w:val="00402574"/>
    <w:rsid w:val="00402BFE"/>
    <w:rsid w:val="00402D35"/>
    <w:rsid w:val="0040342D"/>
    <w:rsid w:val="004035A2"/>
    <w:rsid w:val="00404695"/>
    <w:rsid w:val="00404D70"/>
    <w:rsid w:val="0040503C"/>
    <w:rsid w:val="00405307"/>
    <w:rsid w:val="00406C9D"/>
    <w:rsid w:val="004073EA"/>
    <w:rsid w:val="004075DA"/>
    <w:rsid w:val="004076EC"/>
    <w:rsid w:val="00407AB3"/>
    <w:rsid w:val="00411BA8"/>
    <w:rsid w:val="00411DCC"/>
    <w:rsid w:val="0041271B"/>
    <w:rsid w:val="00413043"/>
    <w:rsid w:val="004142B0"/>
    <w:rsid w:val="00415855"/>
    <w:rsid w:val="00415AA8"/>
    <w:rsid w:val="00416B0B"/>
    <w:rsid w:val="004204EB"/>
    <w:rsid w:val="004208B8"/>
    <w:rsid w:val="00421CAE"/>
    <w:rsid w:val="0042287F"/>
    <w:rsid w:val="00422A45"/>
    <w:rsid w:val="00422ECF"/>
    <w:rsid w:val="00423BBF"/>
    <w:rsid w:val="00423DEC"/>
    <w:rsid w:val="00425181"/>
    <w:rsid w:val="00425BF8"/>
    <w:rsid w:val="004261A9"/>
    <w:rsid w:val="0042638E"/>
    <w:rsid w:val="00430A3E"/>
    <w:rsid w:val="00431C14"/>
    <w:rsid w:val="00431C9C"/>
    <w:rsid w:val="004325DB"/>
    <w:rsid w:val="0043562F"/>
    <w:rsid w:val="0043626D"/>
    <w:rsid w:val="0043643D"/>
    <w:rsid w:val="004371DD"/>
    <w:rsid w:val="004372F7"/>
    <w:rsid w:val="00437995"/>
    <w:rsid w:val="00441FB2"/>
    <w:rsid w:val="00442333"/>
    <w:rsid w:val="00443B6B"/>
    <w:rsid w:val="00444006"/>
    <w:rsid w:val="0044400B"/>
    <w:rsid w:val="00444101"/>
    <w:rsid w:val="00444749"/>
    <w:rsid w:val="0044531B"/>
    <w:rsid w:val="00445BA5"/>
    <w:rsid w:val="0044660F"/>
    <w:rsid w:val="00446AFF"/>
    <w:rsid w:val="00446C5F"/>
    <w:rsid w:val="004473C8"/>
    <w:rsid w:val="00450776"/>
    <w:rsid w:val="004514EE"/>
    <w:rsid w:val="00452062"/>
    <w:rsid w:val="00453404"/>
    <w:rsid w:val="00453D13"/>
    <w:rsid w:val="004542B2"/>
    <w:rsid w:val="004544F1"/>
    <w:rsid w:val="00454A92"/>
    <w:rsid w:val="00454DA0"/>
    <w:rsid w:val="00454E83"/>
    <w:rsid w:val="00455706"/>
    <w:rsid w:val="00455C5A"/>
    <w:rsid w:val="0045652B"/>
    <w:rsid w:val="00456716"/>
    <w:rsid w:val="004578BC"/>
    <w:rsid w:val="00457ABF"/>
    <w:rsid w:val="004607B6"/>
    <w:rsid w:val="00460A1F"/>
    <w:rsid w:val="00461134"/>
    <w:rsid w:val="00461279"/>
    <w:rsid w:val="00461EAC"/>
    <w:rsid w:val="00463A9C"/>
    <w:rsid w:val="00463C08"/>
    <w:rsid w:val="00463E79"/>
    <w:rsid w:val="00464177"/>
    <w:rsid w:val="004648C3"/>
    <w:rsid w:val="00466171"/>
    <w:rsid w:val="004662C9"/>
    <w:rsid w:val="00466BF5"/>
    <w:rsid w:val="0047003D"/>
    <w:rsid w:val="00471203"/>
    <w:rsid w:val="004722C6"/>
    <w:rsid w:val="00472CDE"/>
    <w:rsid w:val="004732B9"/>
    <w:rsid w:val="00473439"/>
    <w:rsid w:val="00473C80"/>
    <w:rsid w:val="00473FEB"/>
    <w:rsid w:val="00474A58"/>
    <w:rsid w:val="00475572"/>
    <w:rsid w:val="0047619A"/>
    <w:rsid w:val="0047654F"/>
    <w:rsid w:val="00476605"/>
    <w:rsid w:val="00476A1B"/>
    <w:rsid w:val="00476EB4"/>
    <w:rsid w:val="00477392"/>
    <w:rsid w:val="00477514"/>
    <w:rsid w:val="00477639"/>
    <w:rsid w:val="004815FC"/>
    <w:rsid w:val="0048396F"/>
    <w:rsid w:val="00484121"/>
    <w:rsid w:val="00485787"/>
    <w:rsid w:val="004858E8"/>
    <w:rsid w:val="00485D79"/>
    <w:rsid w:val="00486CFF"/>
    <w:rsid w:val="00487D53"/>
    <w:rsid w:val="0049039D"/>
    <w:rsid w:val="004917BA"/>
    <w:rsid w:val="004922EA"/>
    <w:rsid w:val="00493A4B"/>
    <w:rsid w:val="004946E8"/>
    <w:rsid w:val="0049472C"/>
    <w:rsid w:val="00494EC8"/>
    <w:rsid w:val="00495077"/>
    <w:rsid w:val="004953FB"/>
    <w:rsid w:val="0049564D"/>
    <w:rsid w:val="0049568E"/>
    <w:rsid w:val="00496747"/>
    <w:rsid w:val="00496D76"/>
    <w:rsid w:val="00497847"/>
    <w:rsid w:val="004A022F"/>
    <w:rsid w:val="004A0344"/>
    <w:rsid w:val="004A0426"/>
    <w:rsid w:val="004A08FA"/>
    <w:rsid w:val="004A3259"/>
    <w:rsid w:val="004A32AE"/>
    <w:rsid w:val="004A3C77"/>
    <w:rsid w:val="004A4325"/>
    <w:rsid w:val="004A4425"/>
    <w:rsid w:val="004A5402"/>
    <w:rsid w:val="004A6BBB"/>
    <w:rsid w:val="004A6F4D"/>
    <w:rsid w:val="004B01F4"/>
    <w:rsid w:val="004B0B27"/>
    <w:rsid w:val="004B0BDF"/>
    <w:rsid w:val="004B1261"/>
    <w:rsid w:val="004B164F"/>
    <w:rsid w:val="004B223A"/>
    <w:rsid w:val="004B22F9"/>
    <w:rsid w:val="004B36DF"/>
    <w:rsid w:val="004B4B91"/>
    <w:rsid w:val="004B4F15"/>
    <w:rsid w:val="004B4F1F"/>
    <w:rsid w:val="004B5963"/>
    <w:rsid w:val="004B5AD7"/>
    <w:rsid w:val="004B5E33"/>
    <w:rsid w:val="004B6EA3"/>
    <w:rsid w:val="004B74A4"/>
    <w:rsid w:val="004C01D5"/>
    <w:rsid w:val="004C0ADF"/>
    <w:rsid w:val="004C32BB"/>
    <w:rsid w:val="004C37C4"/>
    <w:rsid w:val="004C4254"/>
    <w:rsid w:val="004C44B6"/>
    <w:rsid w:val="004C4FC5"/>
    <w:rsid w:val="004C5535"/>
    <w:rsid w:val="004C58F4"/>
    <w:rsid w:val="004C6E80"/>
    <w:rsid w:val="004D0729"/>
    <w:rsid w:val="004D0F70"/>
    <w:rsid w:val="004D1802"/>
    <w:rsid w:val="004D21B0"/>
    <w:rsid w:val="004D21B5"/>
    <w:rsid w:val="004D3E5D"/>
    <w:rsid w:val="004D3EC6"/>
    <w:rsid w:val="004D3F53"/>
    <w:rsid w:val="004D424F"/>
    <w:rsid w:val="004D49D5"/>
    <w:rsid w:val="004D5417"/>
    <w:rsid w:val="004D66DC"/>
    <w:rsid w:val="004D7037"/>
    <w:rsid w:val="004D78DF"/>
    <w:rsid w:val="004D7BAE"/>
    <w:rsid w:val="004E18CF"/>
    <w:rsid w:val="004E3B59"/>
    <w:rsid w:val="004E4F2A"/>
    <w:rsid w:val="004E6A88"/>
    <w:rsid w:val="004E6AF3"/>
    <w:rsid w:val="004E7BF7"/>
    <w:rsid w:val="004F0731"/>
    <w:rsid w:val="004F07A6"/>
    <w:rsid w:val="004F0A9C"/>
    <w:rsid w:val="004F1013"/>
    <w:rsid w:val="004F1127"/>
    <w:rsid w:val="004F1882"/>
    <w:rsid w:val="004F1C8F"/>
    <w:rsid w:val="004F3009"/>
    <w:rsid w:val="004F343A"/>
    <w:rsid w:val="004F37E9"/>
    <w:rsid w:val="004F4145"/>
    <w:rsid w:val="004F6273"/>
    <w:rsid w:val="004F6A95"/>
    <w:rsid w:val="004F6A98"/>
    <w:rsid w:val="004F6AE5"/>
    <w:rsid w:val="004F6B2C"/>
    <w:rsid w:val="004F6CDA"/>
    <w:rsid w:val="004F6DDA"/>
    <w:rsid w:val="004F713A"/>
    <w:rsid w:val="004F76B1"/>
    <w:rsid w:val="004F7B9D"/>
    <w:rsid w:val="00500E9B"/>
    <w:rsid w:val="0050142C"/>
    <w:rsid w:val="00501BCE"/>
    <w:rsid w:val="00503429"/>
    <w:rsid w:val="0050383F"/>
    <w:rsid w:val="00503EDA"/>
    <w:rsid w:val="0050485B"/>
    <w:rsid w:val="00506683"/>
    <w:rsid w:val="00507A39"/>
    <w:rsid w:val="00512007"/>
    <w:rsid w:val="00512716"/>
    <w:rsid w:val="00512B4F"/>
    <w:rsid w:val="00513669"/>
    <w:rsid w:val="00514AB8"/>
    <w:rsid w:val="0051541D"/>
    <w:rsid w:val="0051592D"/>
    <w:rsid w:val="005166B2"/>
    <w:rsid w:val="00516885"/>
    <w:rsid w:val="00517435"/>
    <w:rsid w:val="005175E6"/>
    <w:rsid w:val="005201A4"/>
    <w:rsid w:val="0052077F"/>
    <w:rsid w:val="0052100B"/>
    <w:rsid w:val="00521119"/>
    <w:rsid w:val="00521CAE"/>
    <w:rsid w:val="00522005"/>
    <w:rsid w:val="00522176"/>
    <w:rsid w:val="0052262B"/>
    <w:rsid w:val="0052262C"/>
    <w:rsid w:val="00522719"/>
    <w:rsid w:val="00522E40"/>
    <w:rsid w:val="005230A4"/>
    <w:rsid w:val="00524E8C"/>
    <w:rsid w:val="005251AD"/>
    <w:rsid w:val="00525329"/>
    <w:rsid w:val="00525EDF"/>
    <w:rsid w:val="00527CD3"/>
    <w:rsid w:val="00527DB5"/>
    <w:rsid w:val="00530366"/>
    <w:rsid w:val="00530619"/>
    <w:rsid w:val="005308C3"/>
    <w:rsid w:val="00530CDA"/>
    <w:rsid w:val="00530EE8"/>
    <w:rsid w:val="00531033"/>
    <w:rsid w:val="00531C50"/>
    <w:rsid w:val="00532064"/>
    <w:rsid w:val="005323DB"/>
    <w:rsid w:val="005330B3"/>
    <w:rsid w:val="00533FA4"/>
    <w:rsid w:val="005343BD"/>
    <w:rsid w:val="00535064"/>
    <w:rsid w:val="00535DBA"/>
    <w:rsid w:val="0053647C"/>
    <w:rsid w:val="00536EC2"/>
    <w:rsid w:val="005409A3"/>
    <w:rsid w:val="00540A00"/>
    <w:rsid w:val="0054103A"/>
    <w:rsid w:val="00541BFF"/>
    <w:rsid w:val="0054213E"/>
    <w:rsid w:val="00542564"/>
    <w:rsid w:val="00542C72"/>
    <w:rsid w:val="005430CE"/>
    <w:rsid w:val="00544699"/>
    <w:rsid w:val="005449DF"/>
    <w:rsid w:val="00546C29"/>
    <w:rsid w:val="0055100F"/>
    <w:rsid w:val="00551565"/>
    <w:rsid w:val="00551BD1"/>
    <w:rsid w:val="00553583"/>
    <w:rsid w:val="00553FD3"/>
    <w:rsid w:val="005541A6"/>
    <w:rsid w:val="00555585"/>
    <w:rsid w:val="00555A20"/>
    <w:rsid w:val="00555A28"/>
    <w:rsid w:val="005566E4"/>
    <w:rsid w:val="00556E56"/>
    <w:rsid w:val="005577DF"/>
    <w:rsid w:val="00557A25"/>
    <w:rsid w:val="0056103A"/>
    <w:rsid w:val="00561B84"/>
    <w:rsid w:val="00561F3F"/>
    <w:rsid w:val="00563544"/>
    <w:rsid w:val="0056436F"/>
    <w:rsid w:val="00565038"/>
    <w:rsid w:val="00567425"/>
    <w:rsid w:val="005678EC"/>
    <w:rsid w:val="005707A2"/>
    <w:rsid w:val="00571159"/>
    <w:rsid w:val="005729CA"/>
    <w:rsid w:val="00572BFC"/>
    <w:rsid w:val="00572C2A"/>
    <w:rsid w:val="00572D4E"/>
    <w:rsid w:val="00573510"/>
    <w:rsid w:val="00574030"/>
    <w:rsid w:val="00574A11"/>
    <w:rsid w:val="00575294"/>
    <w:rsid w:val="00575636"/>
    <w:rsid w:val="0057578D"/>
    <w:rsid w:val="00576110"/>
    <w:rsid w:val="00576EB8"/>
    <w:rsid w:val="0057759E"/>
    <w:rsid w:val="0058039D"/>
    <w:rsid w:val="005809F3"/>
    <w:rsid w:val="00580CDA"/>
    <w:rsid w:val="00582FD4"/>
    <w:rsid w:val="005833D0"/>
    <w:rsid w:val="00583856"/>
    <w:rsid w:val="00583F7C"/>
    <w:rsid w:val="005845EE"/>
    <w:rsid w:val="00584E16"/>
    <w:rsid w:val="00585567"/>
    <w:rsid w:val="005856DF"/>
    <w:rsid w:val="00586AF6"/>
    <w:rsid w:val="00586C0B"/>
    <w:rsid w:val="00586F1E"/>
    <w:rsid w:val="005872AB"/>
    <w:rsid w:val="005872F6"/>
    <w:rsid w:val="00587828"/>
    <w:rsid w:val="00587F2E"/>
    <w:rsid w:val="0059002E"/>
    <w:rsid w:val="005904D9"/>
    <w:rsid w:val="0059105E"/>
    <w:rsid w:val="00591231"/>
    <w:rsid w:val="00591E9A"/>
    <w:rsid w:val="0059202B"/>
    <w:rsid w:val="005923F0"/>
    <w:rsid w:val="005926C3"/>
    <w:rsid w:val="00592E32"/>
    <w:rsid w:val="00593585"/>
    <w:rsid w:val="005955BB"/>
    <w:rsid w:val="00595B6A"/>
    <w:rsid w:val="00595E00"/>
    <w:rsid w:val="0059663A"/>
    <w:rsid w:val="00597DF7"/>
    <w:rsid w:val="005A038C"/>
    <w:rsid w:val="005A04CF"/>
    <w:rsid w:val="005A104B"/>
    <w:rsid w:val="005A13F6"/>
    <w:rsid w:val="005A3342"/>
    <w:rsid w:val="005A3A0C"/>
    <w:rsid w:val="005A3C4A"/>
    <w:rsid w:val="005A3D76"/>
    <w:rsid w:val="005A3E9C"/>
    <w:rsid w:val="005A4F31"/>
    <w:rsid w:val="005A51ED"/>
    <w:rsid w:val="005A5644"/>
    <w:rsid w:val="005A5DFA"/>
    <w:rsid w:val="005A5FE8"/>
    <w:rsid w:val="005A7A2A"/>
    <w:rsid w:val="005A7E5D"/>
    <w:rsid w:val="005B0726"/>
    <w:rsid w:val="005B0CE6"/>
    <w:rsid w:val="005B2353"/>
    <w:rsid w:val="005B35DC"/>
    <w:rsid w:val="005B3FB4"/>
    <w:rsid w:val="005B47DB"/>
    <w:rsid w:val="005B48EE"/>
    <w:rsid w:val="005B4A4A"/>
    <w:rsid w:val="005B4AB8"/>
    <w:rsid w:val="005B5597"/>
    <w:rsid w:val="005B5634"/>
    <w:rsid w:val="005B5FFB"/>
    <w:rsid w:val="005B6809"/>
    <w:rsid w:val="005B75AD"/>
    <w:rsid w:val="005B795F"/>
    <w:rsid w:val="005C01A8"/>
    <w:rsid w:val="005C0AA8"/>
    <w:rsid w:val="005C0F1D"/>
    <w:rsid w:val="005C0F32"/>
    <w:rsid w:val="005C1C48"/>
    <w:rsid w:val="005C1D67"/>
    <w:rsid w:val="005C1F93"/>
    <w:rsid w:val="005C2138"/>
    <w:rsid w:val="005C2AD8"/>
    <w:rsid w:val="005C3978"/>
    <w:rsid w:val="005C3A9A"/>
    <w:rsid w:val="005C3CCD"/>
    <w:rsid w:val="005C3F22"/>
    <w:rsid w:val="005C4431"/>
    <w:rsid w:val="005C4EC4"/>
    <w:rsid w:val="005C56B8"/>
    <w:rsid w:val="005C5E00"/>
    <w:rsid w:val="005C6731"/>
    <w:rsid w:val="005C6C30"/>
    <w:rsid w:val="005C6D3B"/>
    <w:rsid w:val="005C7326"/>
    <w:rsid w:val="005D0182"/>
    <w:rsid w:val="005D1313"/>
    <w:rsid w:val="005D1373"/>
    <w:rsid w:val="005D1EB8"/>
    <w:rsid w:val="005D2458"/>
    <w:rsid w:val="005D272F"/>
    <w:rsid w:val="005D2E26"/>
    <w:rsid w:val="005D2FDC"/>
    <w:rsid w:val="005D3599"/>
    <w:rsid w:val="005D5EB0"/>
    <w:rsid w:val="005D6777"/>
    <w:rsid w:val="005D6B59"/>
    <w:rsid w:val="005D6EB6"/>
    <w:rsid w:val="005D7CB2"/>
    <w:rsid w:val="005E1EDA"/>
    <w:rsid w:val="005E21C4"/>
    <w:rsid w:val="005E2547"/>
    <w:rsid w:val="005E2E68"/>
    <w:rsid w:val="005E328C"/>
    <w:rsid w:val="005E36EF"/>
    <w:rsid w:val="005E3FA5"/>
    <w:rsid w:val="005E42AC"/>
    <w:rsid w:val="005E4389"/>
    <w:rsid w:val="005E515F"/>
    <w:rsid w:val="005E55A7"/>
    <w:rsid w:val="005E59E2"/>
    <w:rsid w:val="005E5DDF"/>
    <w:rsid w:val="005E6274"/>
    <w:rsid w:val="005E73E0"/>
    <w:rsid w:val="005E75CF"/>
    <w:rsid w:val="005E7D83"/>
    <w:rsid w:val="005F11B0"/>
    <w:rsid w:val="005F1ABA"/>
    <w:rsid w:val="005F2A56"/>
    <w:rsid w:val="005F2FB3"/>
    <w:rsid w:val="005F30A9"/>
    <w:rsid w:val="005F3795"/>
    <w:rsid w:val="005F3AFF"/>
    <w:rsid w:val="005F3DEF"/>
    <w:rsid w:val="005F3FEA"/>
    <w:rsid w:val="005F4800"/>
    <w:rsid w:val="005F4E45"/>
    <w:rsid w:val="005F4F73"/>
    <w:rsid w:val="005F6267"/>
    <w:rsid w:val="005F66FB"/>
    <w:rsid w:val="005F696C"/>
    <w:rsid w:val="005F734D"/>
    <w:rsid w:val="00600312"/>
    <w:rsid w:val="00601512"/>
    <w:rsid w:val="00601A31"/>
    <w:rsid w:val="0060212E"/>
    <w:rsid w:val="00603106"/>
    <w:rsid w:val="00603EA6"/>
    <w:rsid w:val="006042F9"/>
    <w:rsid w:val="006052A1"/>
    <w:rsid w:val="00605503"/>
    <w:rsid w:val="00606244"/>
    <w:rsid w:val="00606399"/>
    <w:rsid w:val="006075FA"/>
    <w:rsid w:val="006124F2"/>
    <w:rsid w:val="0061265A"/>
    <w:rsid w:val="00612D60"/>
    <w:rsid w:val="00616282"/>
    <w:rsid w:val="006165BD"/>
    <w:rsid w:val="0061713E"/>
    <w:rsid w:val="00617285"/>
    <w:rsid w:val="00620430"/>
    <w:rsid w:val="00620C59"/>
    <w:rsid w:val="006217C4"/>
    <w:rsid w:val="00621848"/>
    <w:rsid w:val="00622CD5"/>
    <w:rsid w:val="00623769"/>
    <w:rsid w:val="006246B7"/>
    <w:rsid w:val="00624892"/>
    <w:rsid w:val="006248F3"/>
    <w:rsid w:val="00624A96"/>
    <w:rsid w:val="00624DA3"/>
    <w:rsid w:val="00624EA9"/>
    <w:rsid w:val="00625A1B"/>
    <w:rsid w:val="00626127"/>
    <w:rsid w:val="00626390"/>
    <w:rsid w:val="00626930"/>
    <w:rsid w:val="0063046B"/>
    <w:rsid w:val="00630FCB"/>
    <w:rsid w:val="0063127B"/>
    <w:rsid w:val="00631397"/>
    <w:rsid w:val="00631E0A"/>
    <w:rsid w:val="0063214D"/>
    <w:rsid w:val="00632189"/>
    <w:rsid w:val="00632AED"/>
    <w:rsid w:val="00632CC9"/>
    <w:rsid w:val="00634122"/>
    <w:rsid w:val="00634C14"/>
    <w:rsid w:val="0063572F"/>
    <w:rsid w:val="006363A4"/>
    <w:rsid w:val="006366C1"/>
    <w:rsid w:val="00637333"/>
    <w:rsid w:val="00637751"/>
    <w:rsid w:val="00637986"/>
    <w:rsid w:val="00640119"/>
    <w:rsid w:val="00640E90"/>
    <w:rsid w:val="00641537"/>
    <w:rsid w:val="006425B8"/>
    <w:rsid w:val="00643845"/>
    <w:rsid w:val="0064549D"/>
    <w:rsid w:val="00645B5B"/>
    <w:rsid w:val="00645FCC"/>
    <w:rsid w:val="006460A4"/>
    <w:rsid w:val="0064621D"/>
    <w:rsid w:val="00646274"/>
    <w:rsid w:val="00646522"/>
    <w:rsid w:val="006468E2"/>
    <w:rsid w:val="00646D33"/>
    <w:rsid w:val="00647299"/>
    <w:rsid w:val="00650B90"/>
    <w:rsid w:val="006516F3"/>
    <w:rsid w:val="00651DAA"/>
    <w:rsid w:val="00652338"/>
    <w:rsid w:val="00652775"/>
    <w:rsid w:val="00652DD6"/>
    <w:rsid w:val="00653243"/>
    <w:rsid w:val="006537F9"/>
    <w:rsid w:val="0065380D"/>
    <w:rsid w:val="00653C4F"/>
    <w:rsid w:val="00654384"/>
    <w:rsid w:val="0065576C"/>
    <w:rsid w:val="00655997"/>
    <w:rsid w:val="0065674B"/>
    <w:rsid w:val="00656767"/>
    <w:rsid w:val="00657961"/>
    <w:rsid w:val="006579E7"/>
    <w:rsid w:val="006611F5"/>
    <w:rsid w:val="006618BB"/>
    <w:rsid w:val="006622B1"/>
    <w:rsid w:val="00662C04"/>
    <w:rsid w:val="00662D04"/>
    <w:rsid w:val="006638E6"/>
    <w:rsid w:val="00663981"/>
    <w:rsid w:val="006639D0"/>
    <w:rsid w:val="006645F5"/>
    <w:rsid w:val="00665283"/>
    <w:rsid w:val="00665378"/>
    <w:rsid w:val="00665B12"/>
    <w:rsid w:val="006664B7"/>
    <w:rsid w:val="00666997"/>
    <w:rsid w:val="006669B3"/>
    <w:rsid w:val="006671B6"/>
    <w:rsid w:val="00667612"/>
    <w:rsid w:val="00667AD9"/>
    <w:rsid w:val="006702D7"/>
    <w:rsid w:val="0067192D"/>
    <w:rsid w:val="00671B47"/>
    <w:rsid w:val="00674AF5"/>
    <w:rsid w:val="00674DFA"/>
    <w:rsid w:val="00674EFA"/>
    <w:rsid w:val="00674FE3"/>
    <w:rsid w:val="00675D6C"/>
    <w:rsid w:val="00676B02"/>
    <w:rsid w:val="00676C5F"/>
    <w:rsid w:val="00677DED"/>
    <w:rsid w:val="006804A7"/>
    <w:rsid w:val="00680BB9"/>
    <w:rsid w:val="006816E6"/>
    <w:rsid w:val="00681C0B"/>
    <w:rsid w:val="006825A4"/>
    <w:rsid w:val="006826E8"/>
    <w:rsid w:val="00682BDE"/>
    <w:rsid w:val="00682CF7"/>
    <w:rsid w:val="00683C5D"/>
    <w:rsid w:val="0068607A"/>
    <w:rsid w:val="0068665C"/>
    <w:rsid w:val="006866A3"/>
    <w:rsid w:val="0068675A"/>
    <w:rsid w:val="00687E78"/>
    <w:rsid w:val="00690376"/>
    <w:rsid w:val="00690545"/>
    <w:rsid w:val="00690668"/>
    <w:rsid w:val="00690721"/>
    <w:rsid w:val="006907CB"/>
    <w:rsid w:val="006913C1"/>
    <w:rsid w:val="006913E9"/>
    <w:rsid w:val="00693099"/>
    <w:rsid w:val="0069370E"/>
    <w:rsid w:val="00695079"/>
    <w:rsid w:val="006966AC"/>
    <w:rsid w:val="00696A78"/>
    <w:rsid w:val="00696E0F"/>
    <w:rsid w:val="006979C4"/>
    <w:rsid w:val="006A12C7"/>
    <w:rsid w:val="006A17F8"/>
    <w:rsid w:val="006A1E2B"/>
    <w:rsid w:val="006A1E8D"/>
    <w:rsid w:val="006A35EA"/>
    <w:rsid w:val="006A3A92"/>
    <w:rsid w:val="006A3DAB"/>
    <w:rsid w:val="006A3FEF"/>
    <w:rsid w:val="006A45B6"/>
    <w:rsid w:val="006A4D8A"/>
    <w:rsid w:val="006A5DE4"/>
    <w:rsid w:val="006A60AB"/>
    <w:rsid w:val="006A62B3"/>
    <w:rsid w:val="006A6A07"/>
    <w:rsid w:val="006A77A3"/>
    <w:rsid w:val="006A7C51"/>
    <w:rsid w:val="006A7E32"/>
    <w:rsid w:val="006B0A75"/>
    <w:rsid w:val="006B0B02"/>
    <w:rsid w:val="006B0BA3"/>
    <w:rsid w:val="006B1822"/>
    <w:rsid w:val="006B193F"/>
    <w:rsid w:val="006B304C"/>
    <w:rsid w:val="006B391C"/>
    <w:rsid w:val="006B398B"/>
    <w:rsid w:val="006B3B6F"/>
    <w:rsid w:val="006B3F55"/>
    <w:rsid w:val="006B47D1"/>
    <w:rsid w:val="006B4C86"/>
    <w:rsid w:val="006B65B6"/>
    <w:rsid w:val="006B7B72"/>
    <w:rsid w:val="006B7CF2"/>
    <w:rsid w:val="006C07F2"/>
    <w:rsid w:val="006C0BF0"/>
    <w:rsid w:val="006C24B7"/>
    <w:rsid w:val="006C26B0"/>
    <w:rsid w:val="006C27BE"/>
    <w:rsid w:val="006C319C"/>
    <w:rsid w:val="006C397F"/>
    <w:rsid w:val="006C3FC0"/>
    <w:rsid w:val="006C3FC8"/>
    <w:rsid w:val="006C65AB"/>
    <w:rsid w:val="006C6BA6"/>
    <w:rsid w:val="006C7D29"/>
    <w:rsid w:val="006D00D3"/>
    <w:rsid w:val="006D0262"/>
    <w:rsid w:val="006D0B89"/>
    <w:rsid w:val="006D0D30"/>
    <w:rsid w:val="006D0DA2"/>
    <w:rsid w:val="006D1318"/>
    <w:rsid w:val="006D2180"/>
    <w:rsid w:val="006D22F7"/>
    <w:rsid w:val="006D36A2"/>
    <w:rsid w:val="006D3726"/>
    <w:rsid w:val="006D39FD"/>
    <w:rsid w:val="006D442D"/>
    <w:rsid w:val="006D468C"/>
    <w:rsid w:val="006D5616"/>
    <w:rsid w:val="006D5C63"/>
    <w:rsid w:val="006D5F1D"/>
    <w:rsid w:val="006D676C"/>
    <w:rsid w:val="006D704D"/>
    <w:rsid w:val="006D7870"/>
    <w:rsid w:val="006E0B4C"/>
    <w:rsid w:val="006E1438"/>
    <w:rsid w:val="006E1962"/>
    <w:rsid w:val="006E2677"/>
    <w:rsid w:val="006E2A01"/>
    <w:rsid w:val="006E3F12"/>
    <w:rsid w:val="006E48AE"/>
    <w:rsid w:val="006E4EDE"/>
    <w:rsid w:val="006E55EC"/>
    <w:rsid w:val="006E5FDC"/>
    <w:rsid w:val="006E600E"/>
    <w:rsid w:val="006E6285"/>
    <w:rsid w:val="006E6672"/>
    <w:rsid w:val="006E6994"/>
    <w:rsid w:val="006F00BD"/>
    <w:rsid w:val="006F07BB"/>
    <w:rsid w:val="006F0E88"/>
    <w:rsid w:val="006F16CA"/>
    <w:rsid w:val="006F16EA"/>
    <w:rsid w:val="006F1E28"/>
    <w:rsid w:val="006F2861"/>
    <w:rsid w:val="006F2943"/>
    <w:rsid w:val="006F2A3E"/>
    <w:rsid w:val="006F2AF0"/>
    <w:rsid w:val="006F3A36"/>
    <w:rsid w:val="006F401A"/>
    <w:rsid w:val="006F5971"/>
    <w:rsid w:val="006F5E1E"/>
    <w:rsid w:val="006F78C5"/>
    <w:rsid w:val="006F7DD1"/>
    <w:rsid w:val="00700C1F"/>
    <w:rsid w:val="00700EC9"/>
    <w:rsid w:val="00702AB0"/>
    <w:rsid w:val="00702D28"/>
    <w:rsid w:val="007030A7"/>
    <w:rsid w:val="007032F9"/>
    <w:rsid w:val="00703A49"/>
    <w:rsid w:val="00703F30"/>
    <w:rsid w:val="007042EC"/>
    <w:rsid w:val="007050E2"/>
    <w:rsid w:val="00705F42"/>
    <w:rsid w:val="00705FFC"/>
    <w:rsid w:val="00706E8F"/>
    <w:rsid w:val="00710C1A"/>
    <w:rsid w:val="0071174E"/>
    <w:rsid w:val="00713F1E"/>
    <w:rsid w:val="007145FA"/>
    <w:rsid w:val="0071489F"/>
    <w:rsid w:val="007157D3"/>
    <w:rsid w:val="00716C73"/>
    <w:rsid w:val="007176A8"/>
    <w:rsid w:val="0071782D"/>
    <w:rsid w:val="00717B25"/>
    <w:rsid w:val="00717BA2"/>
    <w:rsid w:val="0072011E"/>
    <w:rsid w:val="0072112E"/>
    <w:rsid w:val="007211E8"/>
    <w:rsid w:val="007213B5"/>
    <w:rsid w:val="0072178D"/>
    <w:rsid w:val="007217FD"/>
    <w:rsid w:val="00721F8C"/>
    <w:rsid w:val="007227CA"/>
    <w:rsid w:val="00722AEB"/>
    <w:rsid w:val="00722D2A"/>
    <w:rsid w:val="00722EC1"/>
    <w:rsid w:val="00724343"/>
    <w:rsid w:val="00726367"/>
    <w:rsid w:val="00726E27"/>
    <w:rsid w:val="00730979"/>
    <w:rsid w:val="0073130C"/>
    <w:rsid w:val="00731C6B"/>
    <w:rsid w:val="00732913"/>
    <w:rsid w:val="00732F60"/>
    <w:rsid w:val="00733545"/>
    <w:rsid w:val="007338C1"/>
    <w:rsid w:val="007344C6"/>
    <w:rsid w:val="00734BA8"/>
    <w:rsid w:val="00735597"/>
    <w:rsid w:val="00736516"/>
    <w:rsid w:val="007372D1"/>
    <w:rsid w:val="007375C9"/>
    <w:rsid w:val="0074024C"/>
    <w:rsid w:val="007404DB"/>
    <w:rsid w:val="007405A8"/>
    <w:rsid w:val="007410BD"/>
    <w:rsid w:val="007418D0"/>
    <w:rsid w:val="00742238"/>
    <w:rsid w:val="00742EC2"/>
    <w:rsid w:val="00742F34"/>
    <w:rsid w:val="00743A56"/>
    <w:rsid w:val="007440D0"/>
    <w:rsid w:val="007449C0"/>
    <w:rsid w:val="00745258"/>
    <w:rsid w:val="00746307"/>
    <w:rsid w:val="0074632A"/>
    <w:rsid w:val="0074717F"/>
    <w:rsid w:val="007501A2"/>
    <w:rsid w:val="00750BE1"/>
    <w:rsid w:val="00752389"/>
    <w:rsid w:val="00753877"/>
    <w:rsid w:val="007545ED"/>
    <w:rsid w:val="00756365"/>
    <w:rsid w:val="00756D0D"/>
    <w:rsid w:val="00756DB2"/>
    <w:rsid w:val="00756FB0"/>
    <w:rsid w:val="007575B7"/>
    <w:rsid w:val="00757EA2"/>
    <w:rsid w:val="00760023"/>
    <w:rsid w:val="007605D8"/>
    <w:rsid w:val="0076061F"/>
    <w:rsid w:val="00760922"/>
    <w:rsid w:val="00760D1C"/>
    <w:rsid w:val="00760DE1"/>
    <w:rsid w:val="00760FDE"/>
    <w:rsid w:val="00761190"/>
    <w:rsid w:val="00761E5F"/>
    <w:rsid w:val="00762184"/>
    <w:rsid w:val="0076263A"/>
    <w:rsid w:val="00762D68"/>
    <w:rsid w:val="00762DE8"/>
    <w:rsid w:val="00764108"/>
    <w:rsid w:val="00764A97"/>
    <w:rsid w:val="00764BA2"/>
    <w:rsid w:val="00764CF1"/>
    <w:rsid w:val="007661A6"/>
    <w:rsid w:val="00766410"/>
    <w:rsid w:val="0076670F"/>
    <w:rsid w:val="007669BC"/>
    <w:rsid w:val="00766A57"/>
    <w:rsid w:val="00767A73"/>
    <w:rsid w:val="00770423"/>
    <w:rsid w:val="007715FF"/>
    <w:rsid w:val="00772EE4"/>
    <w:rsid w:val="007734D8"/>
    <w:rsid w:val="00774332"/>
    <w:rsid w:val="00774594"/>
    <w:rsid w:val="00775D7B"/>
    <w:rsid w:val="00776D7D"/>
    <w:rsid w:val="00776FF8"/>
    <w:rsid w:val="0078185A"/>
    <w:rsid w:val="007818F2"/>
    <w:rsid w:val="00782DC1"/>
    <w:rsid w:val="007832A4"/>
    <w:rsid w:val="0078478C"/>
    <w:rsid w:val="007847B6"/>
    <w:rsid w:val="00785A9A"/>
    <w:rsid w:val="00786F0A"/>
    <w:rsid w:val="00787913"/>
    <w:rsid w:val="00790361"/>
    <w:rsid w:val="00790B3D"/>
    <w:rsid w:val="00791024"/>
    <w:rsid w:val="00791312"/>
    <w:rsid w:val="00791698"/>
    <w:rsid w:val="00791758"/>
    <w:rsid w:val="00794829"/>
    <w:rsid w:val="00794837"/>
    <w:rsid w:val="007948C5"/>
    <w:rsid w:val="0079607D"/>
    <w:rsid w:val="0079643F"/>
    <w:rsid w:val="00797560"/>
    <w:rsid w:val="00797D4B"/>
    <w:rsid w:val="00797FE4"/>
    <w:rsid w:val="007A014D"/>
    <w:rsid w:val="007A0D82"/>
    <w:rsid w:val="007A315E"/>
    <w:rsid w:val="007A396F"/>
    <w:rsid w:val="007A468B"/>
    <w:rsid w:val="007A4B2A"/>
    <w:rsid w:val="007A4D65"/>
    <w:rsid w:val="007A510A"/>
    <w:rsid w:val="007A614C"/>
    <w:rsid w:val="007A6457"/>
    <w:rsid w:val="007A6481"/>
    <w:rsid w:val="007A6656"/>
    <w:rsid w:val="007A7385"/>
    <w:rsid w:val="007A76E6"/>
    <w:rsid w:val="007B00FF"/>
    <w:rsid w:val="007B1EA1"/>
    <w:rsid w:val="007B2411"/>
    <w:rsid w:val="007B35C3"/>
    <w:rsid w:val="007B35E3"/>
    <w:rsid w:val="007B46C5"/>
    <w:rsid w:val="007B5133"/>
    <w:rsid w:val="007B530C"/>
    <w:rsid w:val="007B613E"/>
    <w:rsid w:val="007B71DD"/>
    <w:rsid w:val="007B7845"/>
    <w:rsid w:val="007B7B05"/>
    <w:rsid w:val="007B7C6E"/>
    <w:rsid w:val="007B7E27"/>
    <w:rsid w:val="007C069A"/>
    <w:rsid w:val="007C14F0"/>
    <w:rsid w:val="007C1B77"/>
    <w:rsid w:val="007C2311"/>
    <w:rsid w:val="007C466E"/>
    <w:rsid w:val="007C48DE"/>
    <w:rsid w:val="007C4963"/>
    <w:rsid w:val="007C539A"/>
    <w:rsid w:val="007C56A6"/>
    <w:rsid w:val="007C5A60"/>
    <w:rsid w:val="007C63EE"/>
    <w:rsid w:val="007D13AB"/>
    <w:rsid w:val="007D1567"/>
    <w:rsid w:val="007D1881"/>
    <w:rsid w:val="007D26E4"/>
    <w:rsid w:val="007D28AB"/>
    <w:rsid w:val="007D2FFF"/>
    <w:rsid w:val="007D356C"/>
    <w:rsid w:val="007D4469"/>
    <w:rsid w:val="007D4606"/>
    <w:rsid w:val="007D5042"/>
    <w:rsid w:val="007D5C88"/>
    <w:rsid w:val="007D6F6E"/>
    <w:rsid w:val="007D766C"/>
    <w:rsid w:val="007D7E38"/>
    <w:rsid w:val="007E0684"/>
    <w:rsid w:val="007E076E"/>
    <w:rsid w:val="007E0B4E"/>
    <w:rsid w:val="007E0D33"/>
    <w:rsid w:val="007E0E9F"/>
    <w:rsid w:val="007E14B7"/>
    <w:rsid w:val="007E14F1"/>
    <w:rsid w:val="007E16EC"/>
    <w:rsid w:val="007E1C71"/>
    <w:rsid w:val="007E2762"/>
    <w:rsid w:val="007E3CD6"/>
    <w:rsid w:val="007E589D"/>
    <w:rsid w:val="007E5FDE"/>
    <w:rsid w:val="007E770D"/>
    <w:rsid w:val="007F0C9A"/>
    <w:rsid w:val="007F1151"/>
    <w:rsid w:val="007F1F38"/>
    <w:rsid w:val="007F1FC2"/>
    <w:rsid w:val="007F2096"/>
    <w:rsid w:val="007F30B5"/>
    <w:rsid w:val="007F356B"/>
    <w:rsid w:val="007F4724"/>
    <w:rsid w:val="007F4725"/>
    <w:rsid w:val="007F50A5"/>
    <w:rsid w:val="007F53AD"/>
    <w:rsid w:val="007F5407"/>
    <w:rsid w:val="007F551B"/>
    <w:rsid w:val="007F5856"/>
    <w:rsid w:val="007F7192"/>
    <w:rsid w:val="0080019A"/>
    <w:rsid w:val="008004AA"/>
    <w:rsid w:val="00800644"/>
    <w:rsid w:val="0080118C"/>
    <w:rsid w:val="00802C0A"/>
    <w:rsid w:val="00802C7D"/>
    <w:rsid w:val="00802EE8"/>
    <w:rsid w:val="0080311A"/>
    <w:rsid w:val="0080347A"/>
    <w:rsid w:val="00803512"/>
    <w:rsid w:val="00803574"/>
    <w:rsid w:val="00804050"/>
    <w:rsid w:val="008043F9"/>
    <w:rsid w:val="0080485F"/>
    <w:rsid w:val="00804EAC"/>
    <w:rsid w:val="00805BCC"/>
    <w:rsid w:val="008065B5"/>
    <w:rsid w:val="0080671F"/>
    <w:rsid w:val="008070AE"/>
    <w:rsid w:val="00807A0D"/>
    <w:rsid w:val="00807B45"/>
    <w:rsid w:val="00807D41"/>
    <w:rsid w:val="008106C9"/>
    <w:rsid w:val="0081087E"/>
    <w:rsid w:val="00810B88"/>
    <w:rsid w:val="0081110E"/>
    <w:rsid w:val="008119F2"/>
    <w:rsid w:val="0081209A"/>
    <w:rsid w:val="00813283"/>
    <w:rsid w:val="0081435A"/>
    <w:rsid w:val="00816041"/>
    <w:rsid w:val="00817328"/>
    <w:rsid w:val="008177E6"/>
    <w:rsid w:val="00817D0D"/>
    <w:rsid w:val="00817EEC"/>
    <w:rsid w:val="00820CA1"/>
    <w:rsid w:val="00820DAA"/>
    <w:rsid w:val="00820EA6"/>
    <w:rsid w:val="00821195"/>
    <w:rsid w:val="00821C04"/>
    <w:rsid w:val="00823B39"/>
    <w:rsid w:val="008241B1"/>
    <w:rsid w:val="00824B0C"/>
    <w:rsid w:val="00825023"/>
    <w:rsid w:val="0082538C"/>
    <w:rsid w:val="00825607"/>
    <w:rsid w:val="00825F95"/>
    <w:rsid w:val="0082614D"/>
    <w:rsid w:val="00827285"/>
    <w:rsid w:val="00827609"/>
    <w:rsid w:val="00830C39"/>
    <w:rsid w:val="00830E1F"/>
    <w:rsid w:val="00830E7A"/>
    <w:rsid w:val="00830FB4"/>
    <w:rsid w:val="0083114D"/>
    <w:rsid w:val="008315D6"/>
    <w:rsid w:val="008322C4"/>
    <w:rsid w:val="00832880"/>
    <w:rsid w:val="0083350F"/>
    <w:rsid w:val="008346F0"/>
    <w:rsid w:val="008349D0"/>
    <w:rsid w:val="008349D5"/>
    <w:rsid w:val="00835B8F"/>
    <w:rsid w:val="00835CE7"/>
    <w:rsid w:val="0083629D"/>
    <w:rsid w:val="00837290"/>
    <w:rsid w:val="0083761D"/>
    <w:rsid w:val="0084023D"/>
    <w:rsid w:val="00840A5C"/>
    <w:rsid w:val="00841425"/>
    <w:rsid w:val="00842AFC"/>
    <w:rsid w:val="00842BC4"/>
    <w:rsid w:val="00843479"/>
    <w:rsid w:val="0084393E"/>
    <w:rsid w:val="00844392"/>
    <w:rsid w:val="00844CEF"/>
    <w:rsid w:val="00844F18"/>
    <w:rsid w:val="0084506B"/>
    <w:rsid w:val="00845F9B"/>
    <w:rsid w:val="00846637"/>
    <w:rsid w:val="00846699"/>
    <w:rsid w:val="0084680B"/>
    <w:rsid w:val="00846B53"/>
    <w:rsid w:val="008470B3"/>
    <w:rsid w:val="008476EB"/>
    <w:rsid w:val="00847FD0"/>
    <w:rsid w:val="00850A26"/>
    <w:rsid w:val="00851C74"/>
    <w:rsid w:val="00853066"/>
    <w:rsid w:val="008543BB"/>
    <w:rsid w:val="00854427"/>
    <w:rsid w:val="0085472A"/>
    <w:rsid w:val="00854CB2"/>
    <w:rsid w:val="00855FD2"/>
    <w:rsid w:val="00856089"/>
    <w:rsid w:val="00856215"/>
    <w:rsid w:val="008562F1"/>
    <w:rsid w:val="00857F9D"/>
    <w:rsid w:val="008600E2"/>
    <w:rsid w:val="0086033F"/>
    <w:rsid w:val="008625B3"/>
    <w:rsid w:val="00862CDD"/>
    <w:rsid w:val="00862DC2"/>
    <w:rsid w:val="00863612"/>
    <w:rsid w:val="00863AE8"/>
    <w:rsid w:val="00863C24"/>
    <w:rsid w:val="008640E0"/>
    <w:rsid w:val="0086461E"/>
    <w:rsid w:val="00865108"/>
    <w:rsid w:val="00865BB4"/>
    <w:rsid w:val="00865E5E"/>
    <w:rsid w:val="008669BB"/>
    <w:rsid w:val="00867CB3"/>
    <w:rsid w:val="00867F14"/>
    <w:rsid w:val="00872C8A"/>
    <w:rsid w:val="008732E0"/>
    <w:rsid w:val="00873CE1"/>
    <w:rsid w:val="00874CED"/>
    <w:rsid w:val="00875D9F"/>
    <w:rsid w:val="00876F0E"/>
    <w:rsid w:val="00877B9D"/>
    <w:rsid w:val="008806CD"/>
    <w:rsid w:val="008813AC"/>
    <w:rsid w:val="008820C4"/>
    <w:rsid w:val="00882BDE"/>
    <w:rsid w:val="00883827"/>
    <w:rsid w:val="00883B97"/>
    <w:rsid w:val="00884A36"/>
    <w:rsid w:val="00884BD2"/>
    <w:rsid w:val="00884CC7"/>
    <w:rsid w:val="0088636B"/>
    <w:rsid w:val="00886E40"/>
    <w:rsid w:val="00886F60"/>
    <w:rsid w:val="00886F99"/>
    <w:rsid w:val="00890CD4"/>
    <w:rsid w:val="00891102"/>
    <w:rsid w:val="00892520"/>
    <w:rsid w:val="0089258A"/>
    <w:rsid w:val="008928A8"/>
    <w:rsid w:val="0089396A"/>
    <w:rsid w:val="00894230"/>
    <w:rsid w:val="00894E37"/>
    <w:rsid w:val="00895566"/>
    <w:rsid w:val="0089573B"/>
    <w:rsid w:val="0089631C"/>
    <w:rsid w:val="0089667F"/>
    <w:rsid w:val="0089694C"/>
    <w:rsid w:val="00896C89"/>
    <w:rsid w:val="00896CDA"/>
    <w:rsid w:val="00896D4A"/>
    <w:rsid w:val="0089762C"/>
    <w:rsid w:val="008A09C0"/>
    <w:rsid w:val="008A1C80"/>
    <w:rsid w:val="008A1C92"/>
    <w:rsid w:val="008A20C7"/>
    <w:rsid w:val="008A247B"/>
    <w:rsid w:val="008A2F84"/>
    <w:rsid w:val="008A3135"/>
    <w:rsid w:val="008A3BE3"/>
    <w:rsid w:val="008A3E30"/>
    <w:rsid w:val="008A3FAA"/>
    <w:rsid w:val="008A4492"/>
    <w:rsid w:val="008A46B3"/>
    <w:rsid w:val="008A58B8"/>
    <w:rsid w:val="008A5A76"/>
    <w:rsid w:val="008A7C98"/>
    <w:rsid w:val="008B122C"/>
    <w:rsid w:val="008B15A3"/>
    <w:rsid w:val="008B1A59"/>
    <w:rsid w:val="008B1D31"/>
    <w:rsid w:val="008B21D3"/>
    <w:rsid w:val="008B2262"/>
    <w:rsid w:val="008B2560"/>
    <w:rsid w:val="008B3FF9"/>
    <w:rsid w:val="008B44E4"/>
    <w:rsid w:val="008B477D"/>
    <w:rsid w:val="008B4A9E"/>
    <w:rsid w:val="008B5219"/>
    <w:rsid w:val="008B7183"/>
    <w:rsid w:val="008B7484"/>
    <w:rsid w:val="008B76A6"/>
    <w:rsid w:val="008B7879"/>
    <w:rsid w:val="008C056B"/>
    <w:rsid w:val="008C0B9B"/>
    <w:rsid w:val="008C1511"/>
    <w:rsid w:val="008C160E"/>
    <w:rsid w:val="008C1D2E"/>
    <w:rsid w:val="008C1DDB"/>
    <w:rsid w:val="008C1DE3"/>
    <w:rsid w:val="008C1FAF"/>
    <w:rsid w:val="008C1FD2"/>
    <w:rsid w:val="008C3A0F"/>
    <w:rsid w:val="008C4344"/>
    <w:rsid w:val="008C449C"/>
    <w:rsid w:val="008C5263"/>
    <w:rsid w:val="008C5568"/>
    <w:rsid w:val="008C5841"/>
    <w:rsid w:val="008C597C"/>
    <w:rsid w:val="008C630B"/>
    <w:rsid w:val="008C6428"/>
    <w:rsid w:val="008C6607"/>
    <w:rsid w:val="008C7AA4"/>
    <w:rsid w:val="008C7B53"/>
    <w:rsid w:val="008D0456"/>
    <w:rsid w:val="008D08AA"/>
    <w:rsid w:val="008D0A1F"/>
    <w:rsid w:val="008D1A2D"/>
    <w:rsid w:val="008D2175"/>
    <w:rsid w:val="008D27C2"/>
    <w:rsid w:val="008D2AB3"/>
    <w:rsid w:val="008D2C24"/>
    <w:rsid w:val="008D2D4A"/>
    <w:rsid w:val="008D4297"/>
    <w:rsid w:val="008D467A"/>
    <w:rsid w:val="008D5A22"/>
    <w:rsid w:val="008D5CC2"/>
    <w:rsid w:val="008D5DF4"/>
    <w:rsid w:val="008D670F"/>
    <w:rsid w:val="008D7158"/>
    <w:rsid w:val="008D77B0"/>
    <w:rsid w:val="008E00C0"/>
    <w:rsid w:val="008E0497"/>
    <w:rsid w:val="008E0B46"/>
    <w:rsid w:val="008E1140"/>
    <w:rsid w:val="008E1B04"/>
    <w:rsid w:val="008E1E74"/>
    <w:rsid w:val="008E2C7D"/>
    <w:rsid w:val="008E384C"/>
    <w:rsid w:val="008E3C88"/>
    <w:rsid w:val="008E41F3"/>
    <w:rsid w:val="008E5DAD"/>
    <w:rsid w:val="008E5E42"/>
    <w:rsid w:val="008E6666"/>
    <w:rsid w:val="008E6857"/>
    <w:rsid w:val="008E6C74"/>
    <w:rsid w:val="008E77C4"/>
    <w:rsid w:val="008F0259"/>
    <w:rsid w:val="008F042D"/>
    <w:rsid w:val="008F0E1E"/>
    <w:rsid w:val="008F0E27"/>
    <w:rsid w:val="008F1F23"/>
    <w:rsid w:val="008F2484"/>
    <w:rsid w:val="008F3241"/>
    <w:rsid w:val="008F3C68"/>
    <w:rsid w:val="008F47E7"/>
    <w:rsid w:val="008F4C1F"/>
    <w:rsid w:val="008F4E81"/>
    <w:rsid w:val="008F501A"/>
    <w:rsid w:val="008F56EC"/>
    <w:rsid w:val="008F6EB6"/>
    <w:rsid w:val="008F6FFC"/>
    <w:rsid w:val="00900364"/>
    <w:rsid w:val="009018E1"/>
    <w:rsid w:val="009019F7"/>
    <w:rsid w:val="00901EA5"/>
    <w:rsid w:val="0090227D"/>
    <w:rsid w:val="00902B5C"/>
    <w:rsid w:val="00903790"/>
    <w:rsid w:val="009041B3"/>
    <w:rsid w:val="00906FD9"/>
    <w:rsid w:val="0090729D"/>
    <w:rsid w:val="009107A2"/>
    <w:rsid w:val="00910CF0"/>
    <w:rsid w:val="00910E17"/>
    <w:rsid w:val="0091132E"/>
    <w:rsid w:val="00911349"/>
    <w:rsid w:val="009115F4"/>
    <w:rsid w:val="009119B5"/>
    <w:rsid w:val="00911FE1"/>
    <w:rsid w:val="00912736"/>
    <w:rsid w:val="0091291D"/>
    <w:rsid w:val="00913C84"/>
    <w:rsid w:val="00914A16"/>
    <w:rsid w:val="00915C82"/>
    <w:rsid w:val="00916F82"/>
    <w:rsid w:val="00920B5E"/>
    <w:rsid w:val="00920C75"/>
    <w:rsid w:val="0092197E"/>
    <w:rsid w:val="00921B36"/>
    <w:rsid w:val="00921C98"/>
    <w:rsid w:val="00922B7B"/>
    <w:rsid w:val="009230E7"/>
    <w:rsid w:val="00923241"/>
    <w:rsid w:val="00924576"/>
    <w:rsid w:val="00924B49"/>
    <w:rsid w:val="009254CA"/>
    <w:rsid w:val="0092641A"/>
    <w:rsid w:val="009273DA"/>
    <w:rsid w:val="00927621"/>
    <w:rsid w:val="009279B1"/>
    <w:rsid w:val="00930130"/>
    <w:rsid w:val="00930278"/>
    <w:rsid w:val="00932039"/>
    <w:rsid w:val="00932B52"/>
    <w:rsid w:val="00932CA8"/>
    <w:rsid w:val="00933899"/>
    <w:rsid w:val="009338A0"/>
    <w:rsid w:val="00934073"/>
    <w:rsid w:val="00934FE5"/>
    <w:rsid w:val="00936457"/>
    <w:rsid w:val="00936985"/>
    <w:rsid w:val="00936DB1"/>
    <w:rsid w:val="00937422"/>
    <w:rsid w:val="00937F00"/>
    <w:rsid w:val="0094033A"/>
    <w:rsid w:val="00940568"/>
    <w:rsid w:val="009405E9"/>
    <w:rsid w:val="00940C4E"/>
    <w:rsid w:val="00940EE4"/>
    <w:rsid w:val="00940F4D"/>
    <w:rsid w:val="00941717"/>
    <w:rsid w:val="00941C4F"/>
    <w:rsid w:val="009422AF"/>
    <w:rsid w:val="0094292E"/>
    <w:rsid w:val="00942EB8"/>
    <w:rsid w:val="00943453"/>
    <w:rsid w:val="00944595"/>
    <w:rsid w:val="0094530E"/>
    <w:rsid w:val="009456CF"/>
    <w:rsid w:val="00945D44"/>
    <w:rsid w:val="00946383"/>
    <w:rsid w:val="0094652C"/>
    <w:rsid w:val="00946693"/>
    <w:rsid w:val="00946E4B"/>
    <w:rsid w:val="0094706D"/>
    <w:rsid w:val="0094738B"/>
    <w:rsid w:val="00947573"/>
    <w:rsid w:val="00947CC5"/>
    <w:rsid w:val="0095025C"/>
    <w:rsid w:val="00950F87"/>
    <w:rsid w:val="009511B4"/>
    <w:rsid w:val="0095214A"/>
    <w:rsid w:val="00952704"/>
    <w:rsid w:val="00952A1F"/>
    <w:rsid w:val="00952B1A"/>
    <w:rsid w:val="00953C85"/>
    <w:rsid w:val="00954E29"/>
    <w:rsid w:val="009552FC"/>
    <w:rsid w:val="00955E5A"/>
    <w:rsid w:val="009562AE"/>
    <w:rsid w:val="00956493"/>
    <w:rsid w:val="00956790"/>
    <w:rsid w:val="00956A19"/>
    <w:rsid w:val="00956FE8"/>
    <w:rsid w:val="00957DAC"/>
    <w:rsid w:val="00960A81"/>
    <w:rsid w:val="00961A57"/>
    <w:rsid w:val="00962049"/>
    <w:rsid w:val="00962181"/>
    <w:rsid w:val="00962641"/>
    <w:rsid w:val="00962821"/>
    <w:rsid w:val="00963B9B"/>
    <w:rsid w:val="00966CE6"/>
    <w:rsid w:val="00966DCF"/>
    <w:rsid w:val="009674C3"/>
    <w:rsid w:val="00970EB3"/>
    <w:rsid w:val="00971000"/>
    <w:rsid w:val="00971136"/>
    <w:rsid w:val="009711B7"/>
    <w:rsid w:val="0097194B"/>
    <w:rsid w:val="009721CC"/>
    <w:rsid w:val="009721D3"/>
    <w:rsid w:val="009722E0"/>
    <w:rsid w:val="0097292D"/>
    <w:rsid w:val="00972F6F"/>
    <w:rsid w:val="009740BB"/>
    <w:rsid w:val="0097538F"/>
    <w:rsid w:val="009755A3"/>
    <w:rsid w:val="00975994"/>
    <w:rsid w:val="00976938"/>
    <w:rsid w:val="0097704D"/>
    <w:rsid w:val="0097783D"/>
    <w:rsid w:val="009779F7"/>
    <w:rsid w:val="00981411"/>
    <w:rsid w:val="00981EA4"/>
    <w:rsid w:val="009822D9"/>
    <w:rsid w:val="009839E1"/>
    <w:rsid w:val="00983C6B"/>
    <w:rsid w:val="00983D35"/>
    <w:rsid w:val="00984304"/>
    <w:rsid w:val="009855D2"/>
    <w:rsid w:val="00985B69"/>
    <w:rsid w:val="00986418"/>
    <w:rsid w:val="00986DAD"/>
    <w:rsid w:val="0098771B"/>
    <w:rsid w:val="00987BA6"/>
    <w:rsid w:val="00990280"/>
    <w:rsid w:val="00991967"/>
    <w:rsid w:val="00991B39"/>
    <w:rsid w:val="009920A7"/>
    <w:rsid w:val="00992375"/>
    <w:rsid w:val="00993300"/>
    <w:rsid w:val="00993D36"/>
    <w:rsid w:val="00993DBA"/>
    <w:rsid w:val="00994FF2"/>
    <w:rsid w:val="00995790"/>
    <w:rsid w:val="009962CC"/>
    <w:rsid w:val="00996F8E"/>
    <w:rsid w:val="00997748"/>
    <w:rsid w:val="00997EE2"/>
    <w:rsid w:val="009A01AE"/>
    <w:rsid w:val="009A296D"/>
    <w:rsid w:val="009A32BC"/>
    <w:rsid w:val="009A3772"/>
    <w:rsid w:val="009A578E"/>
    <w:rsid w:val="009A5E13"/>
    <w:rsid w:val="009B01CC"/>
    <w:rsid w:val="009B0508"/>
    <w:rsid w:val="009B0BF3"/>
    <w:rsid w:val="009B0CAF"/>
    <w:rsid w:val="009B2340"/>
    <w:rsid w:val="009B31BF"/>
    <w:rsid w:val="009B3F58"/>
    <w:rsid w:val="009B443C"/>
    <w:rsid w:val="009B4ED3"/>
    <w:rsid w:val="009B5949"/>
    <w:rsid w:val="009B60C1"/>
    <w:rsid w:val="009B6A13"/>
    <w:rsid w:val="009C0784"/>
    <w:rsid w:val="009C0BF5"/>
    <w:rsid w:val="009C10BD"/>
    <w:rsid w:val="009C1CB9"/>
    <w:rsid w:val="009C1F5A"/>
    <w:rsid w:val="009C1FDF"/>
    <w:rsid w:val="009C1FE9"/>
    <w:rsid w:val="009C2F94"/>
    <w:rsid w:val="009C3747"/>
    <w:rsid w:val="009C43D1"/>
    <w:rsid w:val="009C4ACB"/>
    <w:rsid w:val="009C4F96"/>
    <w:rsid w:val="009C57EC"/>
    <w:rsid w:val="009C6305"/>
    <w:rsid w:val="009C638C"/>
    <w:rsid w:val="009C65B8"/>
    <w:rsid w:val="009C6940"/>
    <w:rsid w:val="009C6C5F"/>
    <w:rsid w:val="009D03ED"/>
    <w:rsid w:val="009D27C7"/>
    <w:rsid w:val="009D33B1"/>
    <w:rsid w:val="009D39A3"/>
    <w:rsid w:val="009D3DAC"/>
    <w:rsid w:val="009D4375"/>
    <w:rsid w:val="009D4BFC"/>
    <w:rsid w:val="009D4E41"/>
    <w:rsid w:val="009D5194"/>
    <w:rsid w:val="009D5710"/>
    <w:rsid w:val="009D585F"/>
    <w:rsid w:val="009D5AB4"/>
    <w:rsid w:val="009D67CD"/>
    <w:rsid w:val="009D67DA"/>
    <w:rsid w:val="009D6C20"/>
    <w:rsid w:val="009D6C21"/>
    <w:rsid w:val="009D7599"/>
    <w:rsid w:val="009D7796"/>
    <w:rsid w:val="009D7AF6"/>
    <w:rsid w:val="009E151E"/>
    <w:rsid w:val="009E1963"/>
    <w:rsid w:val="009E1DE3"/>
    <w:rsid w:val="009E217A"/>
    <w:rsid w:val="009E23D7"/>
    <w:rsid w:val="009E29F0"/>
    <w:rsid w:val="009E2A67"/>
    <w:rsid w:val="009E2E6D"/>
    <w:rsid w:val="009E4B74"/>
    <w:rsid w:val="009E4F4B"/>
    <w:rsid w:val="009E58C4"/>
    <w:rsid w:val="009E5D40"/>
    <w:rsid w:val="009E6369"/>
    <w:rsid w:val="009E6634"/>
    <w:rsid w:val="009F0006"/>
    <w:rsid w:val="009F0274"/>
    <w:rsid w:val="009F0398"/>
    <w:rsid w:val="009F0D19"/>
    <w:rsid w:val="009F11A4"/>
    <w:rsid w:val="009F11E4"/>
    <w:rsid w:val="009F1451"/>
    <w:rsid w:val="009F3596"/>
    <w:rsid w:val="009F3DC8"/>
    <w:rsid w:val="009F4BF9"/>
    <w:rsid w:val="009F5725"/>
    <w:rsid w:val="009F5744"/>
    <w:rsid w:val="009F5B1D"/>
    <w:rsid w:val="009F62B1"/>
    <w:rsid w:val="009F6CAD"/>
    <w:rsid w:val="009F7524"/>
    <w:rsid w:val="009F7E10"/>
    <w:rsid w:val="00A00877"/>
    <w:rsid w:val="00A039BD"/>
    <w:rsid w:val="00A042D6"/>
    <w:rsid w:val="00A04641"/>
    <w:rsid w:val="00A0491C"/>
    <w:rsid w:val="00A04FBA"/>
    <w:rsid w:val="00A050A8"/>
    <w:rsid w:val="00A05F4E"/>
    <w:rsid w:val="00A06364"/>
    <w:rsid w:val="00A0688B"/>
    <w:rsid w:val="00A06988"/>
    <w:rsid w:val="00A071D0"/>
    <w:rsid w:val="00A074D6"/>
    <w:rsid w:val="00A101F9"/>
    <w:rsid w:val="00A10E64"/>
    <w:rsid w:val="00A117C9"/>
    <w:rsid w:val="00A1230F"/>
    <w:rsid w:val="00A12DFE"/>
    <w:rsid w:val="00A12EC9"/>
    <w:rsid w:val="00A157C9"/>
    <w:rsid w:val="00A15FC5"/>
    <w:rsid w:val="00A16189"/>
    <w:rsid w:val="00A16655"/>
    <w:rsid w:val="00A166AC"/>
    <w:rsid w:val="00A17667"/>
    <w:rsid w:val="00A20607"/>
    <w:rsid w:val="00A206D8"/>
    <w:rsid w:val="00A2094A"/>
    <w:rsid w:val="00A21A56"/>
    <w:rsid w:val="00A224D0"/>
    <w:rsid w:val="00A22B9B"/>
    <w:rsid w:val="00A23848"/>
    <w:rsid w:val="00A2390B"/>
    <w:rsid w:val="00A24249"/>
    <w:rsid w:val="00A242A2"/>
    <w:rsid w:val="00A2557A"/>
    <w:rsid w:val="00A25ABE"/>
    <w:rsid w:val="00A2609D"/>
    <w:rsid w:val="00A267F1"/>
    <w:rsid w:val="00A27643"/>
    <w:rsid w:val="00A27ED4"/>
    <w:rsid w:val="00A30042"/>
    <w:rsid w:val="00A3018B"/>
    <w:rsid w:val="00A305F5"/>
    <w:rsid w:val="00A309A8"/>
    <w:rsid w:val="00A309DA"/>
    <w:rsid w:val="00A309F2"/>
    <w:rsid w:val="00A33440"/>
    <w:rsid w:val="00A34F12"/>
    <w:rsid w:val="00A35C34"/>
    <w:rsid w:val="00A35D24"/>
    <w:rsid w:val="00A36874"/>
    <w:rsid w:val="00A37016"/>
    <w:rsid w:val="00A37494"/>
    <w:rsid w:val="00A37D5C"/>
    <w:rsid w:val="00A37DE0"/>
    <w:rsid w:val="00A37EED"/>
    <w:rsid w:val="00A41110"/>
    <w:rsid w:val="00A4231C"/>
    <w:rsid w:val="00A4262B"/>
    <w:rsid w:val="00A4276D"/>
    <w:rsid w:val="00A427BD"/>
    <w:rsid w:val="00A42B10"/>
    <w:rsid w:val="00A43F07"/>
    <w:rsid w:val="00A440DD"/>
    <w:rsid w:val="00A44293"/>
    <w:rsid w:val="00A44AA0"/>
    <w:rsid w:val="00A46A2C"/>
    <w:rsid w:val="00A4758E"/>
    <w:rsid w:val="00A5179D"/>
    <w:rsid w:val="00A51942"/>
    <w:rsid w:val="00A523E4"/>
    <w:rsid w:val="00A528F0"/>
    <w:rsid w:val="00A52AFC"/>
    <w:rsid w:val="00A532D6"/>
    <w:rsid w:val="00A54E5D"/>
    <w:rsid w:val="00A56B52"/>
    <w:rsid w:val="00A57493"/>
    <w:rsid w:val="00A602E0"/>
    <w:rsid w:val="00A6040E"/>
    <w:rsid w:val="00A605D7"/>
    <w:rsid w:val="00A613A7"/>
    <w:rsid w:val="00A62304"/>
    <w:rsid w:val="00A62320"/>
    <w:rsid w:val="00A62A70"/>
    <w:rsid w:val="00A62D42"/>
    <w:rsid w:val="00A62F8A"/>
    <w:rsid w:val="00A63BB3"/>
    <w:rsid w:val="00A63FDF"/>
    <w:rsid w:val="00A64AC3"/>
    <w:rsid w:val="00A64B14"/>
    <w:rsid w:val="00A64D98"/>
    <w:rsid w:val="00A66265"/>
    <w:rsid w:val="00A66629"/>
    <w:rsid w:val="00A66680"/>
    <w:rsid w:val="00A66C42"/>
    <w:rsid w:val="00A66DA8"/>
    <w:rsid w:val="00A67217"/>
    <w:rsid w:val="00A6774B"/>
    <w:rsid w:val="00A70CA8"/>
    <w:rsid w:val="00A70EB1"/>
    <w:rsid w:val="00A7109E"/>
    <w:rsid w:val="00A71313"/>
    <w:rsid w:val="00A71721"/>
    <w:rsid w:val="00A71848"/>
    <w:rsid w:val="00A72669"/>
    <w:rsid w:val="00A72E76"/>
    <w:rsid w:val="00A7320B"/>
    <w:rsid w:val="00A739CB"/>
    <w:rsid w:val="00A73DC6"/>
    <w:rsid w:val="00A75394"/>
    <w:rsid w:val="00A75CA6"/>
    <w:rsid w:val="00A76557"/>
    <w:rsid w:val="00A76DF5"/>
    <w:rsid w:val="00A7741D"/>
    <w:rsid w:val="00A77529"/>
    <w:rsid w:val="00A775EE"/>
    <w:rsid w:val="00A77849"/>
    <w:rsid w:val="00A77F5F"/>
    <w:rsid w:val="00A824F6"/>
    <w:rsid w:val="00A83C74"/>
    <w:rsid w:val="00A8475E"/>
    <w:rsid w:val="00A852D1"/>
    <w:rsid w:val="00A853DF"/>
    <w:rsid w:val="00A86E66"/>
    <w:rsid w:val="00A87280"/>
    <w:rsid w:val="00A87520"/>
    <w:rsid w:val="00A8779A"/>
    <w:rsid w:val="00A87CF8"/>
    <w:rsid w:val="00A905AA"/>
    <w:rsid w:val="00A90C4F"/>
    <w:rsid w:val="00A90C8F"/>
    <w:rsid w:val="00A914D4"/>
    <w:rsid w:val="00A91F20"/>
    <w:rsid w:val="00A93524"/>
    <w:rsid w:val="00A9416C"/>
    <w:rsid w:val="00A94557"/>
    <w:rsid w:val="00A9483B"/>
    <w:rsid w:val="00A95599"/>
    <w:rsid w:val="00A95A3A"/>
    <w:rsid w:val="00A96165"/>
    <w:rsid w:val="00A969BE"/>
    <w:rsid w:val="00A97892"/>
    <w:rsid w:val="00AA0367"/>
    <w:rsid w:val="00AA091F"/>
    <w:rsid w:val="00AA0B5B"/>
    <w:rsid w:val="00AA1053"/>
    <w:rsid w:val="00AA1625"/>
    <w:rsid w:val="00AA2112"/>
    <w:rsid w:val="00AA28FC"/>
    <w:rsid w:val="00AA2E33"/>
    <w:rsid w:val="00AA40E7"/>
    <w:rsid w:val="00AA5080"/>
    <w:rsid w:val="00AA5F68"/>
    <w:rsid w:val="00AA64FB"/>
    <w:rsid w:val="00AA6DFE"/>
    <w:rsid w:val="00AA78E6"/>
    <w:rsid w:val="00AB1784"/>
    <w:rsid w:val="00AB1E3A"/>
    <w:rsid w:val="00AB2557"/>
    <w:rsid w:val="00AB4F64"/>
    <w:rsid w:val="00AB51BA"/>
    <w:rsid w:val="00AB5358"/>
    <w:rsid w:val="00AB5E58"/>
    <w:rsid w:val="00AB6B33"/>
    <w:rsid w:val="00AB74E1"/>
    <w:rsid w:val="00AC109D"/>
    <w:rsid w:val="00AC14D7"/>
    <w:rsid w:val="00AC23D4"/>
    <w:rsid w:val="00AC2806"/>
    <w:rsid w:val="00AC287F"/>
    <w:rsid w:val="00AC2CDB"/>
    <w:rsid w:val="00AC2FA5"/>
    <w:rsid w:val="00AC3548"/>
    <w:rsid w:val="00AC356F"/>
    <w:rsid w:val="00AC3F69"/>
    <w:rsid w:val="00AC4043"/>
    <w:rsid w:val="00AC45EC"/>
    <w:rsid w:val="00AC4880"/>
    <w:rsid w:val="00AC5423"/>
    <w:rsid w:val="00AC5693"/>
    <w:rsid w:val="00AC5A53"/>
    <w:rsid w:val="00AC6FA1"/>
    <w:rsid w:val="00AD01D9"/>
    <w:rsid w:val="00AD06C0"/>
    <w:rsid w:val="00AD0870"/>
    <w:rsid w:val="00AD0F75"/>
    <w:rsid w:val="00AD17F1"/>
    <w:rsid w:val="00AD2506"/>
    <w:rsid w:val="00AD28A3"/>
    <w:rsid w:val="00AD2DC2"/>
    <w:rsid w:val="00AD3209"/>
    <w:rsid w:val="00AD36B1"/>
    <w:rsid w:val="00AD3B85"/>
    <w:rsid w:val="00AD3BDD"/>
    <w:rsid w:val="00AD3BE5"/>
    <w:rsid w:val="00AD3FDD"/>
    <w:rsid w:val="00AD4C07"/>
    <w:rsid w:val="00AD5126"/>
    <w:rsid w:val="00AD5418"/>
    <w:rsid w:val="00AD54B2"/>
    <w:rsid w:val="00AD5D1E"/>
    <w:rsid w:val="00AD5F2C"/>
    <w:rsid w:val="00AD676D"/>
    <w:rsid w:val="00AD7E4B"/>
    <w:rsid w:val="00AE04BD"/>
    <w:rsid w:val="00AE0CE2"/>
    <w:rsid w:val="00AE463E"/>
    <w:rsid w:val="00AE4DBB"/>
    <w:rsid w:val="00AE4F14"/>
    <w:rsid w:val="00AE557D"/>
    <w:rsid w:val="00AE6227"/>
    <w:rsid w:val="00AE7B71"/>
    <w:rsid w:val="00AE7E21"/>
    <w:rsid w:val="00AF00BD"/>
    <w:rsid w:val="00AF096E"/>
    <w:rsid w:val="00AF0DD4"/>
    <w:rsid w:val="00AF0E67"/>
    <w:rsid w:val="00AF3290"/>
    <w:rsid w:val="00AF3485"/>
    <w:rsid w:val="00AF3675"/>
    <w:rsid w:val="00AF3914"/>
    <w:rsid w:val="00AF3BCE"/>
    <w:rsid w:val="00AF4393"/>
    <w:rsid w:val="00AF4C6B"/>
    <w:rsid w:val="00AF4E13"/>
    <w:rsid w:val="00AF5B91"/>
    <w:rsid w:val="00AF5E0F"/>
    <w:rsid w:val="00AF613F"/>
    <w:rsid w:val="00AF6241"/>
    <w:rsid w:val="00AF6399"/>
    <w:rsid w:val="00AF63A3"/>
    <w:rsid w:val="00AF66B3"/>
    <w:rsid w:val="00AF7B85"/>
    <w:rsid w:val="00AF7E05"/>
    <w:rsid w:val="00B0022D"/>
    <w:rsid w:val="00B005CE"/>
    <w:rsid w:val="00B0095E"/>
    <w:rsid w:val="00B00B55"/>
    <w:rsid w:val="00B00DE8"/>
    <w:rsid w:val="00B010BA"/>
    <w:rsid w:val="00B013CF"/>
    <w:rsid w:val="00B01C9A"/>
    <w:rsid w:val="00B01D3F"/>
    <w:rsid w:val="00B0255D"/>
    <w:rsid w:val="00B028E0"/>
    <w:rsid w:val="00B02C92"/>
    <w:rsid w:val="00B041EA"/>
    <w:rsid w:val="00B043C4"/>
    <w:rsid w:val="00B05457"/>
    <w:rsid w:val="00B05607"/>
    <w:rsid w:val="00B05C8B"/>
    <w:rsid w:val="00B062B7"/>
    <w:rsid w:val="00B06D91"/>
    <w:rsid w:val="00B118B4"/>
    <w:rsid w:val="00B132BD"/>
    <w:rsid w:val="00B137B4"/>
    <w:rsid w:val="00B137B5"/>
    <w:rsid w:val="00B137DC"/>
    <w:rsid w:val="00B137F3"/>
    <w:rsid w:val="00B13A5F"/>
    <w:rsid w:val="00B13BAC"/>
    <w:rsid w:val="00B13D8D"/>
    <w:rsid w:val="00B1489E"/>
    <w:rsid w:val="00B15257"/>
    <w:rsid w:val="00B1666A"/>
    <w:rsid w:val="00B16EFB"/>
    <w:rsid w:val="00B17157"/>
    <w:rsid w:val="00B177E1"/>
    <w:rsid w:val="00B1792F"/>
    <w:rsid w:val="00B21F63"/>
    <w:rsid w:val="00B22773"/>
    <w:rsid w:val="00B22E03"/>
    <w:rsid w:val="00B23141"/>
    <w:rsid w:val="00B23E1D"/>
    <w:rsid w:val="00B241AE"/>
    <w:rsid w:val="00B24390"/>
    <w:rsid w:val="00B2452E"/>
    <w:rsid w:val="00B24759"/>
    <w:rsid w:val="00B24A10"/>
    <w:rsid w:val="00B24F1B"/>
    <w:rsid w:val="00B25021"/>
    <w:rsid w:val="00B259C4"/>
    <w:rsid w:val="00B26488"/>
    <w:rsid w:val="00B2749A"/>
    <w:rsid w:val="00B27639"/>
    <w:rsid w:val="00B27B4C"/>
    <w:rsid w:val="00B27DB3"/>
    <w:rsid w:val="00B30301"/>
    <w:rsid w:val="00B3096B"/>
    <w:rsid w:val="00B30B4D"/>
    <w:rsid w:val="00B31CF0"/>
    <w:rsid w:val="00B321C8"/>
    <w:rsid w:val="00B326FA"/>
    <w:rsid w:val="00B32CF0"/>
    <w:rsid w:val="00B32FDD"/>
    <w:rsid w:val="00B33CE1"/>
    <w:rsid w:val="00B3437B"/>
    <w:rsid w:val="00B34BEF"/>
    <w:rsid w:val="00B34C43"/>
    <w:rsid w:val="00B35415"/>
    <w:rsid w:val="00B3676F"/>
    <w:rsid w:val="00B368E1"/>
    <w:rsid w:val="00B369EC"/>
    <w:rsid w:val="00B36A3A"/>
    <w:rsid w:val="00B36C92"/>
    <w:rsid w:val="00B37179"/>
    <w:rsid w:val="00B37F86"/>
    <w:rsid w:val="00B413F6"/>
    <w:rsid w:val="00B41573"/>
    <w:rsid w:val="00B420B6"/>
    <w:rsid w:val="00B42390"/>
    <w:rsid w:val="00B424ED"/>
    <w:rsid w:val="00B4399E"/>
    <w:rsid w:val="00B43D87"/>
    <w:rsid w:val="00B43DD9"/>
    <w:rsid w:val="00B444EB"/>
    <w:rsid w:val="00B47121"/>
    <w:rsid w:val="00B50FD6"/>
    <w:rsid w:val="00B5105E"/>
    <w:rsid w:val="00B52D14"/>
    <w:rsid w:val="00B52D62"/>
    <w:rsid w:val="00B53324"/>
    <w:rsid w:val="00B5371E"/>
    <w:rsid w:val="00B54C04"/>
    <w:rsid w:val="00B54CF0"/>
    <w:rsid w:val="00B56157"/>
    <w:rsid w:val="00B57D85"/>
    <w:rsid w:val="00B6053B"/>
    <w:rsid w:val="00B60586"/>
    <w:rsid w:val="00B61086"/>
    <w:rsid w:val="00B61503"/>
    <w:rsid w:val="00B61747"/>
    <w:rsid w:val="00B630F7"/>
    <w:rsid w:val="00B639F0"/>
    <w:rsid w:val="00B63D48"/>
    <w:rsid w:val="00B64DBC"/>
    <w:rsid w:val="00B65BD8"/>
    <w:rsid w:val="00B66656"/>
    <w:rsid w:val="00B66842"/>
    <w:rsid w:val="00B675DF"/>
    <w:rsid w:val="00B67600"/>
    <w:rsid w:val="00B67ACB"/>
    <w:rsid w:val="00B700EE"/>
    <w:rsid w:val="00B70806"/>
    <w:rsid w:val="00B70DAB"/>
    <w:rsid w:val="00B7127B"/>
    <w:rsid w:val="00B71BBB"/>
    <w:rsid w:val="00B72655"/>
    <w:rsid w:val="00B72C24"/>
    <w:rsid w:val="00B743EA"/>
    <w:rsid w:val="00B74EEF"/>
    <w:rsid w:val="00B76D4C"/>
    <w:rsid w:val="00B80A2B"/>
    <w:rsid w:val="00B80E19"/>
    <w:rsid w:val="00B81259"/>
    <w:rsid w:val="00B81B56"/>
    <w:rsid w:val="00B8206E"/>
    <w:rsid w:val="00B82C90"/>
    <w:rsid w:val="00B82F72"/>
    <w:rsid w:val="00B831B5"/>
    <w:rsid w:val="00B831D4"/>
    <w:rsid w:val="00B841C3"/>
    <w:rsid w:val="00B855F5"/>
    <w:rsid w:val="00B879A1"/>
    <w:rsid w:val="00B904E8"/>
    <w:rsid w:val="00B90754"/>
    <w:rsid w:val="00B907B1"/>
    <w:rsid w:val="00B91375"/>
    <w:rsid w:val="00B9176B"/>
    <w:rsid w:val="00B92487"/>
    <w:rsid w:val="00B9249B"/>
    <w:rsid w:val="00B92AD1"/>
    <w:rsid w:val="00B931D0"/>
    <w:rsid w:val="00B932CE"/>
    <w:rsid w:val="00B93C50"/>
    <w:rsid w:val="00B93E8F"/>
    <w:rsid w:val="00B95DF7"/>
    <w:rsid w:val="00B968F0"/>
    <w:rsid w:val="00B96F07"/>
    <w:rsid w:val="00B96F88"/>
    <w:rsid w:val="00B97A62"/>
    <w:rsid w:val="00B97AE5"/>
    <w:rsid w:val="00B97EA6"/>
    <w:rsid w:val="00BA0611"/>
    <w:rsid w:val="00BA1145"/>
    <w:rsid w:val="00BA12DA"/>
    <w:rsid w:val="00BA21A4"/>
    <w:rsid w:val="00BA2944"/>
    <w:rsid w:val="00BA376C"/>
    <w:rsid w:val="00BA4B0A"/>
    <w:rsid w:val="00BA57D2"/>
    <w:rsid w:val="00BA5896"/>
    <w:rsid w:val="00BA7FF7"/>
    <w:rsid w:val="00BB00C7"/>
    <w:rsid w:val="00BB03CB"/>
    <w:rsid w:val="00BB0600"/>
    <w:rsid w:val="00BB122A"/>
    <w:rsid w:val="00BB1EE8"/>
    <w:rsid w:val="00BB2245"/>
    <w:rsid w:val="00BB3113"/>
    <w:rsid w:val="00BB32FA"/>
    <w:rsid w:val="00BB33AF"/>
    <w:rsid w:val="00BB40DC"/>
    <w:rsid w:val="00BB43F3"/>
    <w:rsid w:val="00BB4C31"/>
    <w:rsid w:val="00BB4F2B"/>
    <w:rsid w:val="00BB6620"/>
    <w:rsid w:val="00BB7A3F"/>
    <w:rsid w:val="00BC034E"/>
    <w:rsid w:val="00BC0E7B"/>
    <w:rsid w:val="00BC1838"/>
    <w:rsid w:val="00BC22E0"/>
    <w:rsid w:val="00BC2389"/>
    <w:rsid w:val="00BC3F89"/>
    <w:rsid w:val="00BC4582"/>
    <w:rsid w:val="00BC4871"/>
    <w:rsid w:val="00BC49E5"/>
    <w:rsid w:val="00BC4CDE"/>
    <w:rsid w:val="00BC69EA"/>
    <w:rsid w:val="00BC6D68"/>
    <w:rsid w:val="00BD0465"/>
    <w:rsid w:val="00BD0B40"/>
    <w:rsid w:val="00BD0DF1"/>
    <w:rsid w:val="00BD21B6"/>
    <w:rsid w:val="00BD2EFD"/>
    <w:rsid w:val="00BD3C06"/>
    <w:rsid w:val="00BD4503"/>
    <w:rsid w:val="00BD48D4"/>
    <w:rsid w:val="00BD53E0"/>
    <w:rsid w:val="00BD77EA"/>
    <w:rsid w:val="00BD7E88"/>
    <w:rsid w:val="00BE0A2B"/>
    <w:rsid w:val="00BE125B"/>
    <w:rsid w:val="00BE177F"/>
    <w:rsid w:val="00BE22D4"/>
    <w:rsid w:val="00BE22FD"/>
    <w:rsid w:val="00BE2C9B"/>
    <w:rsid w:val="00BE2F0F"/>
    <w:rsid w:val="00BE3885"/>
    <w:rsid w:val="00BE44E9"/>
    <w:rsid w:val="00BE4C9E"/>
    <w:rsid w:val="00BE5235"/>
    <w:rsid w:val="00BE5ACA"/>
    <w:rsid w:val="00BE6F27"/>
    <w:rsid w:val="00BE7994"/>
    <w:rsid w:val="00BE7F4F"/>
    <w:rsid w:val="00BF02EF"/>
    <w:rsid w:val="00BF0640"/>
    <w:rsid w:val="00BF06AA"/>
    <w:rsid w:val="00BF15E6"/>
    <w:rsid w:val="00BF1816"/>
    <w:rsid w:val="00BF1C50"/>
    <w:rsid w:val="00BF26FB"/>
    <w:rsid w:val="00BF304A"/>
    <w:rsid w:val="00BF3261"/>
    <w:rsid w:val="00BF3ED6"/>
    <w:rsid w:val="00BF64C3"/>
    <w:rsid w:val="00BF6505"/>
    <w:rsid w:val="00BF6BFC"/>
    <w:rsid w:val="00C00003"/>
    <w:rsid w:val="00C0133B"/>
    <w:rsid w:val="00C01939"/>
    <w:rsid w:val="00C01E3E"/>
    <w:rsid w:val="00C024CD"/>
    <w:rsid w:val="00C02C94"/>
    <w:rsid w:val="00C03B28"/>
    <w:rsid w:val="00C03C96"/>
    <w:rsid w:val="00C04033"/>
    <w:rsid w:val="00C040EA"/>
    <w:rsid w:val="00C053D2"/>
    <w:rsid w:val="00C0556F"/>
    <w:rsid w:val="00C05B92"/>
    <w:rsid w:val="00C10A30"/>
    <w:rsid w:val="00C111E2"/>
    <w:rsid w:val="00C12087"/>
    <w:rsid w:val="00C127AF"/>
    <w:rsid w:val="00C128B7"/>
    <w:rsid w:val="00C12D0C"/>
    <w:rsid w:val="00C12F78"/>
    <w:rsid w:val="00C131C9"/>
    <w:rsid w:val="00C131DD"/>
    <w:rsid w:val="00C13620"/>
    <w:rsid w:val="00C15655"/>
    <w:rsid w:val="00C1583F"/>
    <w:rsid w:val="00C15EBC"/>
    <w:rsid w:val="00C17C31"/>
    <w:rsid w:val="00C20632"/>
    <w:rsid w:val="00C213ED"/>
    <w:rsid w:val="00C216E9"/>
    <w:rsid w:val="00C224FD"/>
    <w:rsid w:val="00C22754"/>
    <w:rsid w:val="00C22A67"/>
    <w:rsid w:val="00C22FA2"/>
    <w:rsid w:val="00C2382E"/>
    <w:rsid w:val="00C23C07"/>
    <w:rsid w:val="00C23D4B"/>
    <w:rsid w:val="00C241F1"/>
    <w:rsid w:val="00C24D51"/>
    <w:rsid w:val="00C26C63"/>
    <w:rsid w:val="00C27554"/>
    <w:rsid w:val="00C31462"/>
    <w:rsid w:val="00C31A50"/>
    <w:rsid w:val="00C31A86"/>
    <w:rsid w:val="00C32942"/>
    <w:rsid w:val="00C329F1"/>
    <w:rsid w:val="00C32ED7"/>
    <w:rsid w:val="00C3369D"/>
    <w:rsid w:val="00C34E93"/>
    <w:rsid w:val="00C356F8"/>
    <w:rsid w:val="00C35942"/>
    <w:rsid w:val="00C35FF6"/>
    <w:rsid w:val="00C36154"/>
    <w:rsid w:val="00C36619"/>
    <w:rsid w:val="00C368BE"/>
    <w:rsid w:val="00C3706D"/>
    <w:rsid w:val="00C40686"/>
    <w:rsid w:val="00C40CDB"/>
    <w:rsid w:val="00C414DF"/>
    <w:rsid w:val="00C41525"/>
    <w:rsid w:val="00C417E2"/>
    <w:rsid w:val="00C41ACE"/>
    <w:rsid w:val="00C4251F"/>
    <w:rsid w:val="00C429DE"/>
    <w:rsid w:val="00C42BAC"/>
    <w:rsid w:val="00C42DA8"/>
    <w:rsid w:val="00C431FC"/>
    <w:rsid w:val="00C443C5"/>
    <w:rsid w:val="00C449D9"/>
    <w:rsid w:val="00C44F90"/>
    <w:rsid w:val="00C45133"/>
    <w:rsid w:val="00C45325"/>
    <w:rsid w:val="00C456D7"/>
    <w:rsid w:val="00C45715"/>
    <w:rsid w:val="00C46148"/>
    <w:rsid w:val="00C470F4"/>
    <w:rsid w:val="00C47417"/>
    <w:rsid w:val="00C514D7"/>
    <w:rsid w:val="00C52FB6"/>
    <w:rsid w:val="00C52FDF"/>
    <w:rsid w:val="00C53927"/>
    <w:rsid w:val="00C53946"/>
    <w:rsid w:val="00C53CD9"/>
    <w:rsid w:val="00C55550"/>
    <w:rsid w:val="00C5570F"/>
    <w:rsid w:val="00C559F7"/>
    <w:rsid w:val="00C56356"/>
    <w:rsid w:val="00C56E9C"/>
    <w:rsid w:val="00C57606"/>
    <w:rsid w:val="00C5760C"/>
    <w:rsid w:val="00C5767C"/>
    <w:rsid w:val="00C5788D"/>
    <w:rsid w:val="00C579FB"/>
    <w:rsid w:val="00C60165"/>
    <w:rsid w:val="00C604B9"/>
    <w:rsid w:val="00C61F64"/>
    <w:rsid w:val="00C6227A"/>
    <w:rsid w:val="00C6244D"/>
    <w:rsid w:val="00C624E9"/>
    <w:rsid w:val="00C63065"/>
    <w:rsid w:val="00C634C9"/>
    <w:rsid w:val="00C64205"/>
    <w:rsid w:val="00C64CD9"/>
    <w:rsid w:val="00C650BC"/>
    <w:rsid w:val="00C656BC"/>
    <w:rsid w:val="00C65B35"/>
    <w:rsid w:val="00C65F4E"/>
    <w:rsid w:val="00C672B2"/>
    <w:rsid w:val="00C6769E"/>
    <w:rsid w:val="00C70765"/>
    <w:rsid w:val="00C70859"/>
    <w:rsid w:val="00C708FA"/>
    <w:rsid w:val="00C70987"/>
    <w:rsid w:val="00C7200D"/>
    <w:rsid w:val="00C73A68"/>
    <w:rsid w:val="00C73B39"/>
    <w:rsid w:val="00C74C96"/>
    <w:rsid w:val="00C7541E"/>
    <w:rsid w:val="00C75AEB"/>
    <w:rsid w:val="00C75DAA"/>
    <w:rsid w:val="00C76A29"/>
    <w:rsid w:val="00C76B9F"/>
    <w:rsid w:val="00C77189"/>
    <w:rsid w:val="00C77D2A"/>
    <w:rsid w:val="00C81085"/>
    <w:rsid w:val="00C84AEE"/>
    <w:rsid w:val="00C84C42"/>
    <w:rsid w:val="00C84E00"/>
    <w:rsid w:val="00C84EE3"/>
    <w:rsid w:val="00C85900"/>
    <w:rsid w:val="00C863F6"/>
    <w:rsid w:val="00C8652D"/>
    <w:rsid w:val="00C867CA"/>
    <w:rsid w:val="00C86D8D"/>
    <w:rsid w:val="00C8705B"/>
    <w:rsid w:val="00C87B15"/>
    <w:rsid w:val="00C90192"/>
    <w:rsid w:val="00C9168D"/>
    <w:rsid w:val="00C91FAA"/>
    <w:rsid w:val="00C9277A"/>
    <w:rsid w:val="00C92978"/>
    <w:rsid w:val="00C930B5"/>
    <w:rsid w:val="00C940D7"/>
    <w:rsid w:val="00C94369"/>
    <w:rsid w:val="00C95F22"/>
    <w:rsid w:val="00C95F32"/>
    <w:rsid w:val="00C97615"/>
    <w:rsid w:val="00CA0853"/>
    <w:rsid w:val="00CA0C78"/>
    <w:rsid w:val="00CA3264"/>
    <w:rsid w:val="00CA48FB"/>
    <w:rsid w:val="00CA511A"/>
    <w:rsid w:val="00CA530E"/>
    <w:rsid w:val="00CA55E6"/>
    <w:rsid w:val="00CA59AC"/>
    <w:rsid w:val="00CA5E3F"/>
    <w:rsid w:val="00CA5FD7"/>
    <w:rsid w:val="00CA67DB"/>
    <w:rsid w:val="00CA6B82"/>
    <w:rsid w:val="00CA6D51"/>
    <w:rsid w:val="00CA7307"/>
    <w:rsid w:val="00CA7799"/>
    <w:rsid w:val="00CA7B03"/>
    <w:rsid w:val="00CB08BC"/>
    <w:rsid w:val="00CB1F8B"/>
    <w:rsid w:val="00CB2033"/>
    <w:rsid w:val="00CB217D"/>
    <w:rsid w:val="00CB2204"/>
    <w:rsid w:val="00CB22EB"/>
    <w:rsid w:val="00CB2B6E"/>
    <w:rsid w:val="00CB2CA2"/>
    <w:rsid w:val="00CB2FD7"/>
    <w:rsid w:val="00CB43E2"/>
    <w:rsid w:val="00CB5164"/>
    <w:rsid w:val="00CB536A"/>
    <w:rsid w:val="00CB6296"/>
    <w:rsid w:val="00CB6313"/>
    <w:rsid w:val="00CB63E4"/>
    <w:rsid w:val="00CB6A41"/>
    <w:rsid w:val="00CB707E"/>
    <w:rsid w:val="00CC1ACD"/>
    <w:rsid w:val="00CC249B"/>
    <w:rsid w:val="00CC24AC"/>
    <w:rsid w:val="00CC25CA"/>
    <w:rsid w:val="00CC3308"/>
    <w:rsid w:val="00CC3F6B"/>
    <w:rsid w:val="00CC4518"/>
    <w:rsid w:val="00CC4AAF"/>
    <w:rsid w:val="00CC4DCB"/>
    <w:rsid w:val="00CC4F2E"/>
    <w:rsid w:val="00CC550D"/>
    <w:rsid w:val="00CC77EB"/>
    <w:rsid w:val="00CD0F6F"/>
    <w:rsid w:val="00CD1B77"/>
    <w:rsid w:val="00CD200E"/>
    <w:rsid w:val="00CD43FE"/>
    <w:rsid w:val="00CD52C4"/>
    <w:rsid w:val="00CD52E7"/>
    <w:rsid w:val="00CD555C"/>
    <w:rsid w:val="00CD560D"/>
    <w:rsid w:val="00CD5C70"/>
    <w:rsid w:val="00CD6BDE"/>
    <w:rsid w:val="00CD6C75"/>
    <w:rsid w:val="00CD7041"/>
    <w:rsid w:val="00CD716B"/>
    <w:rsid w:val="00CD744D"/>
    <w:rsid w:val="00CE0946"/>
    <w:rsid w:val="00CE1DB8"/>
    <w:rsid w:val="00CE6A0C"/>
    <w:rsid w:val="00CE7A97"/>
    <w:rsid w:val="00CF1027"/>
    <w:rsid w:val="00CF1565"/>
    <w:rsid w:val="00CF2098"/>
    <w:rsid w:val="00CF22D7"/>
    <w:rsid w:val="00CF2758"/>
    <w:rsid w:val="00CF32D9"/>
    <w:rsid w:val="00CF3314"/>
    <w:rsid w:val="00CF35CA"/>
    <w:rsid w:val="00CF3823"/>
    <w:rsid w:val="00CF3C8D"/>
    <w:rsid w:val="00CF428D"/>
    <w:rsid w:val="00CF4806"/>
    <w:rsid w:val="00CF49FA"/>
    <w:rsid w:val="00CF5A54"/>
    <w:rsid w:val="00CF5FB6"/>
    <w:rsid w:val="00CF6632"/>
    <w:rsid w:val="00CF6883"/>
    <w:rsid w:val="00CF77E3"/>
    <w:rsid w:val="00D00C7F"/>
    <w:rsid w:val="00D01E67"/>
    <w:rsid w:val="00D03F86"/>
    <w:rsid w:val="00D04177"/>
    <w:rsid w:val="00D04C7F"/>
    <w:rsid w:val="00D06283"/>
    <w:rsid w:val="00D06575"/>
    <w:rsid w:val="00D0725A"/>
    <w:rsid w:val="00D074E7"/>
    <w:rsid w:val="00D10A5D"/>
    <w:rsid w:val="00D1153F"/>
    <w:rsid w:val="00D11E5F"/>
    <w:rsid w:val="00D145B3"/>
    <w:rsid w:val="00D14635"/>
    <w:rsid w:val="00D150EF"/>
    <w:rsid w:val="00D15A0A"/>
    <w:rsid w:val="00D15E37"/>
    <w:rsid w:val="00D1645A"/>
    <w:rsid w:val="00D16623"/>
    <w:rsid w:val="00D16B27"/>
    <w:rsid w:val="00D2000D"/>
    <w:rsid w:val="00D20BB8"/>
    <w:rsid w:val="00D216D6"/>
    <w:rsid w:val="00D233D2"/>
    <w:rsid w:val="00D2345C"/>
    <w:rsid w:val="00D2352B"/>
    <w:rsid w:val="00D23CEF"/>
    <w:rsid w:val="00D27919"/>
    <w:rsid w:val="00D3098A"/>
    <w:rsid w:val="00D3278C"/>
    <w:rsid w:val="00D32CC3"/>
    <w:rsid w:val="00D333BC"/>
    <w:rsid w:val="00D352BE"/>
    <w:rsid w:val="00D354E8"/>
    <w:rsid w:val="00D359BB"/>
    <w:rsid w:val="00D35FC8"/>
    <w:rsid w:val="00D369A9"/>
    <w:rsid w:val="00D36AA3"/>
    <w:rsid w:val="00D373FA"/>
    <w:rsid w:val="00D379B8"/>
    <w:rsid w:val="00D37B37"/>
    <w:rsid w:val="00D4033E"/>
    <w:rsid w:val="00D40459"/>
    <w:rsid w:val="00D4283A"/>
    <w:rsid w:val="00D42C6A"/>
    <w:rsid w:val="00D439EF"/>
    <w:rsid w:val="00D43B15"/>
    <w:rsid w:val="00D4418E"/>
    <w:rsid w:val="00D4458C"/>
    <w:rsid w:val="00D44EAE"/>
    <w:rsid w:val="00D45155"/>
    <w:rsid w:val="00D454A7"/>
    <w:rsid w:val="00D458FA"/>
    <w:rsid w:val="00D46890"/>
    <w:rsid w:val="00D46C24"/>
    <w:rsid w:val="00D46C41"/>
    <w:rsid w:val="00D47E0D"/>
    <w:rsid w:val="00D5021F"/>
    <w:rsid w:val="00D502D1"/>
    <w:rsid w:val="00D50E05"/>
    <w:rsid w:val="00D512E0"/>
    <w:rsid w:val="00D51D0E"/>
    <w:rsid w:val="00D51FB6"/>
    <w:rsid w:val="00D52469"/>
    <w:rsid w:val="00D52D64"/>
    <w:rsid w:val="00D534E4"/>
    <w:rsid w:val="00D53B8A"/>
    <w:rsid w:val="00D54AAB"/>
    <w:rsid w:val="00D54BD7"/>
    <w:rsid w:val="00D550FC"/>
    <w:rsid w:val="00D55C87"/>
    <w:rsid w:val="00D56B41"/>
    <w:rsid w:val="00D56CD1"/>
    <w:rsid w:val="00D6196D"/>
    <w:rsid w:val="00D621D4"/>
    <w:rsid w:val="00D62E7F"/>
    <w:rsid w:val="00D645CF"/>
    <w:rsid w:val="00D65E42"/>
    <w:rsid w:val="00D65FF1"/>
    <w:rsid w:val="00D66152"/>
    <w:rsid w:val="00D669D1"/>
    <w:rsid w:val="00D66D1E"/>
    <w:rsid w:val="00D67E21"/>
    <w:rsid w:val="00D71649"/>
    <w:rsid w:val="00D723A4"/>
    <w:rsid w:val="00D72AE0"/>
    <w:rsid w:val="00D734E0"/>
    <w:rsid w:val="00D745AD"/>
    <w:rsid w:val="00D745E5"/>
    <w:rsid w:val="00D74F14"/>
    <w:rsid w:val="00D74F5E"/>
    <w:rsid w:val="00D754ED"/>
    <w:rsid w:val="00D754FA"/>
    <w:rsid w:val="00D75BAC"/>
    <w:rsid w:val="00D762C3"/>
    <w:rsid w:val="00D76922"/>
    <w:rsid w:val="00D775BD"/>
    <w:rsid w:val="00D77BBD"/>
    <w:rsid w:val="00D8059C"/>
    <w:rsid w:val="00D806DC"/>
    <w:rsid w:val="00D80FC5"/>
    <w:rsid w:val="00D82154"/>
    <w:rsid w:val="00D828BF"/>
    <w:rsid w:val="00D82B8B"/>
    <w:rsid w:val="00D8325D"/>
    <w:rsid w:val="00D83A7B"/>
    <w:rsid w:val="00D83CCC"/>
    <w:rsid w:val="00D83EA0"/>
    <w:rsid w:val="00D84820"/>
    <w:rsid w:val="00D849E1"/>
    <w:rsid w:val="00D85183"/>
    <w:rsid w:val="00D86699"/>
    <w:rsid w:val="00D866D9"/>
    <w:rsid w:val="00D873EA"/>
    <w:rsid w:val="00D87BA9"/>
    <w:rsid w:val="00D87BBB"/>
    <w:rsid w:val="00D90448"/>
    <w:rsid w:val="00D915F5"/>
    <w:rsid w:val="00D9203D"/>
    <w:rsid w:val="00D9253F"/>
    <w:rsid w:val="00D9372E"/>
    <w:rsid w:val="00D9429C"/>
    <w:rsid w:val="00D94A2F"/>
    <w:rsid w:val="00D95771"/>
    <w:rsid w:val="00D959A1"/>
    <w:rsid w:val="00D95C7A"/>
    <w:rsid w:val="00D964DB"/>
    <w:rsid w:val="00D966EA"/>
    <w:rsid w:val="00D96EC3"/>
    <w:rsid w:val="00D974A2"/>
    <w:rsid w:val="00D97E33"/>
    <w:rsid w:val="00DA0E85"/>
    <w:rsid w:val="00DA1CDA"/>
    <w:rsid w:val="00DA2008"/>
    <w:rsid w:val="00DA2F46"/>
    <w:rsid w:val="00DA373E"/>
    <w:rsid w:val="00DA4102"/>
    <w:rsid w:val="00DA5ABE"/>
    <w:rsid w:val="00DA64B5"/>
    <w:rsid w:val="00DA64E1"/>
    <w:rsid w:val="00DB0024"/>
    <w:rsid w:val="00DB17C9"/>
    <w:rsid w:val="00DB2DA1"/>
    <w:rsid w:val="00DB3A26"/>
    <w:rsid w:val="00DB44A2"/>
    <w:rsid w:val="00DB5214"/>
    <w:rsid w:val="00DB567F"/>
    <w:rsid w:val="00DB6936"/>
    <w:rsid w:val="00DB6A6B"/>
    <w:rsid w:val="00DB724C"/>
    <w:rsid w:val="00DB76D0"/>
    <w:rsid w:val="00DC04E7"/>
    <w:rsid w:val="00DC0696"/>
    <w:rsid w:val="00DC0C58"/>
    <w:rsid w:val="00DC12F7"/>
    <w:rsid w:val="00DC1587"/>
    <w:rsid w:val="00DC1AC7"/>
    <w:rsid w:val="00DC1C76"/>
    <w:rsid w:val="00DC2B2E"/>
    <w:rsid w:val="00DC2BCA"/>
    <w:rsid w:val="00DC34F7"/>
    <w:rsid w:val="00DC37F4"/>
    <w:rsid w:val="00DC3AD6"/>
    <w:rsid w:val="00DC4765"/>
    <w:rsid w:val="00DC4C23"/>
    <w:rsid w:val="00DC5061"/>
    <w:rsid w:val="00DC5245"/>
    <w:rsid w:val="00DD04B0"/>
    <w:rsid w:val="00DD09EA"/>
    <w:rsid w:val="00DD0E13"/>
    <w:rsid w:val="00DD1915"/>
    <w:rsid w:val="00DD40CE"/>
    <w:rsid w:val="00DD4291"/>
    <w:rsid w:val="00DD47AF"/>
    <w:rsid w:val="00DD67D1"/>
    <w:rsid w:val="00DD6DC8"/>
    <w:rsid w:val="00DD7398"/>
    <w:rsid w:val="00DD7CBD"/>
    <w:rsid w:val="00DD7CF8"/>
    <w:rsid w:val="00DE16F5"/>
    <w:rsid w:val="00DE1FB5"/>
    <w:rsid w:val="00DE3054"/>
    <w:rsid w:val="00DE30C9"/>
    <w:rsid w:val="00DE3322"/>
    <w:rsid w:val="00DE4067"/>
    <w:rsid w:val="00DE4090"/>
    <w:rsid w:val="00DE4D88"/>
    <w:rsid w:val="00DE5E5E"/>
    <w:rsid w:val="00DE5FFF"/>
    <w:rsid w:val="00DE6C21"/>
    <w:rsid w:val="00DE74EA"/>
    <w:rsid w:val="00DE79E9"/>
    <w:rsid w:val="00DF0151"/>
    <w:rsid w:val="00DF0429"/>
    <w:rsid w:val="00DF0C8B"/>
    <w:rsid w:val="00DF2677"/>
    <w:rsid w:val="00DF2ECE"/>
    <w:rsid w:val="00DF34BF"/>
    <w:rsid w:val="00DF3723"/>
    <w:rsid w:val="00DF3A39"/>
    <w:rsid w:val="00DF4462"/>
    <w:rsid w:val="00DF52CB"/>
    <w:rsid w:val="00DF5B4D"/>
    <w:rsid w:val="00DF69E0"/>
    <w:rsid w:val="00DF78B5"/>
    <w:rsid w:val="00DF7D06"/>
    <w:rsid w:val="00E000F2"/>
    <w:rsid w:val="00E002B9"/>
    <w:rsid w:val="00E00CCB"/>
    <w:rsid w:val="00E0183E"/>
    <w:rsid w:val="00E0239C"/>
    <w:rsid w:val="00E032EE"/>
    <w:rsid w:val="00E04796"/>
    <w:rsid w:val="00E04CC6"/>
    <w:rsid w:val="00E04F0B"/>
    <w:rsid w:val="00E0596D"/>
    <w:rsid w:val="00E05B9B"/>
    <w:rsid w:val="00E05F38"/>
    <w:rsid w:val="00E067B1"/>
    <w:rsid w:val="00E069BF"/>
    <w:rsid w:val="00E100D2"/>
    <w:rsid w:val="00E104C5"/>
    <w:rsid w:val="00E1087F"/>
    <w:rsid w:val="00E10881"/>
    <w:rsid w:val="00E10AF0"/>
    <w:rsid w:val="00E111CA"/>
    <w:rsid w:val="00E113A7"/>
    <w:rsid w:val="00E119E6"/>
    <w:rsid w:val="00E12064"/>
    <w:rsid w:val="00E13F9B"/>
    <w:rsid w:val="00E13FCD"/>
    <w:rsid w:val="00E146D4"/>
    <w:rsid w:val="00E15166"/>
    <w:rsid w:val="00E151A1"/>
    <w:rsid w:val="00E152CC"/>
    <w:rsid w:val="00E160E9"/>
    <w:rsid w:val="00E16131"/>
    <w:rsid w:val="00E16262"/>
    <w:rsid w:val="00E16426"/>
    <w:rsid w:val="00E16D93"/>
    <w:rsid w:val="00E1758E"/>
    <w:rsid w:val="00E17CF6"/>
    <w:rsid w:val="00E2002D"/>
    <w:rsid w:val="00E216D0"/>
    <w:rsid w:val="00E21E58"/>
    <w:rsid w:val="00E223FD"/>
    <w:rsid w:val="00E22F85"/>
    <w:rsid w:val="00E25328"/>
    <w:rsid w:val="00E3041A"/>
    <w:rsid w:val="00E319CD"/>
    <w:rsid w:val="00E32FD5"/>
    <w:rsid w:val="00E33F1B"/>
    <w:rsid w:val="00E342B9"/>
    <w:rsid w:val="00E34D1E"/>
    <w:rsid w:val="00E35477"/>
    <w:rsid w:val="00E361B8"/>
    <w:rsid w:val="00E36357"/>
    <w:rsid w:val="00E3642C"/>
    <w:rsid w:val="00E36C4C"/>
    <w:rsid w:val="00E36E28"/>
    <w:rsid w:val="00E37411"/>
    <w:rsid w:val="00E375D7"/>
    <w:rsid w:val="00E400FB"/>
    <w:rsid w:val="00E4119B"/>
    <w:rsid w:val="00E4120D"/>
    <w:rsid w:val="00E41D86"/>
    <w:rsid w:val="00E42165"/>
    <w:rsid w:val="00E42281"/>
    <w:rsid w:val="00E42B88"/>
    <w:rsid w:val="00E42FD1"/>
    <w:rsid w:val="00E4396A"/>
    <w:rsid w:val="00E44665"/>
    <w:rsid w:val="00E44DE2"/>
    <w:rsid w:val="00E45F2D"/>
    <w:rsid w:val="00E469DA"/>
    <w:rsid w:val="00E5029B"/>
    <w:rsid w:val="00E502E3"/>
    <w:rsid w:val="00E50673"/>
    <w:rsid w:val="00E50CD9"/>
    <w:rsid w:val="00E50E62"/>
    <w:rsid w:val="00E51416"/>
    <w:rsid w:val="00E515FF"/>
    <w:rsid w:val="00E5218A"/>
    <w:rsid w:val="00E52F1A"/>
    <w:rsid w:val="00E5309D"/>
    <w:rsid w:val="00E53422"/>
    <w:rsid w:val="00E53B52"/>
    <w:rsid w:val="00E54870"/>
    <w:rsid w:val="00E55170"/>
    <w:rsid w:val="00E554EF"/>
    <w:rsid w:val="00E556BF"/>
    <w:rsid w:val="00E55E32"/>
    <w:rsid w:val="00E5724C"/>
    <w:rsid w:val="00E575ED"/>
    <w:rsid w:val="00E60639"/>
    <w:rsid w:val="00E607BB"/>
    <w:rsid w:val="00E60997"/>
    <w:rsid w:val="00E6162A"/>
    <w:rsid w:val="00E619FC"/>
    <w:rsid w:val="00E61F55"/>
    <w:rsid w:val="00E6282B"/>
    <w:rsid w:val="00E62C5B"/>
    <w:rsid w:val="00E62D9C"/>
    <w:rsid w:val="00E62FB6"/>
    <w:rsid w:val="00E63160"/>
    <w:rsid w:val="00E63E29"/>
    <w:rsid w:val="00E64209"/>
    <w:rsid w:val="00E6547A"/>
    <w:rsid w:val="00E65836"/>
    <w:rsid w:val="00E65D3D"/>
    <w:rsid w:val="00E65D88"/>
    <w:rsid w:val="00E6632A"/>
    <w:rsid w:val="00E670B8"/>
    <w:rsid w:val="00E672AE"/>
    <w:rsid w:val="00E67A09"/>
    <w:rsid w:val="00E67B76"/>
    <w:rsid w:val="00E67CBB"/>
    <w:rsid w:val="00E700C4"/>
    <w:rsid w:val="00E70955"/>
    <w:rsid w:val="00E7236B"/>
    <w:rsid w:val="00E72ADE"/>
    <w:rsid w:val="00E72C02"/>
    <w:rsid w:val="00E73016"/>
    <w:rsid w:val="00E74ADF"/>
    <w:rsid w:val="00E74E8A"/>
    <w:rsid w:val="00E753C3"/>
    <w:rsid w:val="00E75D34"/>
    <w:rsid w:val="00E76CE8"/>
    <w:rsid w:val="00E778F2"/>
    <w:rsid w:val="00E77C22"/>
    <w:rsid w:val="00E803E6"/>
    <w:rsid w:val="00E80A0D"/>
    <w:rsid w:val="00E81AB1"/>
    <w:rsid w:val="00E83412"/>
    <w:rsid w:val="00E83D7D"/>
    <w:rsid w:val="00E83EF3"/>
    <w:rsid w:val="00E84057"/>
    <w:rsid w:val="00E84229"/>
    <w:rsid w:val="00E84C27"/>
    <w:rsid w:val="00E852EC"/>
    <w:rsid w:val="00E857B8"/>
    <w:rsid w:val="00E86179"/>
    <w:rsid w:val="00E86E0F"/>
    <w:rsid w:val="00E8725B"/>
    <w:rsid w:val="00E8792E"/>
    <w:rsid w:val="00E87B20"/>
    <w:rsid w:val="00E9055C"/>
    <w:rsid w:val="00E90725"/>
    <w:rsid w:val="00E9072F"/>
    <w:rsid w:val="00E909EE"/>
    <w:rsid w:val="00E912B0"/>
    <w:rsid w:val="00E9234B"/>
    <w:rsid w:val="00E941CA"/>
    <w:rsid w:val="00E94EAE"/>
    <w:rsid w:val="00E94F10"/>
    <w:rsid w:val="00E96361"/>
    <w:rsid w:val="00E96B7B"/>
    <w:rsid w:val="00E96CE5"/>
    <w:rsid w:val="00E96E61"/>
    <w:rsid w:val="00E97063"/>
    <w:rsid w:val="00E97916"/>
    <w:rsid w:val="00EA01C8"/>
    <w:rsid w:val="00EA0628"/>
    <w:rsid w:val="00EA1A04"/>
    <w:rsid w:val="00EA1FD3"/>
    <w:rsid w:val="00EA2D5D"/>
    <w:rsid w:val="00EA2E77"/>
    <w:rsid w:val="00EA30D1"/>
    <w:rsid w:val="00EA35A0"/>
    <w:rsid w:val="00EA3EA3"/>
    <w:rsid w:val="00EA3F52"/>
    <w:rsid w:val="00EA58BE"/>
    <w:rsid w:val="00EA5C4D"/>
    <w:rsid w:val="00EA5F63"/>
    <w:rsid w:val="00EA6EDA"/>
    <w:rsid w:val="00EA6F4F"/>
    <w:rsid w:val="00EA7805"/>
    <w:rsid w:val="00EA78B2"/>
    <w:rsid w:val="00EA7BB8"/>
    <w:rsid w:val="00EA7C16"/>
    <w:rsid w:val="00EB1B4B"/>
    <w:rsid w:val="00EB1BF8"/>
    <w:rsid w:val="00EB2CBD"/>
    <w:rsid w:val="00EB2D57"/>
    <w:rsid w:val="00EB315D"/>
    <w:rsid w:val="00EB3CB8"/>
    <w:rsid w:val="00EB4061"/>
    <w:rsid w:val="00EB4946"/>
    <w:rsid w:val="00EB4C0E"/>
    <w:rsid w:val="00EB5DAD"/>
    <w:rsid w:val="00EB6230"/>
    <w:rsid w:val="00EB688E"/>
    <w:rsid w:val="00EB7227"/>
    <w:rsid w:val="00EB7852"/>
    <w:rsid w:val="00EC00BE"/>
    <w:rsid w:val="00EC16B6"/>
    <w:rsid w:val="00EC3346"/>
    <w:rsid w:val="00EC38BE"/>
    <w:rsid w:val="00EC4252"/>
    <w:rsid w:val="00EC4AEA"/>
    <w:rsid w:val="00EC4F9E"/>
    <w:rsid w:val="00EC51AF"/>
    <w:rsid w:val="00EC5B57"/>
    <w:rsid w:val="00EC6560"/>
    <w:rsid w:val="00EC6F25"/>
    <w:rsid w:val="00EC723F"/>
    <w:rsid w:val="00ED03B0"/>
    <w:rsid w:val="00ED0956"/>
    <w:rsid w:val="00ED1572"/>
    <w:rsid w:val="00ED1B85"/>
    <w:rsid w:val="00ED4A3E"/>
    <w:rsid w:val="00ED4F25"/>
    <w:rsid w:val="00ED58A1"/>
    <w:rsid w:val="00ED5A0F"/>
    <w:rsid w:val="00ED5BE6"/>
    <w:rsid w:val="00ED618D"/>
    <w:rsid w:val="00ED65B3"/>
    <w:rsid w:val="00ED7C32"/>
    <w:rsid w:val="00EE09FB"/>
    <w:rsid w:val="00EE0DA2"/>
    <w:rsid w:val="00EE10B3"/>
    <w:rsid w:val="00EE1168"/>
    <w:rsid w:val="00EE158A"/>
    <w:rsid w:val="00EE1B40"/>
    <w:rsid w:val="00EE1DDF"/>
    <w:rsid w:val="00EE2A26"/>
    <w:rsid w:val="00EE4213"/>
    <w:rsid w:val="00EE4335"/>
    <w:rsid w:val="00EE43FA"/>
    <w:rsid w:val="00EE59CF"/>
    <w:rsid w:val="00EE5D9F"/>
    <w:rsid w:val="00EE69A8"/>
    <w:rsid w:val="00EE6B47"/>
    <w:rsid w:val="00EE77AD"/>
    <w:rsid w:val="00EE7D77"/>
    <w:rsid w:val="00EF0D5F"/>
    <w:rsid w:val="00EF109E"/>
    <w:rsid w:val="00EF10FB"/>
    <w:rsid w:val="00EF1B5C"/>
    <w:rsid w:val="00EF326C"/>
    <w:rsid w:val="00EF333D"/>
    <w:rsid w:val="00EF33A6"/>
    <w:rsid w:val="00EF3DA2"/>
    <w:rsid w:val="00EF4CC0"/>
    <w:rsid w:val="00EF5F2C"/>
    <w:rsid w:val="00EF64B3"/>
    <w:rsid w:val="00EF6545"/>
    <w:rsid w:val="00EF73A2"/>
    <w:rsid w:val="00F00565"/>
    <w:rsid w:val="00F00F69"/>
    <w:rsid w:val="00F01C5D"/>
    <w:rsid w:val="00F01EF3"/>
    <w:rsid w:val="00F02240"/>
    <w:rsid w:val="00F022D8"/>
    <w:rsid w:val="00F022FA"/>
    <w:rsid w:val="00F0393A"/>
    <w:rsid w:val="00F03B06"/>
    <w:rsid w:val="00F05B96"/>
    <w:rsid w:val="00F05F32"/>
    <w:rsid w:val="00F0690D"/>
    <w:rsid w:val="00F06C50"/>
    <w:rsid w:val="00F07294"/>
    <w:rsid w:val="00F07DFE"/>
    <w:rsid w:val="00F10FDD"/>
    <w:rsid w:val="00F11628"/>
    <w:rsid w:val="00F125A9"/>
    <w:rsid w:val="00F12E1D"/>
    <w:rsid w:val="00F12FB0"/>
    <w:rsid w:val="00F1345B"/>
    <w:rsid w:val="00F136A2"/>
    <w:rsid w:val="00F138D7"/>
    <w:rsid w:val="00F13EE4"/>
    <w:rsid w:val="00F1595A"/>
    <w:rsid w:val="00F15B43"/>
    <w:rsid w:val="00F1624F"/>
    <w:rsid w:val="00F164AA"/>
    <w:rsid w:val="00F166AF"/>
    <w:rsid w:val="00F1719B"/>
    <w:rsid w:val="00F17734"/>
    <w:rsid w:val="00F17907"/>
    <w:rsid w:val="00F22C5C"/>
    <w:rsid w:val="00F22FB1"/>
    <w:rsid w:val="00F22FFB"/>
    <w:rsid w:val="00F23934"/>
    <w:rsid w:val="00F240DF"/>
    <w:rsid w:val="00F241EB"/>
    <w:rsid w:val="00F24380"/>
    <w:rsid w:val="00F2440F"/>
    <w:rsid w:val="00F24556"/>
    <w:rsid w:val="00F24666"/>
    <w:rsid w:val="00F2513F"/>
    <w:rsid w:val="00F2575C"/>
    <w:rsid w:val="00F273A8"/>
    <w:rsid w:val="00F27A18"/>
    <w:rsid w:val="00F27A45"/>
    <w:rsid w:val="00F27C31"/>
    <w:rsid w:val="00F30087"/>
    <w:rsid w:val="00F308C9"/>
    <w:rsid w:val="00F30EC2"/>
    <w:rsid w:val="00F31195"/>
    <w:rsid w:val="00F32286"/>
    <w:rsid w:val="00F32EB2"/>
    <w:rsid w:val="00F33337"/>
    <w:rsid w:val="00F33AF9"/>
    <w:rsid w:val="00F3450F"/>
    <w:rsid w:val="00F35297"/>
    <w:rsid w:val="00F35CF3"/>
    <w:rsid w:val="00F35E6F"/>
    <w:rsid w:val="00F361B0"/>
    <w:rsid w:val="00F364C1"/>
    <w:rsid w:val="00F366CC"/>
    <w:rsid w:val="00F36E11"/>
    <w:rsid w:val="00F37056"/>
    <w:rsid w:val="00F37671"/>
    <w:rsid w:val="00F37788"/>
    <w:rsid w:val="00F411D7"/>
    <w:rsid w:val="00F42739"/>
    <w:rsid w:val="00F43BC7"/>
    <w:rsid w:val="00F4408C"/>
    <w:rsid w:val="00F456C3"/>
    <w:rsid w:val="00F45E63"/>
    <w:rsid w:val="00F46BF0"/>
    <w:rsid w:val="00F47764"/>
    <w:rsid w:val="00F4777E"/>
    <w:rsid w:val="00F5162E"/>
    <w:rsid w:val="00F51C00"/>
    <w:rsid w:val="00F53315"/>
    <w:rsid w:val="00F536CF"/>
    <w:rsid w:val="00F536D1"/>
    <w:rsid w:val="00F5430F"/>
    <w:rsid w:val="00F544F2"/>
    <w:rsid w:val="00F545C1"/>
    <w:rsid w:val="00F54ACF"/>
    <w:rsid w:val="00F5531C"/>
    <w:rsid w:val="00F55632"/>
    <w:rsid w:val="00F557EB"/>
    <w:rsid w:val="00F5587E"/>
    <w:rsid w:val="00F57241"/>
    <w:rsid w:val="00F573B0"/>
    <w:rsid w:val="00F6096F"/>
    <w:rsid w:val="00F6110E"/>
    <w:rsid w:val="00F623A8"/>
    <w:rsid w:val="00F63118"/>
    <w:rsid w:val="00F633BA"/>
    <w:rsid w:val="00F64C24"/>
    <w:rsid w:val="00F64D8C"/>
    <w:rsid w:val="00F64ECC"/>
    <w:rsid w:val="00F66444"/>
    <w:rsid w:val="00F668E4"/>
    <w:rsid w:val="00F67B0A"/>
    <w:rsid w:val="00F67BDA"/>
    <w:rsid w:val="00F703B0"/>
    <w:rsid w:val="00F706F7"/>
    <w:rsid w:val="00F70BEC"/>
    <w:rsid w:val="00F70E78"/>
    <w:rsid w:val="00F716F7"/>
    <w:rsid w:val="00F71CE8"/>
    <w:rsid w:val="00F72961"/>
    <w:rsid w:val="00F741AC"/>
    <w:rsid w:val="00F75088"/>
    <w:rsid w:val="00F75E77"/>
    <w:rsid w:val="00F77B61"/>
    <w:rsid w:val="00F802FE"/>
    <w:rsid w:val="00F80A40"/>
    <w:rsid w:val="00F813AE"/>
    <w:rsid w:val="00F816F5"/>
    <w:rsid w:val="00F81786"/>
    <w:rsid w:val="00F8239E"/>
    <w:rsid w:val="00F82BE6"/>
    <w:rsid w:val="00F83667"/>
    <w:rsid w:val="00F841FD"/>
    <w:rsid w:val="00F849DE"/>
    <w:rsid w:val="00F859C0"/>
    <w:rsid w:val="00F8685E"/>
    <w:rsid w:val="00F86A6B"/>
    <w:rsid w:val="00F87C3D"/>
    <w:rsid w:val="00F9008E"/>
    <w:rsid w:val="00F906E9"/>
    <w:rsid w:val="00F91291"/>
    <w:rsid w:val="00F91785"/>
    <w:rsid w:val="00F91C97"/>
    <w:rsid w:val="00F91FAF"/>
    <w:rsid w:val="00F924E3"/>
    <w:rsid w:val="00F92779"/>
    <w:rsid w:val="00F93525"/>
    <w:rsid w:val="00F93B8D"/>
    <w:rsid w:val="00F949E1"/>
    <w:rsid w:val="00F9505D"/>
    <w:rsid w:val="00F956E4"/>
    <w:rsid w:val="00F96E9C"/>
    <w:rsid w:val="00F977C9"/>
    <w:rsid w:val="00F979E4"/>
    <w:rsid w:val="00F97DA2"/>
    <w:rsid w:val="00FA09D7"/>
    <w:rsid w:val="00FA0CC4"/>
    <w:rsid w:val="00FA1B02"/>
    <w:rsid w:val="00FA2201"/>
    <w:rsid w:val="00FA30FA"/>
    <w:rsid w:val="00FA3A23"/>
    <w:rsid w:val="00FA3C5E"/>
    <w:rsid w:val="00FA450F"/>
    <w:rsid w:val="00FA5A45"/>
    <w:rsid w:val="00FA655F"/>
    <w:rsid w:val="00FA662B"/>
    <w:rsid w:val="00FA6952"/>
    <w:rsid w:val="00FA738A"/>
    <w:rsid w:val="00FB0194"/>
    <w:rsid w:val="00FB0A59"/>
    <w:rsid w:val="00FB0C5B"/>
    <w:rsid w:val="00FB1715"/>
    <w:rsid w:val="00FB1C66"/>
    <w:rsid w:val="00FB2C83"/>
    <w:rsid w:val="00FB3157"/>
    <w:rsid w:val="00FB3CA0"/>
    <w:rsid w:val="00FB3FDC"/>
    <w:rsid w:val="00FB4832"/>
    <w:rsid w:val="00FB4CE2"/>
    <w:rsid w:val="00FB64AE"/>
    <w:rsid w:val="00FB6591"/>
    <w:rsid w:val="00FB71BE"/>
    <w:rsid w:val="00FB7285"/>
    <w:rsid w:val="00FB7B82"/>
    <w:rsid w:val="00FB7ED3"/>
    <w:rsid w:val="00FC0353"/>
    <w:rsid w:val="00FC0596"/>
    <w:rsid w:val="00FC2456"/>
    <w:rsid w:val="00FC2621"/>
    <w:rsid w:val="00FC2E92"/>
    <w:rsid w:val="00FC3311"/>
    <w:rsid w:val="00FC34AC"/>
    <w:rsid w:val="00FC5052"/>
    <w:rsid w:val="00FC512B"/>
    <w:rsid w:val="00FC77D7"/>
    <w:rsid w:val="00FC788D"/>
    <w:rsid w:val="00FC79EA"/>
    <w:rsid w:val="00FC7EF0"/>
    <w:rsid w:val="00FD01CD"/>
    <w:rsid w:val="00FD19BD"/>
    <w:rsid w:val="00FD25F7"/>
    <w:rsid w:val="00FD2D30"/>
    <w:rsid w:val="00FD3241"/>
    <w:rsid w:val="00FD3A12"/>
    <w:rsid w:val="00FD44CB"/>
    <w:rsid w:val="00FD506B"/>
    <w:rsid w:val="00FD5708"/>
    <w:rsid w:val="00FD5E07"/>
    <w:rsid w:val="00FD63C5"/>
    <w:rsid w:val="00FD6499"/>
    <w:rsid w:val="00FD69DE"/>
    <w:rsid w:val="00FD6DCC"/>
    <w:rsid w:val="00FD6EC1"/>
    <w:rsid w:val="00FD739B"/>
    <w:rsid w:val="00FD7EFE"/>
    <w:rsid w:val="00FE07A5"/>
    <w:rsid w:val="00FE128D"/>
    <w:rsid w:val="00FE18C1"/>
    <w:rsid w:val="00FE1D74"/>
    <w:rsid w:val="00FE2CD2"/>
    <w:rsid w:val="00FE475C"/>
    <w:rsid w:val="00FE5497"/>
    <w:rsid w:val="00FE572D"/>
    <w:rsid w:val="00FE579C"/>
    <w:rsid w:val="00FE5946"/>
    <w:rsid w:val="00FE70A6"/>
    <w:rsid w:val="00FF11A6"/>
    <w:rsid w:val="00FF1752"/>
    <w:rsid w:val="00FF18C6"/>
    <w:rsid w:val="00FF1A2A"/>
    <w:rsid w:val="00FF1D6A"/>
    <w:rsid w:val="00FF20E2"/>
    <w:rsid w:val="00FF23C1"/>
    <w:rsid w:val="00FF24F7"/>
    <w:rsid w:val="00FF3612"/>
    <w:rsid w:val="00FF368A"/>
    <w:rsid w:val="00FF42CE"/>
    <w:rsid w:val="00FF4FEF"/>
    <w:rsid w:val="00FF71F5"/>
    <w:rsid w:val="00FF7743"/>
    <w:rsid w:val="00FF7C9A"/>
  </w:rsids>
  <m:mathPr>
    <m:mathFont m:val="Cambria Math"/>
    <m:brkBin m:val="before"/>
    <m:brkBinSub m:val="--"/>
    <m:smallFrac m:val="0"/>
    <m:dispDef/>
    <m:lMargin m:val="0"/>
    <m:rMargin m:val="0"/>
    <m:defJc m:val="centerGroup"/>
    <m:wrapIndent m:val="1440"/>
    <m:intLim m:val="subSup"/>
    <m:naryLim m:val="undOvr"/>
  </m:mathPr>
  <w:themeFontLang w:val="pt-B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494CBCF"/>
  <w15:docId w15:val="{7E3EEA52-28E6-4A77-8F85-B6C72AE2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F0"/>
    <w:pPr>
      <w:spacing w:after="100"/>
      <w:jc w:val="both"/>
    </w:pPr>
    <w:rPr>
      <w:sz w:val="16"/>
      <w:szCs w:val="24"/>
    </w:rPr>
  </w:style>
  <w:style w:type="paragraph" w:styleId="Heading2">
    <w:name w:val="heading 2"/>
    <w:basedOn w:val="Normal"/>
    <w:next w:val="Normal"/>
    <w:link w:val="Heading2Char"/>
    <w:qFormat/>
    <w:rsid w:val="006F5E1E"/>
    <w:pPr>
      <w:keepNext/>
      <w:autoSpaceDE w:val="0"/>
      <w:autoSpaceDN w:val="0"/>
      <w:adjustRightInd w:val="0"/>
      <w:spacing w:after="120"/>
      <w:outlineLvl w:val="1"/>
    </w:pPr>
    <w:rPr>
      <w:rFonts w:ascii="Verdana" w:hAnsi="Verdana"/>
      <w:i/>
      <w:iCs/>
      <w:spacing w:val="-3"/>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A-Prospecto">
    <w:name w:val="PG-A - Prospecto"/>
    <w:basedOn w:val="Normal"/>
    <w:autoRedefine/>
    <w:rsid w:val="006B47D1"/>
    <w:pPr>
      <w:numPr>
        <w:numId w:val="1"/>
      </w:numPr>
      <w:tabs>
        <w:tab w:val="clear" w:pos="709"/>
        <w:tab w:val="num" w:pos="360"/>
      </w:tabs>
      <w:spacing w:after="120"/>
      <w:ind w:left="0" w:firstLine="0"/>
    </w:pPr>
    <w:rPr>
      <w:sz w:val="20"/>
    </w:rPr>
  </w:style>
  <w:style w:type="paragraph" w:customStyle="1" w:styleId="PG-A-Prospecto-CorpoTexto">
    <w:name w:val="PG-A - Prospecto - Corpo Texto"/>
    <w:basedOn w:val="Normal"/>
    <w:autoRedefine/>
    <w:rsid w:val="006B47D1"/>
    <w:pPr>
      <w:numPr>
        <w:ilvl w:val="4"/>
        <w:numId w:val="2"/>
      </w:numPr>
      <w:tabs>
        <w:tab w:val="clear" w:pos="709"/>
        <w:tab w:val="num" w:pos="360"/>
      </w:tabs>
      <w:spacing w:after="120"/>
      <w:ind w:left="0" w:firstLine="0"/>
    </w:pPr>
    <w:rPr>
      <w:sz w:val="20"/>
    </w:rPr>
  </w:style>
  <w:style w:type="numbering" w:customStyle="1" w:styleId="PG-A-Prospecto-Ttulos">
    <w:name w:val="PG-A - Prospecto - Títulos"/>
    <w:basedOn w:val="NoList"/>
    <w:rsid w:val="006B47D1"/>
    <w:pPr>
      <w:numPr>
        <w:numId w:val="2"/>
      </w:numPr>
    </w:pPr>
  </w:style>
  <w:style w:type="table" w:customStyle="1" w:styleId="PG-A-Prospecto-Tabelas">
    <w:name w:val="PG-A - Prospecto - Tabelas"/>
    <w:basedOn w:val="TableNormal"/>
    <w:rsid w:val="006B47D1"/>
    <w:pPr>
      <w:jc w:val="both"/>
    </w:pPr>
    <w:rPr>
      <w:sz w:val="16"/>
      <w:szCs w:val="16"/>
    </w:rPr>
    <w:tblPr>
      <w:tblInd w:w="709" w:type="dxa"/>
    </w:tblPr>
  </w:style>
  <w:style w:type="table" w:styleId="TableGrid">
    <w:name w:val="Table Grid"/>
    <w:basedOn w:val="TableNormal"/>
    <w:rsid w:val="000B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0DE0"/>
    <w:pPr>
      <w:tabs>
        <w:tab w:val="center" w:pos="4252"/>
        <w:tab w:val="right" w:pos="8504"/>
      </w:tabs>
    </w:pPr>
  </w:style>
  <w:style w:type="paragraph" w:styleId="Footer">
    <w:name w:val="footer"/>
    <w:basedOn w:val="Normal"/>
    <w:rsid w:val="000B0DE0"/>
    <w:pPr>
      <w:tabs>
        <w:tab w:val="center" w:pos="4252"/>
        <w:tab w:val="right" w:pos="8504"/>
      </w:tabs>
    </w:pPr>
  </w:style>
  <w:style w:type="character" w:styleId="PageNumber">
    <w:name w:val="page number"/>
    <w:basedOn w:val="DefaultParagraphFont"/>
    <w:rsid w:val="000B0DE0"/>
  </w:style>
  <w:style w:type="character" w:styleId="CommentReference">
    <w:name w:val="annotation reference"/>
    <w:semiHidden/>
    <w:rsid w:val="00F47764"/>
    <w:rPr>
      <w:sz w:val="16"/>
      <w:szCs w:val="16"/>
    </w:rPr>
  </w:style>
  <w:style w:type="paragraph" w:styleId="CommentText">
    <w:name w:val="annotation text"/>
    <w:basedOn w:val="Normal"/>
    <w:semiHidden/>
    <w:rsid w:val="00F47764"/>
    <w:rPr>
      <w:sz w:val="20"/>
      <w:szCs w:val="20"/>
    </w:rPr>
  </w:style>
  <w:style w:type="paragraph" w:styleId="CommentSubject">
    <w:name w:val="annotation subject"/>
    <w:basedOn w:val="CommentText"/>
    <w:next w:val="CommentText"/>
    <w:semiHidden/>
    <w:rsid w:val="00F47764"/>
    <w:rPr>
      <w:b/>
      <w:bCs/>
    </w:rPr>
  </w:style>
  <w:style w:type="character" w:customStyle="1" w:styleId="DeltaViewMoveDestination">
    <w:name w:val="DeltaView Move Destination"/>
    <w:rsid w:val="00E909EE"/>
    <w:rPr>
      <w:color w:val="00C000"/>
      <w:spacing w:val="0"/>
      <w:u w:val="double"/>
    </w:rPr>
  </w:style>
  <w:style w:type="character" w:styleId="Hyperlink">
    <w:name w:val="Hyperlink"/>
    <w:uiPriority w:val="99"/>
    <w:rsid w:val="00476605"/>
    <w:rPr>
      <w:color w:val="0000FF"/>
      <w:u w:val="single"/>
    </w:rPr>
  </w:style>
  <w:style w:type="paragraph" w:styleId="BalloonText">
    <w:name w:val="Balloon Text"/>
    <w:basedOn w:val="Normal"/>
    <w:semiHidden/>
    <w:rsid w:val="001F1B89"/>
    <w:rPr>
      <w:rFonts w:ascii="Tahoma" w:hAnsi="Tahoma" w:cs="Tahoma"/>
      <w:szCs w:val="16"/>
    </w:rPr>
  </w:style>
  <w:style w:type="paragraph" w:styleId="FootnoteText">
    <w:name w:val="footnote text"/>
    <w:basedOn w:val="Normal"/>
    <w:link w:val="FootnoteTextChar"/>
    <w:semiHidden/>
    <w:rsid w:val="00493A4B"/>
    <w:rPr>
      <w:sz w:val="20"/>
      <w:szCs w:val="20"/>
    </w:rPr>
  </w:style>
  <w:style w:type="character" w:styleId="FootnoteReference">
    <w:name w:val="footnote reference"/>
    <w:semiHidden/>
    <w:rsid w:val="00493A4B"/>
    <w:rPr>
      <w:vertAlign w:val="superscript"/>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2D1D96"/>
    <w:pPr>
      <w:spacing w:after="160" w:line="240" w:lineRule="exact"/>
      <w:jc w:val="left"/>
    </w:pPr>
    <w:rPr>
      <w:rFonts w:ascii="Verdana" w:hAnsi="Verdana"/>
      <w:sz w:val="20"/>
      <w:szCs w:val="20"/>
      <w:lang w:val="en-US" w:eastAsia="en-US"/>
    </w:rPr>
  </w:style>
  <w:style w:type="paragraph" w:customStyle="1" w:styleId="CharCharCharCharCharCharCharCharCharCharCharChar">
    <w:name w:val="Char Char Char Char Char Char Char Char Char Char Char Char"/>
    <w:basedOn w:val="Normal"/>
    <w:rsid w:val="00862DC2"/>
    <w:pPr>
      <w:spacing w:after="160" w:line="240" w:lineRule="exact"/>
      <w:jc w:val="left"/>
    </w:pPr>
    <w:rPr>
      <w:rFonts w:ascii="Verdana" w:hAnsi="Verdana"/>
      <w:sz w:val="20"/>
      <w:szCs w:val="20"/>
      <w:lang w:val="en-US" w:eastAsia="en-US"/>
    </w:rPr>
  </w:style>
  <w:style w:type="character" w:customStyle="1" w:styleId="HeaderChar">
    <w:name w:val="Header Char"/>
    <w:link w:val="Header"/>
    <w:rsid w:val="00BE2C9B"/>
    <w:rPr>
      <w:sz w:val="16"/>
      <w:szCs w:val="24"/>
    </w:rPr>
  </w:style>
  <w:style w:type="character" w:customStyle="1" w:styleId="FootnoteTextChar">
    <w:name w:val="Footnote Text Char"/>
    <w:basedOn w:val="DefaultParagraphFont"/>
    <w:link w:val="FootnoteText"/>
    <w:semiHidden/>
    <w:rsid w:val="003A4379"/>
  </w:style>
  <w:style w:type="paragraph" w:styleId="ListParagraph">
    <w:name w:val="List Paragraph"/>
    <w:basedOn w:val="Normal"/>
    <w:uiPriority w:val="34"/>
    <w:qFormat/>
    <w:rsid w:val="00533FA4"/>
    <w:pPr>
      <w:ind w:left="720"/>
      <w:contextualSpacing/>
    </w:pPr>
  </w:style>
  <w:style w:type="paragraph" w:styleId="Revision">
    <w:name w:val="Revision"/>
    <w:hidden/>
    <w:uiPriority w:val="99"/>
    <w:semiHidden/>
    <w:rsid w:val="00C3706D"/>
    <w:rPr>
      <w:sz w:val="16"/>
      <w:szCs w:val="24"/>
    </w:rPr>
  </w:style>
  <w:style w:type="paragraph" w:customStyle="1" w:styleId="Level1">
    <w:name w:val="Level 1"/>
    <w:basedOn w:val="Normal"/>
    <w:next w:val="Normal"/>
    <w:rsid w:val="00274631"/>
    <w:pPr>
      <w:keepNext/>
      <w:widowControl w:val="0"/>
      <w:numPr>
        <w:numId w:val="22"/>
      </w:numPr>
      <w:autoSpaceDE w:val="0"/>
      <w:autoSpaceDN w:val="0"/>
      <w:adjustRightInd w:val="0"/>
      <w:spacing w:before="280" w:after="140" w:line="290" w:lineRule="auto"/>
      <w:outlineLvl w:val="0"/>
    </w:pPr>
    <w:rPr>
      <w:rFonts w:ascii="Arial" w:eastAsiaTheme="minorEastAsia" w:hAnsi="Arial"/>
      <w:b/>
      <w:kern w:val="20"/>
      <w:sz w:val="22"/>
      <w:szCs w:val="32"/>
      <w:lang w:val="en-US"/>
    </w:rPr>
  </w:style>
  <w:style w:type="paragraph" w:customStyle="1" w:styleId="Level2">
    <w:name w:val="Level 2"/>
    <w:basedOn w:val="Normal"/>
    <w:rsid w:val="00274631"/>
    <w:pPr>
      <w:widowControl w:val="0"/>
      <w:numPr>
        <w:ilvl w:val="1"/>
        <w:numId w:val="22"/>
      </w:numPr>
      <w:autoSpaceDE w:val="0"/>
      <w:autoSpaceDN w:val="0"/>
      <w:adjustRightInd w:val="0"/>
      <w:spacing w:after="140" w:line="290" w:lineRule="auto"/>
      <w:outlineLvl w:val="1"/>
    </w:pPr>
    <w:rPr>
      <w:rFonts w:ascii="Arial" w:eastAsiaTheme="minorEastAsia" w:hAnsi="Arial"/>
      <w:sz w:val="20"/>
      <w:szCs w:val="28"/>
      <w:lang w:val="en-US"/>
    </w:rPr>
  </w:style>
  <w:style w:type="paragraph" w:customStyle="1" w:styleId="Level3">
    <w:name w:val="Level 3"/>
    <w:basedOn w:val="Normal"/>
    <w:link w:val="Level3Char"/>
    <w:rsid w:val="00274631"/>
    <w:pPr>
      <w:widowControl w:val="0"/>
      <w:numPr>
        <w:ilvl w:val="2"/>
        <w:numId w:val="22"/>
      </w:numPr>
      <w:autoSpaceDE w:val="0"/>
      <w:autoSpaceDN w:val="0"/>
      <w:adjustRightInd w:val="0"/>
      <w:spacing w:after="140" w:line="290" w:lineRule="auto"/>
      <w:outlineLvl w:val="2"/>
    </w:pPr>
    <w:rPr>
      <w:rFonts w:ascii="Arial" w:eastAsiaTheme="minorEastAsia" w:hAnsi="Arial"/>
      <w:sz w:val="20"/>
      <w:szCs w:val="28"/>
      <w:lang w:val="en-US"/>
    </w:rPr>
  </w:style>
  <w:style w:type="paragraph" w:customStyle="1" w:styleId="Level4">
    <w:name w:val="Level 4"/>
    <w:basedOn w:val="Normal"/>
    <w:rsid w:val="00274631"/>
    <w:pPr>
      <w:widowControl w:val="0"/>
      <w:numPr>
        <w:ilvl w:val="3"/>
        <w:numId w:val="22"/>
      </w:numPr>
      <w:autoSpaceDE w:val="0"/>
      <w:autoSpaceDN w:val="0"/>
      <w:adjustRightInd w:val="0"/>
      <w:spacing w:after="140" w:line="290" w:lineRule="auto"/>
      <w:outlineLvl w:val="3"/>
    </w:pPr>
    <w:rPr>
      <w:rFonts w:ascii="Arial" w:eastAsiaTheme="minorEastAsia" w:hAnsi="Arial"/>
      <w:kern w:val="20"/>
      <w:sz w:val="20"/>
      <w:lang w:val="en-US"/>
    </w:rPr>
  </w:style>
  <w:style w:type="paragraph" w:customStyle="1" w:styleId="Level5">
    <w:name w:val="Level 5"/>
    <w:basedOn w:val="Normal"/>
    <w:rsid w:val="00274631"/>
    <w:pPr>
      <w:widowControl w:val="0"/>
      <w:numPr>
        <w:ilvl w:val="4"/>
        <w:numId w:val="22"/>
      </w:numPr>
      <w:autoSpaceDE w:val="0"/>
      <w:autoSpaceDN w:val="0"/>
      <w:adjustRightInd w:val="0"/>
      <w:spacing w:after="140" w:line="290" w:lineRule="auto"/>
    </w:pPr>
    <w:rPr>
      <w:rFonts w:ascii="Arial" w:eastAsiaTheme="minorEastAsia" w:hAnsi="Arial" w:cs="Arial"/>
      <w:sz w:val="20"/>
      <w:lang w:val="en-US"/>
    </w:rPr>
  </w:style>
  <w:style w:type="paragraph" w:customStyle="1" w:styleId="Level6">
    <w:name w:val="Level 6"/>
    <w:basedOn w:val="Normal"/>
    <w:rsid w:val="00274631"/>
    <w:pPr>
      <w:widowControl w:val="0"/>
      <w:numPr>
        <w:ilvl w:val="5"/>
        <w:numId w:val="22"/>
      </w:numPr>
      <w:autoSpaceDE w:val="0"/>
      <w:autoSpaceDN w:val="0"/>
      <w:adjustRightInd w:val="0"/>
      <w:spacing w:after="140" w:line="290" w:lineRule="auto"/>
    </w:pPr>
    <w:rPr>
      <w:rFonts w:ascii="Arial" w:eastAsiaTheme="minorEastAsia" w:hAnsi="Arial"/>
      <w:kern w:val="20"/>
      <w:sz w:val="20"/>
      <w:lang w:val="en-US"/>
    </w:rPr>
  </w:style>
  <w:style w:type="character" w:customStyle="1" w:styleId="Level3Char">
    <w:name w:val="Level 3 Char"/>
    <w:link w:val="Level3"/>
    <w:rsid w:val="00075016"/>
    <w:rPr>
      <w:rFonts w:ascii="Arial" w:eastAsiaTheme="minorEastAsia" w:hAnsi="Arial"/>
      <w:szCs w:val="28"/>
      <w:lang w:val="en-US"/>
    </w:rPr>
  </w:style>
  <w:style w:type="paragraph" w:customStyle="1" w:styleId="Body">
    <w:name w:val="Body"/>
    <w:basedOn w:val="Normal"/>
    <w:link w:val="BodyChar"/>
    <w:uiPriority w:val="99"/>
    <w:qFormat/>
    <w:rsid w:val="00825023"/>
    <w:pPr>
      <w:spacing w:after="140" w:line="290" w:lineRule="auto"/>
    </w:pPr>
    <w:rPr>
      <w:rFonts w:ascii="Arial" w:eastAsia="Calibri" w:hAnsi="Arial"/>
      <w:sz w:val="20"/>
      <w:lang w:val="en-GB" w:eastAsia="en-US"/>
    </w:rPr>
  </w:style>
  <w:style w:type="character" w:customStyle="1" w:styleId="BodyChar">
    <w:name w:val="Body Char"/>
    <w:link w:val="Body"/>
    <w:uiPriority w:val="99"/>
    <w:rsid w:val="00825023"/>
    <w:rPr>
      <w:rFonts w:ascii="Arial" w:eastAsia="Calibri" w:hAnsi="Arial"/>
      <w:szCs w:val="24"/>
      <w:lang w:val="en-GB" w:eastAsia="en-US"/>
    </w:rPr>
  </w:style>
  <w:style w:type="character" w:customStyle="1" w:styleId="MenoPendente1">
    <w:name w:val="Menção Pendente1"/>
    <w:basedOn w:val="DefaultParagraphFont"/>
    <w:uiPriority w:val="99"/>
    <w:semiHidden/>
    <w:unhideWhenUsed/>
    <w:rsid w:val="003E098A"/>
    <w:rPr>
      <w:color w:val="605E5C"/>
      <w:shd w:val="clear" w:color="auto" w:fill="E1DFDD"/>
    </w:rPr>
  </w:style>
  <w:style w:type="character" w:customStyle="1" w:styleId="BOLD">
    <w:name w:val="BOLD"/>
    <w:qFormat/>
    <w:rsid w:val="00E10881"/>
    <w:rPr>
      <w:rFonts w:ascii="Myriad Pro Light" w:hAnsi="Myriad Pro Light" w:cs="Myriad Pro Light"/>
      <w:b/>
      <w:sz w:val="16"/>
      <w:lang w:val="pt-BR"/>
    </w:rPr>
  </w:style>
  <w:style w:type="character" w:customStyle="1" w:styleId="DeltaViewInsertion">
    <w:name w:val="DeltaView Insertion"/>
    <w:rsid w:val="00074927"/>
    <w:rPr>
      <w:color w:val="0000FF"/>
      <w:spacing w:val="0"/>
      <w:u w:val="double"/>
    </w:rPr>
  </w:style>
  <w:style w:type="character" w:customStyle="1" w:styleId="Heading2Char">
    <w:name w:val="Heading 2 Char"/>
    <w:basedOn w:val="DefaultParagraphFont"/>
    <w:link w:val="Heading2"/>
    <w:rsid w:val="006F5E1E"/>
    <w:rPr>
      <w:rFonts w:ascii="Verdana" w:hAnsi="Verdana"/>
      <w:i/>
      <w:iCs/>
      <w:spacing w:val="-3"/>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2463">
      <w:bodyDiv w:val="1"/>
      <w:marLeft w:val="0"/>
      <w:marRight w:val="0"/>
      <w:marTop w:val="0"/>
      <w:marBottom w:val="0"/>
      <w:divBdr>
        <w:top w:val="none" w:sz="0" w:space="0" w:color="auto"/>
        <w:left w:val="none" w:sz="0" w:space="0" w:color="auto"/>
        <w:bottom w:val="none" w:sz="0" w:space="0" w:color="auto"/>
        <w:right w:val="none" w:sz="0" w:space="0" w:color="auto"/>
      </w:divBdr>
    </w:div>
    <w:div w:id="404644024">
      <w:bodyDiv w:val="1"/>
      <w:marLeft w:val="0"/>
      <w:marRight w:val="0"/>
      <w:marTop w:val="0"/>
      <w:marBottom w:val="0"/>
      <w:divBdr>
        <w:top w:val="none" w:sz="0" w:space="0" w:color="auto"/>
        <w:left w:val="none" w:sz="0" w:space="0" w:color="auto"/>
        <w:bottom w:val="none" w:sz="0" w:space="0" w:color="auto"/>
        <w:right w:val="none" w:sz="0" w:space="0" w:color="auto"/>
      </w:divBdr>
    </w:div>
    <w:div w:id="541139191">
      <w:bodyDiv w:val="1"/>
      <w:marLeft w:val="0"/>
      <w:marRight w:val="0"/>
      <w:marTop w:val="0"/>
      <w:marBottom w:val="0"/>
      <w:divBdr>
        <w:top w:val="none" w:sz="0" w:space="0" w:color="auto"/>
        <w:left w:val="none" w:sz="0" w:space="0" w:color="auto"/>
        <w:bottom w:val="none" w:sz="0" w:space="0" w:color="auto"/>
        <w:right w:val="none" w:sz="0" w:space="0" w:color="auto"/>
      </w:divBdr>
    </w:div>
    <w:div w:id="803281418">
      <w:bodyDiv w:val="1"/>
      <w:marLeft w:val="0"/>
      <w:marRight w:val="0"/>
      <w:marTop w:val="0"/>
      <w:marBottom w:val="0"/>
      <w:divBdr>
        <w:top w:val="none" w:sz="0" w:space="0" w:color="auto"/>
        <w:left w:val="none" w:sz="0" w:space="0" w:color="auto"/>
        <w:bottom w:val="none" w:sz="0" w:space="0" w:color="auto"/>
        <w:right w:val="none" w:sz="0" w:space="0" w:color="auto"/>
      </w:divBdr>
    </w:div>
    <w:div w:id="1112820128">
      <w:bodyDiv w:val="1"/>
      <w:marLeft w:val="0"/>
      <w:marRight w:val="0"/>
      <w:marTop w:val="0"/>
      <w:marBottom w:val="0"/>
      <w:divBdr>
        <w:top w:val="none" w:sz="0" w:space="0" w:color="auto"/>
        <w:left w:val="none" w:sz="0" w:space="0" w:color="auto"/>
        <w:bottom w:val="none" w:sz="0" w:space="0" w:color="auto"/>
        <w:right w:val="none" w:sz="0" w:space="0" w:color="auto"/>
      </w:divBdr>
    </w:div>
    <w:div w:id="1119176915">
      <w:bodyDiv w:val="1"/>
      <w:marLeft w:val="0"/>
      <w:marRight w:val="0"/>
      <w:marTop w:val="0"/>
      <w:marBottom w:val="0"/>
      <w:divBdr>
        <w:top w:val="none" w:sz="0" w:space="0" w:color="auto"/>
        <w:left w:val="none" w:sz="0" w:space="0" w:color="auto"/>
        <w:bottom w:val="none" w:sz="0" w:space="0" w:color="auto"/>
        <w:right w:val="none" w:sz="0" w:space="0" w:color="auto"/>
      </w:divBdr>
    </w:div>
    <w:div w:id="1496383798">
      <w:bodyDiv w:val="1"/>
      <w:marLeft w:val="0"/>
      <w:marRight w:val="0"/>
      <w:marTop w:val="0"/>
      <w:marBottom w:val="0"/>
      <w:divBdr>
        <w:top w:val="none" w:sz="0" w:space="0" w:color="auto"/>
        <w:left w:val="none" w:sz="0" w:space="0" w:color="auto"/>
        <w:bottom w:val="none" w:sz="0" w:space="0" w:color="auto"/>
        <w:right w:val="none" w:sz="0" w:space="0" w:color="auto"/>
      </w:divBdr>
    </w:div>
    <w:div w:id="1601521267">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795901839">
      <w:bodyDiv w:val="1"/>
      <w:marLeft w:val="0"/>
      <w:marRight w:val="0"/>
      <w:marTop w:val="0"/>
      <w:marBottom w:val="0"/>
      <w:divBdr>
        <w:top w:val="none" w:sz="0" w:space="0" w:color="auto"/>
        <w:left w:val="none" w:sz="0" w:space="0" w:color="auto"/>
        <w:bottom w:val="none" w:sz="0" w:space="0" w:color="auto"/>
        <w:right w:val="none" w:sz="0" w:space="0" w:color="auto"/>
      </w:divBdr>
    </w:div>
    <w:div w:id="2001348180">
      <w:bodyDiv w:val="1"/>
      <w:marLeft w:val="0"/>
      <w:marRight w:val="0"/>
      <w:marTop w:val="0"/>
      <w:marBottom w:val="0"/>
      <w:divBdr>
        <w:top w:val="none" w:sz="0" w:space="0" w:color="auto"/>
        <w:left w:val="none" w:sz="0" w:space="0" w:color="auto"/>
        <w:bottom w:val="none" w:sz="0" w:space="0" w:color="auto"/>
        <w:right w:val="none" w:sz="0" w:space="0" w:color="auto"/>
      </w:divBdr>
    </w:div>
    <w:div w:id="20863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im@guide.com.b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pereira@guide.com.br" TargetMode="External"/><Relationship Id="rId17" Type="http://schemas.openxmlformats.org/officeDocument/2006/relationships/hyperlink" Target="https://www.vitreo.com.br/investir/ofertas-publicas-ipo/" TargetMode="External"/><Relationship Id="rId2" Type="http://schemas.openxmlformats.org/officeDocument/2006/relationships/customXml" Target="../customXml/item2.xml"/><Relationship Id="rId16" Type="http://schemas.openxmlformats.org/officeDocument/2006/relationships/hyperlink" Target="mailto:thiago.campos@vitreo.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rtx.com.br" TargetMode="External"/><Relationship Id="rId5" Type="http://schemas.openxmlformats.org/officeDocument/2006/relationships/settings" Target="settings.xml"/><Relationship Id="rId15" Type="http://schemas.openxmlformats.org/officeDocument/2006/relationships/hyperlink" Target="https://ofertaspublicas.warren.com.br" TargetMode="External"/><Relationship Id="rId10" Type="http://schemas.openxmlformats.org/officeDocument/2006/relationships/hyperlink" Target="mailto:fs@vortx.com.b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dmfundos@vortx.com.br" TargetMode="External"/><Relationship Id="rId14" Type="http://schemas.openxmlformats.org/officeDocument/2006/relationships/hyperlink" Target="http://www.guide.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 D O C S ! 7 8 5 3 5 . 1 < / d o c u m e n t i d >  
     < s e n d e r i d > V I T O R . A R A N T E S < / s e n d e r i d >  
     < s e n d e r e m a i l > V I T O R . A R A N T E S @ S O U Z A M E L L O . C O M . B R < / s e n d e r e m a i l >  
     < l a s t m o d i f i e d > 2 0 2 0 - 0 9 - 2 4 T 1 2 : 1 4 : 0 0 . 0 0 0 0 0 0 0 - 0 3 : 0 0 < / l a s t m o d i f i e d >  
     < d a t a b a s e > D O C S 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3BD6-EC73-4C42-8BF2-6E43377DCB87}">
  <ds:schemaRefs>
    <ds:schemaRef ds:uri="http://www.imanage.com/work/xmlschema"/>
  </ds:schemaRefs>
</ds:datastoreItem>
</file>

<file path=customXml/itemProps2.xml><?xml version="1.0" encoding="utf-8"?>
<ds:datastoreItem xmlns:ds="http://schemas.openxmlformats.org/officeDocument/2006/customXml" ds:itemID="{216E0E01-9271-4BE2-B472-4FE98808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7816</Words>
  <Characters>43069</Characters>
  <Application>Microsoft Office Word</Application>
  <DocSecurity>0</DocSecurity>
  <Lines>828</Lines>
  <Paragraphs>310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TCMB</Company>
  <LinksUpToDate>false</LinksUpToDate>
  <CharactersWithSpaces>50575</CharactersWithSpaces>
  <SharedDoc>false</SharedDoc>
  <HLinks>
    <vt:vector size="18" baseType="variant">
      <vt:variant>
        <vt:i4>2031676</vt:i4>
      </vt:variant>
      <vt:variant>
        <vt:i4>102</vt:i4>
      </vt:variant>
      <vt:variant>
        <vt:i4>0</vt:i4>
      </vt:variant>
      <vt:variant>
        <vt:i4>5</vt:i4>
      </vt:variant>
      <vt:variant>
        <vt:lpwstr>http://www.bradescobbi.com.br/Site/Ofertas_Publicas/Default.aspx</vt:lpwstr>
      </vt:variant>
      <vt:variant>
        <vt:lpwstr/>
      </vt:variant>
      <vt:variant>
        <vt:i4>2621494</vt:i4>
      </vt:variant>
      <vt:variant>
        <vt:i4>99</vt:i4>
      </vt:variant>
      <vt:variant>
        <vt:i4>0</vt:i4>
      </vt:variant>
      <vt:variant>
        <vt:i4>5</vt:i4>
      </vt:variant>
      <vt:variant>
        <vt:lpwstr>http://www.merrilllynch-brasil.com.br/</vt:lpwstr>
      </vt:variant>
      <vt:variant>
        <vt:lpwstr/>
      </vt:variant>
      <vt:variant>
        <vt:i4>6291552</vt:i4>
      </vt:variant>
      <vt:variant>
        <vt:i4>96</vt:i4>
      </vt:variant>
      <vt:variant>
        <vt:i4>0</vt:i4>
      </vt:variant>
      <vt:variant>
        <vt:i4>5</vt:i4>
      </vt:variant>
      <vt:variant>
        <vt:lpwstr>http://www.jpmorgan.com/pages/jpmorgan/brazil/pt/business/prospectos/unidas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JBertanha@mayerbrown.com</dc:creator>
  <cp:keywords/>
  <cp:lastModifiedBy>João Bertanha</cp:lastModifiedBy>
  <cp:revision>2</cp:revision>
  <cp:lastPrinted>2021-10-09T01:53:00Z</cp:lastPrinted>
  <dcterms:created xsi:type="dcterms:W3CDTF">2021-11-09T20:41:00Z</dcterms:created>
  <dcterms:modified xsi:type="dcterms:W3CDTF">2021-11-09T20:41:00Z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#78535v1</vt:lpwstr>
  </property>
</Properties>
</file>