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F840" w14:textId="064DAE07" w:rsidR="0076251E" w:rsidRPr="003D4993" w:rsidRDefault="0076251E" w:rsidP="00740A0C">
      <w:pPr>
        <w:tabs>
          <w:tab w:val="center" w:pos="4252"/>
          <w:tab w:val="left" w:pos="7590"/>
        </w:tabs>
        <w:spacing w:after="0" w:line="240" w:lineRule="auto"/>
        <w:ind w:left="142"/>
        <w:jc w:val="center"/>
        <w:rPr>
          <w:rFonts w:ascii="Segoe UI" w:hAnsi="Segoe UI" w:cs="Segoe UI"/>
          <w:b/>
          <w:caps/>
          <w:sz w:val="24"/>
          <w:szCs w:val="24"/>
        </w:rPr>
      </w:pPr>
      <w:r w:rsidRPr="003D4993">
        <w:rPr>
          <w:rFonts w:ascii="Segoe UI" w:hAnsi="Segoe UI" w:cs="Segoe UI"/>
          <w:b/>
          <w:caps/>
          <w:sz w:val="24"/>
          <w:szCs w:val="24"/>
        </w:rPr>
        <w:t xml:space="preserve">Termo de credenciamento </w:t>
      </w:r>
      <w:r w:rsidR="0007357E" w:rsidRPr="003D4993">
        <w:rPr>
          <w:rFonts w:ascii="Segoe UI" w:hAnsi="Segoe UI" w:cs="Segoe UI"/>
          <w:b/>
          <w:caps/>
          <w:sz w:val="24"/>
          <w:szCs w:val="24"/>
        </w:rPr>
        <w:t>D</w:t>
      </w:r>
      <w:r w:rsidRPr="003D4993">
        <w:rPr>
          <w:rFonts w:ascii="Segoe UI" w:hAnsi="Segoe UI" w:cs="Segoe UI"/>
          <w:b/>
          <w:caps/>
          <w:sz w:val="24"/>
          <w:szCs w:val="24"/>
        </w:rPr>
        <w:t>o Programa de Formador de Mercado</w:t>
      </w:r>
    </w:p>
    <w:p w14:paraId="519C76CE" w14:textId="493EBFDA" w:rsidR="0076251E" w:rsidRPr="003D4993" w:rsidRDefault="00CD2441" w:rsidP="00740A0C">
      <w:pPr>
        <w:tabs>
          <w:tab w:val="center" w:pos="4252"/>
          <w:tab w:val="left" w:pos="7590"/>
        </w:tabs>
        <w:spacing w:after="0" w:line="240" w:lineRule="auto"/>
        <w:ind w:left="142"/>
        <w:jc w:val="center"/>
        <w:rPr>
          <w:rFonts w:ascii="Segoe UI" w:hAnsi="Segoe UI" w:cs="Segoe UI"/>
          <w:b/>
          <w:caps/>
          <w:sz w:val="24"/>
          <w:szCs w:val="24"/>
        </w:rPr>
      </w:pPr>
      <w:bookmarkStart w:id="0" w:name="_Hlk60686705"/>
      <w:r w:rsidRPr="003D4993">
        <w:rPr>
          <w:rFonts w:ascii="Segoe UI" w:hAnsi="Segoe UI" w:cs="Segoe UI"/>
          <w:b/>
          <w:caps/>
          <w:sz w:val="24"/>
          <w:szCs w:val="24"/>
        </w:rPr>
        <w:t>para os Contratos Futuros de</w:t>
      </w:r>
      <w:bookmarkEnd w:id="0"/>
      <w:r w:rsidRPr="003D4993">
        <w:rPr>
          <w:rFonts w:ascii="Segoe UI" w:hAnsi="Segoe UI" w:cs="Segoe UI"/>
          <w:b/>
          <w:caps/>
          <w:sz w:val="24"/>
          <w:szCs w:val="24"/>
        </w:rPr>
        <w:t xml:space="preserve"> </w:t>
      </w:r>
      <w:r w:rsidR="00E85687" w:rsidRPr="003D4993">
        <w:rPr>
          <w:rFonts w:ascii="Segoe UI" w:hAnsi="Segoe UI" w:cs="Segoe UI"/>
          <w:b/>
          <w:caps/>
          <w:sz w:val="24"/>
          <w:szCs w:val="24"/>
        </w:rPr>
        <w:t>commodities</w:t>
      </w:r>
    </w:p>
    <w:p w14:paraId="7A86A894" w14:textId="77777777" w:rsidR="00984D79" w:rsidRPr="003D4993" w:rsidRDefault="00984D79" w:rsidP="00740A0C">
      <w:pPr>
        <w:tabs>
          <w:tab w:val="center" w:pos="4252"/>
          <w:tab w:val="left" w:pos="7590"/>
        </w:tabs>
        <w:spacing w:after="0" w:line="240" w:lineRule="auto"/>
        <w:ind w:left="142"/>
        <w:jc w:val="center"/>
        <w:rPr>
          <w:rFonts w:ascii="Segoe UI" w:hAnsi="Segoe UI" w:cs="Segoe UI"/>
          <w:b/>
          <w:caps/>
          <w:sz w:val="24"/>
          <w:szCs w:val="24"/>
        </w:rPr>
      </w:pPr>
    </w:p>
    <w:tbl>
      <w:tblPr>
        <w:tblStyle w:val="Tabelacomgrade"/>
        <w:tblW w:w="8772" w:type="dxa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236"/>
        <w:gridCol w:w="8"/>
        <w:gridCol w:w="40"/>
        <w:gridCol w:w="259"/>
        <w:gridCol w:w="1143"/>
        <w:gridCol w:w="1433"/>
        <w:gridCol w:w="260"/>
        <w:gridCol w:w="9"/>
        <w:gridCol w:w="14"/>
        <w:gridCol w:w="225"/>
        <w:gridCol w:w="44"/>
        <w:gridCol w:w="1841"/>
        <w:gridCol w:w="376"/>
        <w:gridCol w:w="49"/>
      </w:tblGrid>
      <w:tr w:rsidR="0076251E" w:rsidRPr="003D4993" w14:paraId="51646804" w14:textId="77777777" w:rsidTr="0076251E">
        <w:trPr>
          <w:trHeight w:val="301"/>
          <w:jc w:val="center"/>
        </w:trPr>
        <w:tc>
          <w:tcPr>
            <w:tcW w:w="6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FE3D9D" w14:textId="77777777" w:rsidR="0076251E" w:rsidRPr="003D4993" w:rsidRDefault="0076251E" w:rsidP="00740A0C">
            <w:pPr>
              <w:ind w:left="142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b/>
                <w:sz w:val="24"/>
                <w:szCs w:val="24"/>
              </w:rPr>
              <w:t>Formador de Mercado</w:t>
            </w:r>
            <w:r w:rsidR="00C5315C" w:rsidRPr="003D4993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8E6FA7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5E1550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b/>
                <w:sz w:val="24"/>
                <w:szCs w:val="24"/>
              </w:rPr>
              <w:t>CNPJ</w:t>
            </w:r>
          </w:p>
        </w:tc>
      </w:tr>
      <w:tr w:rsidR="0076251E" w:rsidRPr="003D4993" w14:paraId="1AC5C910" w14:textId="77777777" w:rsidTr="0076251E">
        <w:trPr>
          <w:trHeight w:val="286"/>
          <w:jc w:val="center"/>
        </w:trPr>
        <w:tc>
          <w:tcPr>
            <w:tcW w:w="62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F74603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58B6D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02A020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end"/>
            </w:r>
          </w:p>
        </w:tc>
      </w:tr>
      <w:tr w:rsidR="0076251E" w:rsidRPr="003D4993" w14:paraId="784B0847" w14:textId="77777777" w:rsidTr="0076251E">
        <w:trPr>
          <w:trHeight w:val="64"/>
          <w:jc w:val="center"/>
        </w:trPr>
        <w:tc>
          <w:tcPr>
            <w:tcW w:w="30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BF31B2" w14:textId="77777777" w:rsidR="0076251E" w:rsidRPr="003D4993" w:rsidRDefault="0076251E" w:rsidP="00740A0C">
            <w:pPr>
              <w:ind w:left="142" w:firstLine="708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E24D0F" w14:textId="77777777" w:rsidR="0076251E" w:rsidRPr="003D4993" w:rsidRDefault="0076251E" w:rsidP="00740A0C">
            <w:pPr>
              <w:ind w:left="142"/>
              <w:jc w:val="both"/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B318A8" w14:textId="77777777" w:rsidR="0076251E" w:rsidRPr="003D4993" w:rsidRDefault="0076251E" w:rsidP="00740A0C">
            <w:pPr>
              <w:ind w:left="142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5C78F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85B3AE" w14:textId="77777777" w:rsidR="0076251E" w:rsidRPr="003D4993" w:rsidRDefault="0076251E" w:rsidP="00740A0C">
            <w:pPr>
              <w:ind w:left="142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76251E" w:rsidRPr="003D4993" w14:paraId="3B7CCDD0" w14:textId="77777777" w:rsidTr="0076251E">
        <w:trPr>
          <w:trHeight w:val="301"/>
          <w:jc w:val="center"/>
        </w:trPr>
        <w:tc>
          <w:tcPr>
            <w:tcW w:w="6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898579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b/>
                <w:sz w:val="24"/>
                <w:szCs w:val="24"/>
              </w:rPr>
              <w:t>Intermediário</w:t>
            </w:r>
            <w:r w:rsidR="00C5315C" w:rsidRPr="003D4993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D2728F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81BEAC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b/>
                <w:sz w:val="24"/>
                <w:szCs w:val="24"/>
              </w:rPr>
              <w:t>CNPJ</w:t>
            </w:r>
          </w:p>
        </w:tc>
      </w:tr>
      <w:tr w:rsidR="0076251E" w:rsidRPr="003D4993" w14:paraId="3F977953" w14:textId="77777777" w:rsidTr="0076251E">
        <w:trPr>
          <w:trHeight w:val="286"/>
          <w:jc w:val="center"/>
        </w:trPr>
        <w:tc>
          <w:tcPr>
            <w:tcW w:w="62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F06BD2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5272A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9C41DD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end"/>
            </w:r>
          </w:p>
        </w:tc>
      </w:tr>
      <w:tr w:rsidR="0076251E" w:rsidRPr="003D4993" w14:paraId="183A655A" w14:textId="77777777" w:rsidTr="0076251E">
        <w:trPr>
          <w:trHeight w:val="64"/>
          <w:jc w:val="center"/>
        </w:trPr>
        <w:tc>
          <w:tcPr>
            <w:tcW w:w="30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164E48" w14:textId="77777777" w:rsidR="0076251E" w:rsidRPr="003D4993" w:rsidRDefault="0076251E" w:rsidP="00740A0C">
            <w:pPr>
              <w:ind w:left="142" w:firstLine="708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C5E491" w14:textId="77777777" w:rsidR="0076251E" w:rsidRPr="003D4993" w:rsidRDefault="0076251E" w:rsidP="00740A0C">
            <w:pPr>
              <w:ind w:left="142"/>
              <w:jc w:val="both"/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DE624C" w14:textId="77777777" w:rsidR="0076251E" w:rsidRPr="003D4993" w:rsidRDefault="0076251E" w:rsidP="00740A0C">
            <w:pPr>
              <w:ind w:left="142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DCC5B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45BB98" w14:textId="77777777" w:rsidR="0076251E" w:rsidRPr="003D4993" w:rsidRDefault="0076251E" w:rsidP="00740A0C">
            <w:pPr>
              <w:ind w:left="142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76251E" w:rsidRPr="003D4993" w14:paraId="275A6B9E" w14:textId="77777777" w:rsidTr="0076251E">
        <w:trPr>
          <w:trHeight w:val="301"/>
          <w:jc w:val="center"/>
        </w:trPr>
        <w:tc>
          <w:tcPr>
            <w:tcW w:w="6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4EEAD7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b/>
                <w:sz w:val="24"/>
                <w:szCs w:val="24"/>
              </w:rPr>
              <w:t>Membro de Compensação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93F5F9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503051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b/>
                <w:sz w:val="24"/>
                <w:szCs w:val="24"/>
              </w:rPr>
              <w:t>CNPJ</w:t>
            </w:r>
          </w:p>
        </w:tc>
      </w:tr>
      <w:tr w:rsidR="0076251E" w:rsidRPr="003D4993" w14:paraId="3BCB5D19" w14:textId="77777777" w:rsidTr="0076251E">
        <w:trPr>
          <w:trHeight w:val="286"/>
          <w:jc w:val="center"/>
        </w:trPr>
        <w:tc>
          <w:tcPr>
            <w:tcW w:w="62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DF5E38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E71AB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CB9978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end"/>
            </w:r>
          </w:p>
        </w:tc>
      </w:tr>
      <w:tr w:rsidR="0076251E" w:rsidRPr="003D4993" w14:paraId="1AC31CA4" w14:textId="77777777" w:rsidTr="00762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" w:type="dxa"/>
          <w:trHeight w:val="265"/>
          <w:jc w:val="center"/>
        </w:trPr>
        <w:tc>
          <w:tcPr>
            <w:tcW w:w="4521" w:type="dxa"/>
            <w:gridSpan w:val="6"/>
            <w:shd w:val="clear" w:color="auto" w:fill="auto"/>
          </w:tcPr>
          <w:p w14:paraId="03BF4D05" w14:textId="77777777" w:rsidR="0076251E" w:rsidRPr="003D4993" w:rsidRDefault="0076251E" w:rsidP="00740A0C">
            <w:pPr>
              <w:spacing w:after="60" w:line="120" w:lineRule="atLeast"/>
              <w:ind w:left="142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7"/>
            <w:shd w:val="clear" w:color="auto" w:fill="auto"/>
          </w:tcPr>
          <w:p w14:paraId="5CFA707D" w14:textId="77777777" w:rsidR="0076251E" w:rsidRPr="003D4993" w:rsidRDefault="0076251E" w:rsidP="00740A0C">
            <w:pPr>
              <w:spacing w:after="60" w:line="120" w:lineRule="atLeast"/>
              <w:ind w:left="142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14:paraId="0EBA43AE" w14:textId="77777777" w:rsidR="0076251E" w:rsidRPr="003D4993" w:rsidRDefault="0076251E" w:rsidP="00740A0C">
            <w:pPr>
              <w:spacing w:after="60" w:line="120" w:lineRule="atLeast"/>
              <w:ind w:left="142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3A59B7" w:rsidRPr="003D4993" w14:paraId="1EDA400E" w14:textId="77777777" w:rsidTr="00795AA5">
        <w:trPr>
          <w:trHeight w:val="301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2E7C6B" w14:textId="77777777" w:rsidR="003A59B7" w:rsidRPr="003D4993" w:rsidRDefault="003A59B7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b/>
                <w:sz w:val="24"/>
                <w:szCs w:val="24"/>
              </w:rPr>
              <w:t>Ofício Circular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680197" w14:textId="77777777" w:rsidR="003A59B7" w:rsidRPr="003D4993" w:rsidRDefault="003A59B7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11ED33" w14:textId="77777777" w:rsidR="003A59B7" w:rsidRPr="003D4993" w:rsidRDefault="003A59B7" w:rsidP="00740A0C">
            <w:pPr>
              <w:ind w:left="142"/>
              <w:rPr>
                <w:rFonts w:ascii="Segoe UI" w:hAnsi="Segoe UI" w:cs="Segoe UI"/>
                <w:b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b/>
                <w:sz w:val="24"/>
                <w:szCs w:val="24"/>
              </w:rPr>
              <w:t>Início da Atuação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C5945F" w14:textId="77777777" w:rsidR="003A59B7" w:rsidRPr="003D4993" w:rsidRDefault="003A59B7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D9C7FE" w14:textId="77777777" w:rsidR="003A59B7" w:rsidRPr="003D4993" w:rsidRDefault="00795AA5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b/>
                <w:sz w:val="24"/>
                <w:szCs w:val="24"/>
              </w:rPr>
              <w:t>Término do Vínculo</w:t>
            </w:r>
          </w:p>
        </w:tc>
      </w:tr>
      <w:tr w:rsidR="00102161" w:rsidRPr="003D4993" w14:paraId="60333E7F" w14:textId="77777777" w:rsidTr="00795AA5">
        <w:trPr>
          <w:trHeight w:val="286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D81854" w14:textId="77777777" w:rsidR="00102161" w:rsidRPr="003D4993" w:rsidRDefault="00102161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2A0DAE" w14:textId="77777777" w:rsidR="00102161" w:rsidRPr="003D4993" w:rsidRDefault="00102161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5BAAC5" w14:textId="77777777" w:rsidR="00102161" w:rsidRPr="003D4993" w:rsidRDefault="00896162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32A3F" w14:textId="77777777" w:rsidR="00102161" w:rsidRPr="003D4993" w:rsidRDefault="00102161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689544" w14:textId="77777777" w:rsidR="00102161" w:rsidRPr="003D4993" w:rsidRDefault="00102161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end"/>
            </w:r>
          </w:p>
        </w:tc>
      </w:tr>
    </w:tbl>
    <w:p w14:paraId="28F18473" w14:textId="77777777" w:rsidR="00095D5C" w:rsidRPr="003D4993" w:rsidRDefault="00095D5C" w:rsidP="00740A0C">
      <w:pPr>
        <w:ind w:left="142"/>
        <w:rPr>
          <w:rFonts w:ascii="Segoe UI" w:hAnsi="Segoe UI" w:cs="Segoe UI"/>
          <w:b/>
          <w:sz w:val="24"/>
          <w:szCs w:val="24"/>
        </w:rPr>
      </w:pPr>
    </w:p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C9384A" w:rsidRPr="003D4993" w14:paraId="2AEC1FE6" w14:textId="77777777" w:rsidTr="008C2D81">
        <w:tc>
          <w:tcPr>
            <w:tcW w:w="10206" w:type="dxa"/>
            <w:shd w:val="clear" w:color="auto" w:fill="D9D9D9" w:themeFill="background1" w:themeFillShade="D9"/>
          </w:tcPr>
          <w:p w14:paraId="54730259" w14:textId="77777777" w:rsidR="00C9384A" w:rsidRPr="003D4993" w:rsidRDefault="00C9384A" w:rsidP="00DA0C3A">
            <w:pPr>
              <w:ind w:left="142"/>
              <w:rPr>
                <w:rFonts w:ascii="Segoe UI" w:hAnsi="Segoe UI" w:cs="Segoe UI"/>
                <w:b/>
                <w:caps/>
                <w:sz w:val="10"/>
                <w:szCs w:val="24"/>
                <w:highlight w:val="lightGray"/>
              </w:rPr>
            </w:pPr>
          </w:p>
          <w:p w14:paraId="5B2DF09D" w14:textId="77777777" w:rsidR="00C9384A" w:rsidRPr="003D4993" w:rsidRDefault="00C9384A" w:rsidP="00DA0C3A">
            <w:pPr>
              <w:ind w:left="142"/>
              <w:rPr>
                <w:rFonts w:ascii="Segoe UI" w:hAnsi="Segoe UI" w:cs="Segoe UI"/>
                <w:b/>
                <w:caps/>
                <w:sz w:val="24"/>
                <w:szCs w:val="24"/>
                <w:highlight w:val="lightGray"/>
              </w:rPr>
            </w:pPr>
            <w:r w:rsidRPr="003D4993">
              <w:rPr>
                <w:rFonts w:ascii="Segoe UI" w:hAnsi="Segoe UI" w:cs="Segoe UI"/>
                <w:b/>
                <w:caps/>
                <w:sz w:val="24"/>
                <w:szCs w:val="24"/>
                <w:highlight w:val="lightGray"/>
              </w:rPr>
              <w:t xml:space="preserve">Códigos de Negociação </w:t>
            </w:r>
          </w:p>
          <w:p w14:paraId="0C74A08A" w14:textId="77777777" w:rsidR="00C9384A" w:rsidRPr="003D4993" w:rsidRDefault="00C9384A" w:rsidP="00C9384A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sz w:val="24"/>
                <w:szCs w:val="24"/>
              </w:rPr>
              <w:t>Ativos em que o Formador de Mercado será credenciado neste Programa</w:t>
            </w:r>
          </w:p>
          <w:p w14:paraId="713F7804" w14:textId="77777777" w:rsidR="00C9384A" w:rsidRPr="003D4993" w:rsidRDefault="00C9384A" w:rsidP="00C9384A">
            <w:pPr>
              <w:ind w:left="142"/>
              <w:rPr>
                <w:rFonts w:ascii="Segoe UI" w:hAnsi="Segoe UI" w:cs="Segoe UI"/>
                <w:caps/>
                <w:sz w:val="14"/>
                <w:szCs w:val="24"/>
                <w:highlight w:val="lightGray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15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1"/>
      </w:tblGrid>
      <w:tr w:rsidR="008C2D81" w:rsidRPr="003D4993" w14:paraId="271E4970" w14:textId="77777777" w:rsidTr="008C2D81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908A81" w14:textId="77777777" w:rsidR="008C2D81" w:rsidRPr="003D4993" w:rsidRDefault="008C2D81" w:rsidP="008C2D81">
            <w:pPr>
              <w:spacing w:after="60" w:line="12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end"/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 xml:space="preserve"> 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Milho com Liquidação Financeira (CCM)</w:t>
            </w:r>
          </w:p>
        </w:tc>
      </w:tr>
      <w:tr w:rsidR="008C2D81" w:rsidRPr="003D4993" w14:paraId="5FD4AECE" w14:textId="77777777" w:rsidTr="008C2D81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F4079B" w14:textId="77777777" w:rsidR="008C2D81" w:rsidRPr="003D4993" w:rsidRDefault="008C2D81" w:rsidP="008C2D81">
            <w:pPr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 xml:space="preserve"> Boi Gordo com Liquidação Financeira (BGI)</w:t>
            </w:r>
          </w:p>
        </w:tc>
      </w:tr>
      <w:tr w:rsidR="008C2D81" w:rsidRPr="003D4993" w14:paraId="101B02DD" w14:textId="77777777" w:rsidTr="008C2D81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430B72" w14:textId="77777777" w:rsidR="008C2D81" w:rsidRPr="003D4993" w:rsidRDefault="008C2D81" w:rsidP="008C2D81">
            <w:pPr>
              <w:spacing w:after="60" w:line="120" w:lineRule="atLeast"/>
              <w:jc w:val="both"/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 xml:space="preserve"> Café Arábica 4/5 (ICF)</w:t>
            </w:r>
          </w:p>
        </w:tc>
      </w:tr>
      <w:tr w:rsidR="008C2D81" w:rsidRPr="003D4993" w14:paraId="5A081A95" w14:textId="77777777" w:rsidTr="008C2D81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4981DE" w14:textId="77777777" w:rsidR="008C2D81" w:rsidRPr="003D4993" w:rsidRDefault="008C2D81" w:rsidP="008C2D81">
            <w:pPr>
              <w:spacing w:after="60" w:line="120" w:lineRule="atLeast"/>
              <w:jc w:val="both"/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 xml:space="preserve"> Etanol Hidratado com Liquidação Financeira (ETH)</w:t>
            </w:r>
          </w:p>
        </w:tc>
      </w:tr>
      <w:tr w:rsidR="008C2D81" w:rsidRPr="003D4993" w14:paraId="4232B363" w14:textId="77777777" w:rsidTr="008A3174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F0A691" w14:textId="0D77518C" w:rsidR="008C2D81" w:rsidRPr="003D4993" w:rsidRDefault="008C2D81" w:rsidP="00893C83">
            <w:pPr>
              <w:spacing w:after="60" w:line="120" w:lineRule="atLeast"/>
              <w:ind w:left="731" w:hanging="731"/>
              <w:jc w:val="both"/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 xml:space="preserve"> Soja com Liquidação Financeira pelo Preço do Contrato Futuro </w:t>
            </w:r>
            <w:r w:rsidR="003D4993" w:rsidRPr="003D4993">
              <w:rPr>
                <w:rFonts w:ascii="Segoe UI" w:hAnsi="Segoe UI" w:cs="Segoe UI"/>
                <w:iCs/>
                <w:sz w:val="24"/>
                <w:szCs w:val="24"/>
              </w:rPr>
              <w:t>M</w:t>
            </w:r>
            <w:r w:rsidR="003D4993">
              <w:rPr>
                <w:rFonts w:ascii="Segoe UI" w:hAnsi="Segoe UI" w:cs="Segoe UI"/>
                <w:iCs/>
                <w:sz w:val="24"/>
                <w:szCs w:val="24"/>
              </w:rPr>
              <w:t>í</w:t>
            </w:r>
            <w:r w:rsidR="003D4993" w:rsidRPr="003D4993">
              <w:rPr>
                <w:rFonts w:ascii="Segoe UI" w:hAnsi="Segoe UI" w:cs="Segoe UI"/>
                <w:iCs/>
                <w:sz w:val="24"/>
                <w:szCs w:val="24"/>
              </w:rPr>
              <w:t xml:space="preserve">ni 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de Soja do CME Group (SJC)</w:t>
            </w:r>
          </w:p>
        </w:tc>
      </w:tr>
      <w:tr w:rsidR="008A3174" w:rsidRPr="003D4993" w14:paraId="4424B5B0" w14:textId="77777777" w:rsidTr="008C2D81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8093435" w14:textId="6A15FC31" w:rsidR="008A3174" w:rsidRPr="003D4993" w:rsidRDefault="008A3174" w:rsidP="00893C83">
            <w:pPr>
              <w:spacing w:after="60" w:line="120" w:lineRule="atLeast"/>
              <w:ind w:left="731" w:hanging="731"/>
              <w:jc w:val="both"/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iCs/>
                <w:sz w:val="24"/>
                <w:szCs w:val="24"/>
              </w:rPr>
              <w:t>Soja FOB Santos com Liquidação Financeira (Platts</w:t>
            </w:r>
            <w:r w:rsidR="005E657E">
              <w:rPr>
                <w:rFonts w:ascii="Segoe UI" w:hAnsi="Segoe UI" w:cs="Segoe UI"/>
                <w:iCs/>
                <w:sz w:val="24"/>
                <w:szCs w:val="24"/>
              </w:rPr>
              <w:t>¹</w:t>
            </w:r>
            <w:r>
              <w:rPr>
                <w:rFonts w:ascii="Segoe UI" w:hAnsi="Segoe UI" w:cs="Segoe UI"/>
                <w:iCs/>
                <w:sz w:val="24"/>
                <w:szCs w:val="24"/>
              </w:rPr>
              <w:t>) (SOY)</w:t>
            </w:r>
          </w:p>
        </w:tc>
      </w:tr>
    </w:tbl>
    <w:p w14:paraId="2E18A4F9" w14:textId="77777777" w:rsidR="008C2D81" w:rsidRPr="00DA57E0" w:rsidRDefault="008C2D81" w:rsidP="005A02EE">
      <w:pPr>
        <w:jc w:val="both"/>
        <w:rPr>
          <w:rFonts w:ascii="Segoe UI" w:hAnsi="Segoe UI" w:cs="Segoe UI"/>
          <w:b/>
          <w:caps/>
          <w:sz w:val="24"/>
          <w:szCs w:val="24"/>
          <w:highlight w:val="lightGray"/>
        </w:rPr>
      </w:pPr>
    </w:p>
    <w:p w14:paraId="2A6DB8A4" w14:textId="5CF6730B" w:rsidR="00673270" w:rsidRPr="00DA57E0" w:rsidRDefault="000075F6" w:rsidP="00673270">
      <w:pPr>
        <w:ind w:left="142"/>
        <w:jc w:val="both"/>
        <w:rPr>
          <w:rFonts w:ascii="Segoe UI" w:hAnsi="Segoe UI" w:cs="Segoe UI"/>
          <w:b/>
          <w:caps/>
          <w:sz w:val="24"/>
          <w:szCs w:val="24"/>
          <w:highlight w:val="lightGray"/>
        </w:rPr>
      </w:pPr>
      <w:r w:rsidRPr="003D4993">
        <w:rPr>
          <w:rFonts w:ascii="Segoe UI" w:hAnsi="Segoe UI" w:cs="Segoe UI"/>
          <w:b/>
          <w:caps/>
          <w:sz w:val="24"/>
          <w:szCs w:val="24"/>
          <w:highlight w:val="lightGray"/>
        </w:rPr>
        <w:t>pARA FORMADOR DE MERCADO DO MILHO (CCM)</w:t>
      </w:r>
      <w:r w:rsidR="00A166AA" w:rsidRPr="00DA57E0">
        <w:rPr>
          <w:rFonts w:ascii="Segoe UI" w:hAnsi="Segoe UI" w:cs="Segoe UI"/>
          <w:b/>
          <w:caps/>
          <w:sz w:val="24"/>
          <w:szCs w:val="24"/>
          <w:highlight w:val="lightGray"/>
        </w:rPr>
        <w:t xml:space="preserve"> </w:t>
      </w:r>
      <w:r w:rsidR="00DA57E0" w:rsidRPr="00DA57E0">
        <w:rPr>
          <w:rFonts w:ascii="Segoe UI" w:hAnsi="Segoe UI" w:cs="Segoe UI"/>
          <w:b/>
          <w:caps/>
          <w:sz w:val="24"/>
          <w:szCs w:val="24"/>
          <w:highlight w:val="lightGray"/>
        </w:rPr>
        <w:t>–</w:t>
      </w:r>
      <w:r w:rsidR="00A166AA" w:rsidRPr="00DA57E0">
        <w:rPr>
          <w:rFonts w:ascii="Segoe UI" w:hAnsi="Segoe UI" w:cs="Segoe UI"/>
          <w:b/>
          <w:caps/>
          <w:sz w:val="24"/>
          <w:szCs w:val="24"/>
          <w:highlight w:val="lightGray"/>
        </w:rPr>
        <w:t xml:space="preserve"> ULTI</w:t>
      </w:r>
      <w:r w:rsidR="00DA57E0" w:rsidRPr="00DA57E0">
        <w:rPr>
          <w:rFonts w:ascii="Segoe UI" w:hAnsi="Segoe UI" w:cs="Segoe UI"/>
          <w:b/>
          <w:caps/>
          <w:sz w:val="24"/>
          <w:szCs w:val="24"/>
          <w:highlight w:val="lightGray"/>
        </w:rPr>
        <w:t>LIZAÇÃO DO BENEFÍCIO ADICIONAL</w:t>
      </w:r>
    </w:p>
    <w:p w14:paraId="36762659" w14:textId="432304EC" w:rsidR="0039160C" w:rsidRPr="000D24A5" w:rsidRDefault="0039160C" w:rsidP="0039160C">
      <w:pPr>
        <w:rPr>
          <w:rFonts w:ascii="Segoe UI" w:hAnsi="Segoe UI" w:cs="Segoe UI"/>
          <w:sz w:val="24"/>
          <w:szCs w:val="24"/>
        </w:rPr>
      </w:pPr>
      <w:r w:rsidRPr="004E5115">
        <w:rPr>
          <w:rFonts w:ascii="Segoe UI" w:hAnsi="Segoe UI" w:cs="Segoe UI"/>
          <w:sz w:val="24"/>
          <w:szCs w:val="24"/>
        </w:rPr>
        <w:t xml:space="preserve">Ou </w:t>
      </w:r>
      <w:r>
        <w:rPr>
          <w:rFonts w:ascii="Segoe UI" w:hAnsi="Segoe UI" w:cs="Segoe UI"/>
          <w:sz w:val="24"/>
          <w:szCs w:val="24"/>
        </w:rPr>
        <w:t>pagamento</w:t>
      </w:r>
      <w:r w:rsidR="00090B1A">
        <w:rPr>
          <w:rFonts w:ascii="Segoe UI" w:hAnsi="Segoe UI" w:cs="Segoe UI"/>
          <w:sz w:val="24"/>
          <w:szCs w:val="24"/>
        </w:rPr>
        <w:t>:</w:t>
      </w:r>
    </w:p>
    <w:tbl>
      <w:tblPr>
        <w:tblStyle w:val="Tabelacomgrade"/>
        <w:tblpPr w:leftFromText="141" w:rightFromText="141" w:vertAnchor="text" w:horzAnchor="margin" w:tblpY="15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1"/>
      </w:tblGrid>
      <w:tr w:rsidR="0039160C" w:rsidRPr="003D4993" w14:paraId="2DF30ADF" w14:textId="77777777" w:rsidTr="004E5115">
        <w:trPr>
          <w:trHeight w:val="379"/>
        </w:trPr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AA00F1" w14:textId="77777777" w:rsidR="0039160C" w:rsidRPr="003D4993" w:rsidRDefault="0039160C" w:rsidP="004E5115">
            <w:pPr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iCs/>
                <w:sz w:val="24"/>
                <w:szCs w:val="24"/>
              </w:rPr>
              <w:t xml:space="preserve">Pagamento do </w:t>
            </w:r>
            <w:r w:rsidRPr="0052462A">
              <w:rPr>
                <w:rFonts w:ascii="Segoe UI" w:hAnsi="Segoe UI" w:cs="Segoe UI"/>
                <w:iCs/>
                <w:sz w:val="24"/>
                <w:szCs w:val="24"/>
              </w:rPr>
              <w:t>valor líquido com o desconto dos tributos incidentes na fonte previstos na legislação tributária em vigor na data da realização do pagamento</w:t>
            </w:r>
            <w:r>
              <w:rPr>
                <w:rFonts w:ascii="Segoe UI" w:hAnsi="Segoe UI" w:cs="Segoe UI"/>
                <w:iCs/>
                <w:sz w:val="24"/>
                <w:szCs w:val="24"/>
              </w:rPr>
              <w:t xml:space="preserve"> e demais taxas aplicadas na remessa de valores ao exterior.</w:t>
            </w:r>
          </w:p>
        </w:tc>
      </w:tr>
    </w:tbl>
    <w:p w14:paraId="09374CCA" w14:textId="77777777" w:rsidR="00DA57E0" w:rsidRDefault="00DA57E0" w:rsidP="00673270">
      <w:pPr>
        <w:ind w:left="142"/>
        <w:jc w:val="both"/>
        <w:rPr>
          <w:rFonts w:ascii="Segoe UI" w:hAnsi="Segoe UI" w:cs="Segoe UI"/>
          <w:sz w:val="24"/>
          <w:szCs w:val="24"/>
        </w:rPr>
      </w:pPr>
    </w:p>
    <w:p w14:paraId="4E512D5E" w14:textId="60BB36EF" w:rsidR="008C2D81" w:rsidRPr="003D4993" w:rsidRDefault="00F255D9" w:rsidP="00673270">
      <w:pPr>
        <w:ind w:left="142"/>
        <w:jc w:val="both"/>
        <w:rPr>
          <w:rFonts w:ascii="Segoe UI" w:hAnsi="Segoe UI" w:cs="Segoe UI"/>
          <w:b/>
          <w:caps/>
          <w:sz w:val="24"/>
          <w:szCs w:val="24"/>
          <w:highlight w:val="lightGray"/>
        </w:rPr>
      </w:pPr>
      <w:r>
        <w:rPr>
          <w:rFonts w:ascii="Segoe UI" w:hAnsi="Segoe UI" w:cs="Segoe UI"/>
          <w:sz w:val="24"/>
          <w:szCs w:val="24"/>
        </w:rPr>
        <w:lastRenderedPageBreak/>
        <w:t>Ou a</w:t>
      </w:r>
      <w:r w:rsidR="008C2D81" w:rsidRPr="003D4993">
        <w:rPr>
          <w:rFonts w:ascii="Segoe UI" w:hAnsi="Segoe UI" w:cs="Segoe UI"/>
          <w:sz w:val="24"/>
          <w:szCs w:val="24"/>
        </w:rPr>
        <w:t xml:space="preserve">tivo </w:t>
      </w:r>
      <w:r w:rsidR="001A6262" w:rsidRPr="003D4993">
        <w:rPr>
          <w:rFonts w:ascii="Segoe UI" w:hAnsi="Segoe UI" w:cs="Segoe UI"/>
          <w:sz w:val="24"/>
          <w:szCs w:val="24"/>
        </w:rPr>
        <w:t xml:space="preserve">financeiro </w:t>
      </w:r>
      <w:r w:rsidR="00B44B11" w:rsidRPr="003D4993">
        <w:rPr>
          <w:rFonts w:ascii="Segoe UI" w:hAnsi="Segoe UI" w:cs="Segoe UI"/>
          <w:sz w:val="24"/>
          <w:szCs w:val="24"/>
        </w:rPr>
        <w:t>para utilização do</w:t>
      </w:r>
      <w:r w:rsidR="005A02EE" w:rsidRPr="003D4993">
        <w:rPr>
          <w:rFonts w:ascii="Segoe UI" w:hAnsi="Segoe UI" w:cs="Segoe UI"/>
          <w:sz w:val="24"/>
          <w:szCs w:val="24"/>
        </w:rPr>
        <w:t>s créditos</w:t>
      </w:r>
      <w:r w:rsidR="00673270" w:rsidRPr="003D4993">
        <w:rPr>
          <w:rFonts w:ascii="Segoe UI" w:hAnsi="Segoe UI" w:cs="Segoe UI"/>
          <w:sz w:val="24"/>
          <w:szCs w:val="24"/>
        </w:rPr>
        <w:t>:</w:t>
      </w:r>
    </w:p>
    <w:tbl>
      <w:tblPr>
        <w:tblStyle w:val="Tabelacomgrade"/>
        <w:tblpPr w:leftFromText="141" w:rightFromText="141" w:vertAnchor="text" w:horzAnchor="margin" w:tblpY="15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1"/>
      </w:tblGrid>
      <w:tr w:rsidR="00673270" w:rsidRPr="003D4993" w14:paraId="72E0BE47" w14:textId="77777777" w:rsidTr="0057672A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464C10" w14:textId="77777777" w:rsidR="00201945" w:rsidRPr="003D4993" w:rsidRDefault="00201945" w:rsidP="0057672A">
            <w:pPr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  <w:r w:rsidR="00673270" w:rsidRPr="003D4993">
              <w:rPr>
                <w:rFonts w:ascii="Segoe UI" w:hAnsi="Segoe UI" w:cs="Segoe UI"/>
                <w:iCs/>
                <w:sz w:val="24"/>
                <w:szCs w:val="24"/>
              </w:rPr>
              <w:t>Boi Gordo com Liquidação Financeira (BGI)</w:t>
            </w:r>
          </w:p>
        </w:tc>
      </w:tr>
      <w:tr w:rsidR="00673270" w:rsidRPr="003D4993" w14:paraId="53522901" w14:textId="77777777" w:rsidTr="0057672A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F09A09" w14:textId="77777777" w:rsidR="00673270" w:rsidRPr="003D4993" w:rsidRDefault="00673270" w:rsidP="0057672A">
            <w:pPr>
              <w:spacing w:after="60" w:line="120" w:lineRule="atLeast"/>
              <w:jc w:val="both"/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 xml:space="preserve"> Café Arábica 4/5 (ICF)</w:t>
            </w:r>
          </w:p>
        </w:tc>
      </w:tr>
      <w:tr w:rsidR="00673270" w:rsidRPr="003D4993" w14:paraId="08EADE2D" w14:textId="77777777" w:rsidTr="0057672A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FBEE1F" w14:textId="77777777" w:rsidR="00673270" w:rsidRPr="003D4993" w:rsidRDefault="00673270" w:rsidP="0057672A">
            <w:pPr>
              <w:spacing w:after="60" w:line="120" w:lineRule="atLeast"/>
              <w:jc w:val="both"/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 xml:space="preserve"> Etanol Hidratado com Liquidação Financeira (ETH)</w:t>
            </w:r>
          </w:p>
        </w:tc>
      </w:tr>
      <w:tr w:rsidR="00673270" w:rsidRPr="003D4993" w14:paraId="5D7E9DBE" w14:textId="77777777" w:rsidTr="00673270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5A1FB1" w14:textId="77777777" w:rsidR="00673270" w:rsidRPr="003D4993" w:rsidRDefault="00673270" w:rsidP="007439FF">
            <w:pPr>
              <w:spacing w:after="60" w:line="120" w:lineRule="atLeast"/>
              <w:ind w:left="731" w:hanging="731"/>
              <w:jc w:val="both"/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 xml:space="preserve"> Soja com Liquidação Financeira pelo Preço do Contrato Futuro Mini de Soja do CME Group (SJC)</w:t>
            </w:r>
          </w:p>
        </w:tc>
      </w:tr>
      <w:tr w:rsidR="00FA385F" w:rsidRPr="003D4993" w14:paraId="1B309D82" w14:textId="77777777" w:rsidTr="00673270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D85B3B" w14:textId="28553324" w:rsidR="00FA385F" w:rsidRPr="003D4993" w:rsidRDefault="00FA385F" w:rsidP="007439FF">
            <w:pPr>
              <w:spacing w:after="60" w:line="120" w:lineRule="atLeast"/>
              <w:ind w:left="731" w:hanging="731"/>
              <w:jc w:val="both"/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  <w:r w:rsidRPr="003D4993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  <w:iCs/>
                <w:sz w:val="24"/>
                <w:szCs w:val="24"/>
              </w:rPr>
              <w:t>Soja FOB Santos com Liquidação Financeira (Platts) (SOY)</w:t>
            </w:r>
          </w:p>
        </w:tc>
      </w:tr>
      <w:tr w:rsidR="00D60C80" w:rsidRPr="003D4993" w14:paraId="7D5E5828" w14:textId="77777777" w:rsidTr="006F4F64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8BDB06" w14:textId="77777777" w:rsidR="00D60C80" w:rsidRPr="003D4993" w:rsidRDefault="00D60C80" w:rsidP="00D60C80">
            <w:pPr>
              <w:spacing w:after="60" w:line="120" w:lineRule="atLeast"/>
              <w:jc w:val="both"/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  <w:r w:rsidRPr="003D4993">
              <w:rPr>
                <w:rFonts w:ascii="Segoe UI" w:hAnsi="Segoe UI" w:cs="Segoe UI"/>
              </w:rPr>
              <w:t xml:space="preserve"> 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Taxa de Câmbio de Reais por Dólar Comercial (DOL)</w:t>
            </w:r>
          </w:p>
        </w:tc>
      </w:tr>
      <w:tr w:rsidR="00D60C80" w:rsidRPr="003D4993" w14:paraId="0080BF77" w14:textId="77777777" w:rsidTr="006F4F64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68F4B6" w14:textId="77777777" w:rsidR="00D60C80" w:rsidRPr="003D4993" w:rsidRDefault="00D60C80" w:rsidP="00D60C80">
            <w:pPr>
              <w:spacing w:after="60" w:line="120" w:lineRule="atLeast"/>
              <w:jc w:val="both"/>
              <w:rPr>
                <w:rFonts w:ascii="Segoe UI" w:hAnsi="Segoe UI" w:cs="Segoe UI"/>
                <w:iCs/>
                <w:sz w:val="24"/>
                <w:szCs w:val="24"/>
                <w:lang w:val="es-AR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Cs/>
                <w:sz w:val="24"/>
                <w:szCs w:val="24"/>
                <w:lang w:val="es-AR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3D4993">
              <w:rPr>
                <w:rFonts w:ascii="Segoe UI" w:hAnsi="Segoe UI" w:cs="Segoe UI"/>
                <w:iCs/>
                <w:sz w:val="24"/>
                <w:szCs w:val="24"/>
                <w:lang w:val="es-AR"/>
              </w:rPr>
              <w:t xml:space="preserve"> </w:t>
            </w:r>
            <w:r w:rsidRPr="003D4993">
              <w:rPr>
                <w:rFonts w:ascii="Segoe UI" w:hAnsi="Segoe UI" w:cs="Segoe UI"/>
                <w:lang w:val="es-AR"/>
              </w:rPr>
              <w:t xml:space="preserve"> 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  <w:lang w:val="es-AR"/>
              </w:rPr>
              <w:t>Míni de Dólar Comercial (WDO)</w:t>
            </w:r>
          </w:p>
        </w:tc>
      </w:tr>
      <w:tr w:rsidR="00D60C80" w:rsidRPr="003D4993" w14:paraId="6FE477CC" w14:textId="77777777" w:rsidTr="0057672A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3DE76F" w14:textId="77777777" w:rsidR="00D60C80" w:rsidRPr="003D4993" w:rsidRDefault="00D60C80" w:rsidP="00D60C80">
            <w:pPr>
              <w:spacing w:after="60" w:line="120" w:lineRule="atLeast"/>
              <w:jc w:val="both"/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  <w:r w:rsidR="00CA6062" w:rsidRPr="003D4993">
              <w:rPr>
                <w:rFonts w:ascii="Segoe UI" w:hAnsi="Segoe UI" w:cs="Segoe UI"/>
              </w:rPr>
              <w:t xml:space="preserve"> </w:t>
            </w:r>
            <w:r w:rsidR="00CA6062" w:rsidRPr="003D4993">
              <w:rPr>
                <w:rFonts w:ascii="Segoe UI" w:hAnsi="Segoe UI" w:cs="Segoe UI"/>
                <w:iCs/>
                <w:sz w:val="24"/>
                <w:szCs w:val="24"/>
              </w:rPr>
              <w:t>Contrato Futuro de Taxa Média de Depósitos Interfinanceiros de Um Dia (DI1)</w:t>
            </w:r>
          </w:p>
        </w:tc>
      </w:tr>
    </w:tbl>
    <w:p w14:paraId="2AD4B6AF" w14:textId="5998AEE1" w:rsidR="00673270" w:rsidRDefault="00673270" w:rsidP="008C2D81">
      <w:pPr>
        <w:ind w:left="142"/>
        <w:jc w:val="both"/>
        <w:rPr>
          <w:rFonts w:ascii="Segoe UI" w:hAnsi="Segoe UI" w:cs="Segoe UI"/>
          <w:sz w:val="24"/>
          <w:szCs w:val="24"/>
        </w:rPr>
      </w:pPr>
    </w:p>
    <w:p w14:paraId="200E6A76" w14:textId="1D1CAD4C" w:rsidR="00FA385F" w:rsidRPr="00DA57E0" w:rsidRDefault="00FA385F" w:rsidP="00FA385F">
      <w:pPr>
        <w:ind w:left="142"/>
        <w:jc w:val="both"/>
        <w:rPr>
          <w:rFonts w:ascii="Segoe UI" w:hAnsi="Segoe UI" w:cs="Segoe UI"/>
          <w:b/>
          <w:caps/>
          <w:sz w:val="24"/>
          <w:szCs w:val="24"/>
          <w:highlight w:val="lightGray"/>
        </w:rPr>
      </w:pPr>
      <w:r w:rsidRPr="003D4993">
        <w:rPr>
          <w:rFonts w:ascii="Segoe UI" w:hAnsi="Segoe UI" w:cs="Segoe UI"/>
          <w:b/>
          <w:caps/>
          <w:sz w:val="24"/>
          <w:szCs w:val="24"/>
          <w:highlight w:val="lightGray"/>
        </w:rPr>
        <w:t xml:space="preserve">pARA FORMADOR DE MERCADO </w:t>
      </w:r>
      <w:r>
        <w:rPr>
          <w:rFonts w:ascii="Segoe UI" w:hAnsi="Segoe UI" w:cs="Segoe UI"/>
          <w:b/>
          <w:caps/>
          <w:sz w:val="24"/>
          <w:szCs w:val="24"/>
          <w:highlight w:val="lightGray"/>
        </w:rPr>
        <w:t>de SOJA FOB SANTOS (PLATTS)</w:t>
      </w:r>
      <w:r w:rsidRPr="003D4993">
        <w:rPr>
          <w:rFonts w:ascii="Segoe UI" w:hAnsi="Segoe UI" w:cs="Segoe UI"/>
          <w:b/>
          <w:caps/>
          <w:sz w:val="24"/>
          <w:szCs w:val="24"/>
          <w:highlight w:val="lightGray"/>
        </w:rPr>
        <w:t xml:space="preserve"> (</w:t>
      </w:r>
      <w:r>
        <w:rPr>
          <w:rFonts w:ascii="Segoe UI" w:hAnsi="Segoe UI" w:cs="Segoe UI"/>
          <w:b/>
          <w:caps/>
          <w:sz w:val="24"/>
          <w:szCs w:val="24"/>
          <w:highlight w:val="lightGray"/>
        </w:rPr>
        <w:t>SOY</w:t>
      </w:r>
      <w:r w:rsidRPr="003D4993">
        <w:rPr>
          <w:rFonts w:ascii="Segoe UI" w:hAnsi="Segoe UI" w:cs="Segoe UI"/>
          <w:b/>
          <w:caps/>
          <w:sz w:val="24"/>
          <w:szCs w:val="24"/>
          <w:highlight w:val="lightGray"/>
        </w:rPr>
        <w:t>)</w:t>
      </w:r>
      <w:r w:rsidRPr="00DA57E0">
        <w:rPr>
          <w:rFonts w:ascii="Segoe UI" w:hAnsi="Segoe UI" w:cs="Segoe UI"/>
          <w:b/>
          <w:caps/>
          <w:sz w:val="24"/>
          <w:szCs w:val="24"/>
          <w:highlight w:val="lightGray"/>
        </w:rPr>
        <w:t xml:space="preserve"> – ULTILIZAÇÃO DO BENEFÍCIO ADICIONAL</w:t>
      </w:r>
    </w:p>
    <w:p w14:paraId="6416FC3E" w14:textId="77777777" w:rsidR="00FA385F" w:rsidRPr="000D24A5" w:rsidRDefault="00FA385F" w:rsidP="00FA385F">
      <w:pPr>
        <w:rPr>
          <w:rFonts w:ascii="Segoe UI" w:hAnsi="Segoe UI" w:cs="Segoe UI"/>
          <w:sz w:val="24"/>
          <w:szCs w:val="24"/>
        </w:rPr>
      </w:pPr>
      <w:r w:rsidRPr="004E5115">
        <w:rPr>
          <w:rFonts w:ascii="Segoe UI" w:hAnsi="Segoe UI" w:cs="Segoe UI"/>
          <w:sz w:val="24"/>
          <w:szCs w:val="24"/>
        </w:rPr>
        <w:t xml:space="preserve">Ou </w:t>
      </w:r>
      <w:r>
        <w:rPr>
          <w:rFonts w:ascii="Segoe UI" w:hAnsi="Segoe UI" w:cs="Segoe UI"/>
          <w:sz w:val="24"/>
          <w:szCs w:val="24"/>
        </w:rPr>
        <w:t>pagamento:</w:t>
      </w:r>
    </w:p>
    <w:tbl>
      <w:tblPr>
        <w:tblStyle w:val="Tabelacomgrade"/>
        <w:tblpPr w:leftFromText="141" w:rightFromText="141" w:vertAnchor="text" w:horzAnchor="margin" w:tblpY="15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1"/>
      </w:tblGrid>
      <w:tr w:rsidR="00FA385F" w:rsidRPr="003D4993" w14:paraId="51C8C117" w14:textId="77777777" w:rsidTr="005A6F02">
        <w:trPr>
          <w:trHeight w:val="379"/>
        </w:trPr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D7CC62" w14:textId="77777777" w:rsidR="00FA385F" w:rsidRPr="003D4993" w:rsidRDefault="00FA385F" w:rsidP="005A6F02">
            <w:pPr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iCs/>
                <w:sz w:val="24"/>
                <w:szCs w:val="24"/>
              </w:rPr>
              <w:t xml:space="preserve">Pagamento do </w:t>
            </w:r>
            <w:r w:rsidRPr="0052462A">
              <w:rPr>
                <w:rFonts w:ascii="Segoe UI" w:hAnsi="Segoe UI" w:cs="Segoe UI"/>
                <w:iCs/>
                <w:sz w:val="24"/>
                <w:szCs w:val="24"/>
              </w:rPr>
              <w:t>valor líquido com o desconto dos tributos incidentes na fonte previstos na legislação tributária em vigor na data da realização do pagamento</w:t>
            </w:r>
            <w:r>
              <w:rPr>
                <w:rFonts w:ascii="Segoe UI" w:hAnsi="Segoe UI" w:cs="Segoe UI"/>
                <w:iCs/>
                <w:sz w:val="24"/>
                <w:szCs w:val="24"/>
              </w:rPr>
              <w:t xml:space="preserve"> e demais taxas aplicadas na remessa de valores ao exterior.</w:t>
            </w:r>
          </w:p>
        </w:tc>
      </w:tr>
    </w:tbl>
    <w:p w14:paraId="1DA46201" w14:textId="77777777" w:rsidR="00FA385F" w:rsidRDefault="00FA385F" w:rsidP="00FA385F">
      <w:pPr>
        <w:ind w:left="142"/>
        <w:jc w:val="both"/>
        <w:rPr>
          <w:rFonts w:ascii="Segoe UI" w:hAnsi="Segoe UI" w:cs="Segoe UI"/>
          <w:sz w:val="24"/>
          <w:szCs w:val="24"/>
        </w:rPr>
      </w:pPr>
    </w:p>
    <w:p w14:paraId="46508140" w14:textId="77777777" w:rsidR="00FA385F" w:rsidRPr="003D4993" w:rsidRDefault="00FA385F" w:rsidP="00FA385F">
      <w:pPr>
        <w:ind w:left="142"/>
        <w:jc w:val="both"/>
        <w:rPr>
          <w:rFonts w:ascii="Segoe UI" w:hAnsi="Segoe UI" w:cs="Segoe UI"/>
          <w:b/>
          <w:caps/>
          <w:sz w:val="24"/>
          <w:szCs w:val="24"/>
          <w:highlight w:val="lightGray"/>
        </w:rPr>
      </w:pPr>
      <w:r>
        <w:rPr>
          <w:rFonts w:ascii="Segoe UI" w:hAnsi="Segoe UI" w:cs="Segoe UI"/>
          <w:sz w:val="24"/>
          <w:szCs w:val="24"/>
        </w:rPr>
        <w:t>Ou a</w:t>
      </w:r>
      <w:r w:rsidRPr="003D4993">
        <w:rPr>
          <w:rFonts w:ascii="Segoe UI" w:hAnsi="Segoe UI" w:cs="Segoe UI"/>
          <w:sz w:val="24"/>
          <w:szCs w:val="24"/>
        </w:rPr>
        <w:t>tivo financeiro para utilização dos créditos:</w:t>
      </w:r>
    </w:p>
    <w:tbl>
      <w:tblPr>
        <w:tblStyle w:val="Tabelacomgrade"/>
        <w:tblpPr w:leftFromText="141" w:rightFromText="141" w:vertAnchor="text" w:horzAnchor="margin" w:tblpY="15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1"/>
      </w:tblGrid>
      <w:tr w:rsidR="00FA385F" w:rsidRPr="003D4993" w14:paraId="2C2A461D" w14:textId="77777777" w:rsidTr="005A6F02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7B59A1" w14:textId="77777777" w:rsidR="00FA385F" w:rsidRPr="003D4993" w:rsidRDefault="00FA385F" w:rsidP="005A6F02">
            <w:pPr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 xml:space="preserve"> Boi Gordo com Liquidação Financeira (BGI)</w:t>
            </w:r>
          </w:p>
        </w:tc>
      </w:tr>
      <w:tr w:rsidR="00FA385F" w:rsidRPr="003D4993" w14:paraId="1774F947" w14:textId="77777777" w:rsidTr="005A6F02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D08B18" w14:textId="77777777" w:rsidR="00FA385F" w:rsidRPr="003D4993" w:rsidRDefault="00FA385F" w:rsidP="005A6F02">
            <w:pPr>
              <w:spacing w:after="60" w:line="120" w:lineRule="atLeast"/>
              <w:jc w:val="both"/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 xml:space="preserve"> Café Arábica 4/5 (ICF)</w:t>
            </w:r>
          </w:p>
        </w:tc>
      </w:tr>
      <w:tr w:rsidR="00FA385F" w:rsidRPr="003D4993" w14:paraId="7A0823A1" w14:textId="77777777" w:rsidTr="005A6F02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8BDF72" w14:textId="77777777" w:rsidR="00FA385F" w:rsidRPr="003D4993" w:rsidRDefault="00FA385F" w:rsidP="005A6F02">
            <w:pPr>
              <w:spacing w:after="60" w:line="120" w:lineRule="atLeast"/>
              <w:jc w:val="both"/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 xml:space="preserve"> Etanol Hidratado com Liquidação Financeira (ETH)</w:t>
            </w:r>
          </w:p>
        </w:tc>
      </w:tr>
      <w:tr w:rsidR="00FA385F" w:rsidRPr="003D4993" w14:paraId="439D0535" w14:textId="77777777" w:rsidTr="005A6F02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BC0F20" w14:textId="50234EEE" w:rsidR="00FA385F" w:rsidRPr="003D4993" w:rsidRDefault="00FA385F" w:rsidP="005A6F02">
            <w:pPr>
              <w:spacing w:after="60" w:line="120" w:lineRule="atLeast"/>
              <w:ind w:left="731" w:hanging="731"/>
              <w:jc w:val="both"/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  <w:r w:rsidRPr="003D4993">
              <w:rPr>
                <w:rFonts w:ascii="Segoe UI" w:hAnsi="Segoe UI" w:cs="Segoe UI"/>
              </w:rPr>
              <w:t xml:space="preserve"> 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Milho com Liquidação Financeira (CCM)</w:t>
            </w:r>
          </w:p>
        </w:tc>
      </w:tr>
      <w:tr w:rsidR="00FA385F" w:rsidRPr="003D4993" w14:paraId="78D2AF3A" w14:textId="77777777" w:rsidTr="005A6F02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2CE824" w14:textId="77777777" w:rsidR="00FA385F" w:rsidRPr="003D4993" w:rsidRDefault="00FA385F" w:rsidP="005A6F02">
            <w:pPr>
              <w:spacing w:after="60" w:line="120" w:lineRule="atLeast"/>
              <w:jc w:val="both"/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  <w:r w:rsidRPr="003D4993">
              <w:rPr>
                <w:rFonts w:ascii="Segoe UI" w:hAnsi="Segoe UI" w:cs="Segoe UI"/>
              </w:rPr>
              <w:t xml:space="preserve"> 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Taxa de Câmbio de Reais por Dólar Comercial (DOL)</w:t>
            </w:r>
          </w:p>
        </w:tc>
      </w:tr>
      <w:tr w:rsidR="00FA385F" w:rsidRPr="003D4993" w14:paraId="210E6383" w14:textId="77777777" w:rsidTr="005A6F02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99318A" w14:textId="77777777" w:rsidR="00FA385F" w:rsidRPr="003D4993" w:rsidRDefault="00FA385F" w:rsidP="005A6F02">
            <w:pPr>
              <w:spacing w:after="60" w:line="120" w:lineRule="atLeast"/>
              <w:jc w:val="both"/>
              <w:rPr>
                <w:rFonts w:ascii="Segoe UI" w:hAnsi="Segoe UI" w:cs="Segoe UI"/>
                <w:iCs/>
                <w:sz w:val="24"/>
                <w:szCs w:val="24"/>
                <w:lang w:val="es-AR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Cs/>
                <w:sz w:val="24"/>
                <w:szCs w:val="24"/>
                <w:lang w:val="es-AR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3D4993">
              <w:rPr>
                <w:rFonts w:ascii="Segoe UI" w:hAnsi="Segoe UI" w:cs="Segoe UI"/>
                <w:iCs/>
                <w:sz w:val="24"/>
                <w:szCs w:val="24"/>
                <w:lang w:val="es-AR"/>
              </w:rPr>
              <w:t xml:space="preserve"> </w:t>
            </w:r>
            <w:r w:rsidRPr="003D4993">
              <w:rPr>
                <w:rFonts w:ascii="Segoe UI" w:hAnsi="Segoe UI" w:cs="Segoe UI"/>
                <w:lang w:val="es-AR"/>
              </w:rPr>
              <w:t xml:space="preserve"> 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  <w:lang w:val="es-AR"/>
              </w:rPr>
              <w:t>Míni de Dólar Comercial (WDO)</w:t>
            </w:r>
          </w:p>
        </w:tc>
      </w:tr>
      <w:tr w:rsidR="00FA385F" w:rsidRPr="003D4993" w14:paraId="32F4582B" w14:textId="77777777" w:rsidTr="005A6F02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00C4D0A" w14:textId="77777777" w:rsidR="00FA385F" w:rsidRPr="003D4993" w:rsidRDefault="00FA385F" w:rsidP="005A6F02">
            <w:pPr>
              <w:spacing w:after="60" w:line="120" w:lineRule="atLeast"/>
              <w:jc w:val="both"/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  <w:r w:rsidRPr="003D4993">
              <w:rPr>
                <w:rFonts w:ascii="Segoe UI" w:hAnsi="Segoe UI" w:cs="Segoe UI"/>
              </w:rPr>
              <w:t xml:space="preserve"> 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Contrato Futuro de Taxa Média de Depósitos Interfinanceiros de Um Dia (DI1)</w:t>
            </w:r>
          </w:p>
        </w:tc>
      </w:tr>
    </w:tbl>
    <w:p w14:paraId="5179D969" w14:textId="77777777" w:rsidR="00FA385F" w:rsidRDefault="00FA385F" w:rsidP="008C2D81">
      <w:pPr>
        <w:ind w:left="142"/>
        <w:jc w:val="both"/>
        <w:rPr>
          <w:rFonts w:ascii="Segoe UI" w:hAnsi="Segoe UI" w:cs="Segoe UI"/>
          <w:sz w:val="24"/>
          <w:szCs w:val="24"/>
        </w:rPr>
      </w:pPr>
    </w:p>
    <w:p w14:paraId="67460AB3" w14:textId="77777777" w:rsidR="008A3174" w:rsidRPr="003D4993" w:rsidRDefault="008A3174" w:rsidP="008C2D81">
      <w:pPr>
        <w:ind w:left="142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elacomgrade"/>
        <w:tblW w:w="9975" w:type="dxa"/>
        <w:jc w:val="center"/>
        <w:tblLook w:val="04A0" w:firstRow="1" w:lastRow="0" w:firstColumn="1" w:lastColumn="0" w:noHBand="0" w:noVBand="1"/>
      </w:tblPr>
      <w:tblGrid>
        <w:gridCol w:w="9975"/>
      </w:tblGrid>
      <w:tr w:rsidR="0076251E" w:rsidRPr="003D4993" w14:paraId="41ED690F" w14:textId="77777777" w:rsidTr="00740A0C">
        <w:trPr>
          <w:trHeight w:val="719"/>
          <w:jc w:val="center"/>
        </w:trPr>
        <w:tc>
          <w:tcPr>
            <w:tcW w:w="9975" w:type="dxa"/>
            <w:shd w:val="clear" w:color="auto" w:fill="D9D9D9" w:themeFill="background1" w:themeFillShade="D9"/>
          </w:tcPr>
          <w:p w14:paraId="3A395BC7" w14:textId="77777777" w:rsidR="0076251E" w:rsidRPr="003D4993" w:rsidRDefault="0076251E" w:rsidP="00740A0C">
            <w:pPr>
              <w:spacing w:after="60" w:line="120" w:lineRule="atLeast"/>
              <w:ind w:left="142"/>
              <w:jc w:val="both"/>
              <w:rPr>
                <w:rFonts w:ascii="Segoe UI" w:hAnsi="Segoe UI" w:cs="Segoe UI"/>
                <w:b/>
                <w:cap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b/>
                <w:caps/>
                <w:sz w:val="24"/>
                <w:szCs w:val="24"/>
              </w:rPr>
              <w:t xml:space="preserve">Cláusulas Específicas </w:t>
            </w:r>
          </w:p>
          <w:p w14:paraId="4582B1D7" w14:textId="11BB39D9" w:rsidR="0076251E" w:rsidRPr="003D4993" w:rsidRDefault="0076251E" w:rsidP="00740A0C">
            <w:pPr>
              <w:spacing w:after="60" w:line="120" w:lineRule="atLeast"/>
              <w:ind w:left="142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b/>
                <w:sz w:val="24"/>
                <w:szCs w:val="24"/>
              </w:rPr>
              <w:t xml:space="preserve">Atuação do Formador de Mercado nos Programas </w:t>
            </w:r>
            <w:r w:rsidR="00CD2441" w:rsidRPr="003D4993">
              <w:rPr>
                <w:rStyle w:val="nfase"/>
                <w:rFonts w:ascii="Segoe UI" w:hAnsi="Segoe UI" w:cs="Segoe UI"/>
              </w:rPr>
              <w:t xml:space="preserve">para os Contratos Futuros </w:t>
            </w:r>
            <w:r w:rsidRPr="003D4993">
              <w:rPr>
                <w:rFonts w:ascii="Segoe UI" w:hAnsi="Segoe UI" w:cs="Segoe UI"/>
                <w:b/>
                <w:sz w:val="24"/>
                <w:szCs w:val="24"/>
              </w:rPr>
              <w:t xml:space="preserve">de </w:t>
            </w:r>
            <w:r w:rsidR="007E1D0A" w:rsidRPr="003D4993">
              <w:rPr>
                <w:rFonts w:ascii="Segoe UI" w:hAnsi="Segoe UI" w:cs="Segoe UI"/>
                <w:b/>
                <w:sz w:val="24"/>
                <w:szCs w:val="24"/>
              </w:rPr>
              <w:t>Commodities</w:t>
            </w:r>
          </w:p>
        </w:tc>
      </w:tr>
    </w:tbl>
    <w:p w14:paraId="4BE44A20" w14:textId="77777777" w:rsidR="0076251E" w:rsidRPr="003D4993" w:rsidRDefault="0076251E" w:rsidP="00740A0C">
      <w:pPr>
        <w:pStyle w:val="PargrafodaLista"/>
        <w:tabs>
          <w:tab w:val="left" w:pos="567"/>
        </w:tabs>
        <w:spacing w:after="60" w:line="120" w:lineRule="atLeast"/>
        <w:ind w:left="142"/>
        <w:rPr>
          <w:rFonts w:ascii="Segoe UI" w:eastAsiaTheme="minorHAnsi" w:hAnsi="Segoe UI" w:cs="Segoe UI"/>
          <w:b/>
        </w:rPr>
      </w:pPr>
    </w:p>
    <w:p w14:paraId="4DFEF956" w14:textId="0D1E9581" w:rsidR="00776C95" w:rsidRPr="003D4993" w:rsidRDefault="00776C95" w:rsidP="008245B6">
      <w:pPr>
        <w:pStyle w:val="PargrafodaLista"/>
        <w:numPr>
          <w:ilvl w:val="1"/>
          <w:numId w:val="1"/>
        </w:numPr>
        <w:tabs>
          <w:tab w:val="left" w:pos="567"/>
        </w:tabs>
        <w:spacing w:before="120" w:after="120"/>
        <w:ind w:left="851" w:hanging="494"/>
        <w:rPr>
          <w:rFonts w:ascii="Segoe UI" w:eastAsiaTheme="minorHAnsi" w:hAnsi="Segoe UI" w:cs="Segoe UI"/>
        </w:rPr>
      </w:pPr>
      <w:r w:rsidRPr="003D4993">
        <w:rPr>
          <w:rFonts w:ascii="Segoe UI" w:eastAsiaTheme="minorHAnsi" w:hAnsi="Segoe UI" w:cs="Segoe UI"/>
        </w:rPr>
        <w:t xml:space="preserve">As disposições do presente Termo de Credenciamento são </w:t>
      </w:r>
      <w:r w:rsidR="00EE0D66" w:rsidRPr="003D4993">
        <w:rPr>
          <w:rFonts w:ascii="Segoe UI" w:eastAsiaTheme="minorHAnsi" w:hAnsi="Segoe UI" w:cs="Segoe UI"/>
        </w:rPr>
        <w:t xml:space="preserve">parte integrante do </w:t>
      </w:r>
      <w:r w:rsidRPr="003D4993">
        <w:rPr>
          <w:rFonts w:ascii="Segoe UI" w:eastAsiaTheme="minorHAnsi" w:hAnsi="Segoe UI" w:cs="Segoe UI"/>
        </w:rPr>
        <w:t>Contrato de Credenciamento para Atuação de Formador de Mercado (</w:t>
      </w:r>
      <w:r w:rsidRPr="003D4993">
        <w:rPr>
          <w:rFonts w:ascii="Segoe UI" w:eastAsiaTheme="minorHAnsi" w:hAnsi="Segoe UI" w:cs="Segoe UI"/>
          <w:b/>
        </w:rPr>
        <w:t>Contrato</w:t>
      </w:r>
      <w:r w:rsidRPr="003D4993">
        <w:rPr>
          <w:rFonts w:ascii="Segoe UI" w:eastAsiaTheme="minorHAnsi" w:hAnsi="Segoe UI" w:cs="Segoe UI"/>
        </w:rPr>
        <w:t xml:space="preserve">), </w:t>
      </w:r>
      <w:r w:rsidR="00EE0D66" w:rsidRPr="003D4993">
        <w:rPr>
          <w:rFonts w:ascii="Segoe UI" w:eastAsiaTheme="minorHAnsi" w:hAnsi="Segoe UI" w:cs="Segoe UI"/>
        </w:rPr>
        <w:t xml:space="preserve">complementando-o, </w:t>
      </w:r>
      <w:r w:rsidRPr="003D4993">
        <w:rPr>
          <w:rFonts w:ascii="Segoe UI" w:eastAsiaTheme="minorHAnsi" w:hAnsi="Segoe UI" w:cs="Segoe UI"/>
        </w:rPr>
        <w:t xml:space="preserve">sem prejuízo dos termos e condições nele contidos, devendo ser consideradas especificamente para os efeitos da atuação do Formador de Mercado e do Intermediário, em relação aos </w:t>
      </w:r>
      <w:r w:rsidR="00F10942">
        <w:rPr>
          <w:rFonts w:ascii="Segoe UI" w:eastAsiaTheme="minorHAnsi" w:hAnsi="Segoe UI" w:cs="Segoe UI"/>
        </w:rPr>
        <w:t>ativos</w:t>
      </w:r>
      <w:r w:rsidRPr="003D4993">
        <w:rPr>
          <w:rFonts w:ascii="Segoe UI" w:eastAsiaTheme="minorHAnsi" w:hAnsi="Segoe UI" w:cs="Segoe UI"/>
        </w:rPr>
        <w:t xml:space="preserve"> acima indicados.</w:t>
      </w:r>
    </w:p>
    <w:p w14:paraId="68B171B3" w14:textId="7DBB0BC3" w:rsidR="002939AF" w:rsidRDefault="002939AF" w:rsidP="008245B6">
      <w:pPr>
        <w:pStyle w:val="PargrafodaLista"/>
        <w:numPr>
          <w:ilvl w:val="1"/>
          <w:numId w:val="1"/>
        </w:numPr>
        <w:tabs>
          <w:tab w:val="left" w:pos="567"/>
        </w:tabs>
        <w:spacing w:before="120" w:after="120"/>
        <w:ind w:left="851" w:hanging="494"/>
        <w:rPr>
          <w:rFonts w:ascii="Segoe UI" w:eastAsiaTheme="minorHAnsi" w:hAnsi="Segoe UI" w:cs="Segoe UI"/>
        </w:rPr>
      </w:pPr>
      <w:r w:rsidRPr="003D4993">
        <w:rPr>
          <w:rFonts w:ascii="Segoe UI" w:eastAsiaTheme="minorHAnsi" w:hAnsi="Segoe UI" w:cs="Segoe UI"/>
        </w:rPr>
        <w:lastRenderedPageBreak/>
        <w:t>O Intermediário, mediante assinatura deste Termo de Credenciamento, declara estar ciente, concordar</w:t>
      </w:r>
      <w:r w:rsidR="00776C95" w:rsidRPr="003D4993">
        <w:rPr>
          <w:rFonts w:ascii="Segoe UI" w:eastAsiaTheme="minorHAnsi" w:hAnsi="Segoe UI" w:cs="Segoe UI"/>
        </w:rPr>
        <w:t>,</w:t>
      </w:r>
      <w:r w:rsidRPr="003D4993">
        <w:rPr>
          <w:rFonts w:ascii="Segoe UI" w:eastAsiaTheme="minorHAnsi" w:hAnsi="Segoe UI" w:cs="Segoe UI"/>
        </w:rPr>
        <w:t xml:space="preserve"> aderir </w:t>
      </w:r>
      <w:r w:rsidR="00776C95" w:rsidRPr="003D4993">
        <w:rPr>
          <w:rFonts w:ascii="Segoe UI" w:eastAsiaTheme="minorHAnsi" w:hAnsi="Segoe UI" w:cs="Segoe UI"/>
        </w:rPr>
        <w:t xml:space="preserve">e obrigar-se </w:t>
      </w:r>
      <w:r w:rsidRPr="003D4993">
        <w:rPr>
          <w:rFonts w:ascii="Segoe UI" w:eastAsiaTheme="minorHAnsi" w:hAnsi="Segoe UI" w:cs="Segoe UI"/>
        </w:rPr>
        <w:t xml:space="preserve">expressamente </w:t>
      </w:r>
      <w:r w:rsidR="00776C95" w:rsidRPr="003D4993">
        <w:rPr>
          <w:rFonts w:ascii="Segoe UI" w:eastAsiaTheme="minorHAnsi" w:hAnsi="Segoe UI" w:cs="Segoe UI"/>
        </w:rPr>
        <w:t>a</w:t>
      </w:r>
      <w:r w:rsidRPr="003D4993">
        <w:rPr>
          <w:rFonts w:ascii="Segoe UI" w:eastAsiaTheme="minorHAnsi" w:hAnsi="Segoe UI" w:cs="Segoe UI"/>
        </w:rPr>
        <w:t xml:space="preserve"> todas as cláusulas, termos e condições do Contrato, conforme disposto na Cláusula 8, </w:t>
      </w:r>
      <w:r w:rsidR="00776C95" w:rsidRPr="003D4993">
        <w:rPr>
          <w:rFonts w:ascii="Segoe UI" w:eastAsiaTheme="minorHAnsi" w:hAnsi="Segoe UI" w:cs="Segoe UI"/>
        </w:rPr>
        <w:t xml:space="preserve">bem como </w:t>
      </w:r>
      <w:r w:rsidR="00F10942">
        <w:rPr>
          <w:rFonts w:ascii="Segoe UI" w:eastAsiaTheme="minorHAnsi" w:hAnsi="Segoe UI" w:cs="Segoe UI"/>
        </w:rPr>
        <w:t>neste</w:t>
      </w:r>
      <w:r w:rsidR="00F10942" w:rsidRPr="003D4993">
        <w:rPr>
          <w:rFonts w:ascii="Segoe UI" w:eastAsiaTheme="minorHAnsi" w:hAnsi="Segoe UI" w:cs="Segoe UI"/>
        </w:rPr>
        <w:t xml:space="preserve"> </w:t>
      </w:r>
      <w:r w:rsidR="00776C95" w:rsidRPr="003D4993">
        <w:rPr>
          <w:rFonts w:ascii="Segoe UI" w:eastAsiaTheme="minorHAnsi" w:hAnsi="Segoe UI" w:cs="Segoe UI"/>
        </w:rPr>
        <w:t xml:space="preserve">Termo de Credenciamento, a fim de atuar </w:t>
      </w:r>
      <w:r w:rsidRPr="003D4993">
        <w:rPr>
          <w:rFonts w:ascii="Segoe UI" w:eastAsiaTheme="minorHAnsi" w:hAnsi="Segoe UI" w:cs="Segoe UI"/>
        </w:rPr>
        <w:t>no Programa de Formador de Mercado de que trata o Ofício Circular</w:t>
      </w:r>
      <w:r w:rsidR="00776C95" w:rsidRPr="003D4993">
        <w:rPr>
          <w:rFonts w:ascii="Segoe UI" w:eastAsiaTheme="minorHAnsi" w:hAnsi="Segoe UI" w:cs="Segoe UI"/>
        </w:rPr>
        <w:t xml:space="preserve"> [</w:t>
      </w:r>
      <w:r w:rsidR="00600D5E" w:rsidRPr="003D4993">
        <w:rPr>
          <w:rFonts w:ascii="Segoe UI" w:hAnsi="Segoe UI" w:cs="Segoe UI"/>
          <w:iCs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="00600D5E" w:rsidRPr="003D4993">
        <w:rPr>
          <w:rFonts w:ascii="Segoe UI" w:hAnsi="Segoe UI" w:cs="Segoe UI"/>
          <w:iCs/>
        </w:rPr>
        <w:instrText xml:space="preserve"> FORMTEXT </w:instrText>
      </w:r>
      <w:r w:rsidR="00600D5E" w:rsidRPr="003D4993">
        <w:rPr>
          <w:rFonts w:ascii="Segoe UI" w:hAnsi="Segoe UI" w:cs="Segoe UI"/>
          <w:iCs/>
        </w:rPr>
      </w:r>
      <w:r w:rsidR="00600D5E" w:rsidRPr="003D4993">
        <w:rPr>
          <w:rFonts w:ascii="Segoe UI" w:hAnsi="Segoe UI" w:cs="Segoe UI"/>
          <w:iCs/>
        </w:rPr>
        <w:fldChar w:fldCharType="separate"/>
      </w:r>
      <w:r w:rsidR="00600D5E" w:rsidRPr="003D4993">
        <w:rPr>
          <w:rFonts w:ascii="Segoe UI" w:hAnsi="Segoe UI" w:cs="Segoe UI"/>
          <w:iCs/>
        </w:rPr>
        <w:t> </w:t>
      </w:r>
      <w:r w:rsidR="00600D5E" w:rsidRPr="003D4993">
        <w:rPr>
          <w:rFonts w:ascii="Segoe UI" w:hAnsi="Segoe UI" w:cs="Segoe UI"/>
          <w:iCs/>
        </w:rPr>
        <w:t> </w:t>
      </w:r>
      <w:r w:rsidR="00600D5E" w:rsidRPr="003D4993">
        <w:rPr>
          <w:rFonts w:ascii="Segoe UI" w:hAnsi="Segoe UI" w:cs="Segoe UI"/>
          <w:iCs/>
        </w:rPr>
        <w:t> </w:t>
      </w:r>
      <w:r w:rsidR="00600D5E" w:rsidRPr="003D4993">
        <w:rPr>
          <w:rFonts w:ascii="Segoe UI" w:hAnsi="Segoe UI" w:cs="Segoe UI"/>
          <w:iCs/>
        </w:rPr>
        <w:t> </w:t>
      </w:r>
      <w:r w:rsidR="00600D5E" w:rsidRPr="003D4993">
        <w:rPr>
          <w:rFonts w:ascii="Segoe UI" w:hAnsi="Segoe UI" w:cs="Segoe UI"/>
          <w:iCs/>
        </w:rPr>
        <w:t> </w:t>
      </w:r>
      <w:r w:rsidR="00600D5E" w:rsidRPr="003D4993">
        <w:rPr>
          <w:rFonts w:ascii="Segoe UI" w:hAnsi="Segoe UI" w:cs="Segoe UI"/>
          <w:iCs/>
        </w:rPr>
        <w:fldChar w:fldCharType="end"/>
      </w:r>
      <w:r w:rsidR="00776C95" w:rsidRPr="003D4993">
        <w:rPr>
          <w:rFonts w:ascii="Segoe UI" w:eastAsiaTheme="minorHAnsi" w:hAnsi="Segoe UI" w:cs="Segoe UI"/>
        </w:rPr>
        <w:t>]</w:t>
      </w:r>
      <w:r w:rsidR="00EE0D66" w:rsidRPr="003D4993">
        <w:rPr>
          <w:rFonts w:ascii="Segoe UI" w:eastAsiaTheme="minorHAnsi" w:hAnsi="Segoe UI" w:cs="Segoe UI"/>
        </w:rPr>
        <w:t xml:space="preserve"> (</w:t>
      </w:r>
      <w:r w:rsidR="00EE0D66" w:rsidRPr="003D4993">
        <w:rPr>
          <w:rFonts w:ascii="Segoe UI" w:eastAsiaTheme="minorHAnsi" w:hAnsi="Segoe UI" w:cs="Segoe UI"/>
          <w:b/>
          <w:bCs/>
        </w:rPr>
        <w:t>Ofício Circular</w:t>
      </w:r>
      <w:r w:rsidR="00EE0D66" w:rsidRPr="003D4993">
        <w:rPr>
          <w:rFonts w:ascii="Segoe UI" w:eastAsiaTheme="minorHAnsi" w:hAnsi="Segoe UI" w:cs="Segoe UI"/>
        </w:rPr>
        <w:t>)</w:t>
      </w:r>
      <w:r w:rsidRPr="003D4993">
        <w:rPr>
          <w:rFonts w:ascii="Segoe UI" w:eastAsiaTheme="minorHAnsi" w:hAnsi="Segoe UI" w:cs="Segoe UI"/>
        </w:rPr>
        <w:t xml:space="preserve">. </w:t>
      </w:r>
    </w:p>
    <w:p w14:paraId="0BBF4229" w14:textId="5F4F1B59" w:rsidR="00AA1217" w:rsidRDefault="00AA1217" w:rsidP="008245B6">
      <w:pPr>
        <w:pStyle w:val="PargrafodaLista"/>
        <w:numPr>
          <w:ilvl w:val="1"/>
          <w:numId w:val="1"/>
        </w:numPr>
        <w:tabs>
          <w:tab w:val="left" w:pos="567"/>
        </w:tabs>
        <w:spacing w:before="120" w:after="120"/>
        <w:ind w:left="851" w:hanging="494"/>
        <w:rPr>
          <w:rFonts w:ascii="Segoe UI" w:eastAsiaTheme="minorHAnsi" w:hAnsi="Segoe UI" w:cs="Segoe UI"/>
        </w:rPr>
      </w:pPr>
      <w:r>
        <w:rPr>
          <w:rFonts w:ascii="Segoe UI" w:eastAsiaTheme="minorHAnsi" w:hAnsi="Segoe UI" w:cs="Segoe UI"/>
        </w:rPr>
        <w:t>É vedado ao Formador de Mercado e ao Intermediário:</w:t>
      </w:r>
    </w:p>
    <w:p w14:paraId="78D907C9" w14:textId="17F35836" w:rsidR="00AA1217" w:rsidRDefault="00AA1217" w:rsidP="00AA1217">
      <w:pPr>
        <w:pStyle w:val="PargrafodaLista"/>
        <w:numPr>
          <w:ilvl w:val="0"/>
          <w:numId w:val="6"/>
        </w:numPr>
        <w:tabs>
          <w:tab w:val="left" w:pos="567"/>
        </w:tabs>
        <w:spacing w:before="120" w:after="120"/>
        <w:rPr>
          <w:rFonts w:ascii="Segoe UI" w:eastAsiaTheme="minorHAnsi" w:hAnsi="Segoe UI" w:cs="Segoe UI"/>
        </w:rPr>
      </w:pPr>
      <w:r>
        <w:rPr>
          <w:rFonts w:ascii="Segoe UI" w:eastAsiaTheme="minorHAnsi" w:hAnsi="Segoe UI" w:cs="Segoe UI"/>
        </w:rPr>
        <w:t xml:space="preserve">Executar qualquer tipo de técnica de engenharia reversa para aferir ou descobrir o volume negociado pelos demais formadores de mercado e/ou intermediários; </w:t>
      </w:r>
    </w:p>
    <w:p w14:paraId="6D8BD705" w14:textId="1C299682" w:rsidR="00AA1217" w:rsidRDefault="00AA1217" w:rsidP="00AA1217">
      <w:pPr>
        <w:pStyle w:val="PargrafodaLista"/>
        <w:numPr>
          <w:ilvl w:val="0"/>
          <w:numId w:val="6"/>
        </w:numPr>
        <w:tabs>
          <w:tab w:val="left" w:pos="567"/>
        </w:tabs>
        <w:spacing w:before="120" w:after="120"/>
        <w:rPr>
          <w:rFonts w:ascii="Segoe UI" w:eastAsiaTheme="minorHAnsi" w:hAnsi="Segoe UI" w:cs="Segoe UI"/>
        </w:rPr>
      </w:pPr>
      <w:r>
        <w:rPr>
          <w:rFonts w:ascii="Segoe UI" w:eastAsiaTheme="minorHAnsi" w:hAnsi="Segoe UI" w:cs="Segoe UI"/>
        </w:rPr>
        <w:t>Utilizar ou compartilhar os dados obtidos em razão da participação no Programa de Formador de Mercado com quaisquer terceiros.</w:t>
      </w:r>
    </w:p>
    <w:p w14:paraId="027FB792" w14:textId="6A14AB23" w:rsidR="00AA1217" w:rsidRPr="00AA1217" w:rsidRDefault="00AA1217" w:rsidP="00AA1217">
      <w:pPr>
        <w:pStyle w:val="PargrafodaLista"/>
        <w:numPr>
          <w:ilvl w:val="1"/>
          <w:numId w:val="1"/>
        </w:numPr>
        <w:tabs>
          <w:tab w:val="left" w:pos="567"/>
        </w:tabs>
        <w:spacing w:before="120" w:after="120"/>
        <w:ind w:left="851" w:hanging="494"/>
        <w:rPr>
          <w:rFonts w:ascii="Segoe UI" w:eastAsiaTheme="minorHAnsi" w:hAnsi="Segoe UI" w:cs="Segoe UI"/>
        </w:rPr>
      </w:pPr>
      <w:r>
        <w:rPr>
          <w:rFonts w:ascii="Segoe UI" w:eastAsiaTheme="minorHAnsi" w:hAnsi="Segoe UI" w:cs="Segoe UI"/>
        </w:rPr>
        <w:t>O Formador de Mercado, o Intermediário e o Membro de Compensação reconhecem que a B3 não possui nenhuma responsabilidade pelo descumprimento das obrigações descritas na cláusula acima.</w:t>
      </w:r>
    </w:p>
    <w:p w14:paraId="7A63C314" w14:textId="1DED8A74" w:rsidR="002939AF" w:rsidRPr="003D4993" w:rsidRDefault="002939AF" w:rsidP="008245B6">
      <w:pPr>
        <w:pStyle w:val="PargrafodaLista"/>
        <w:numPr>
          <w:ilvl w:val="1"/>
          <w:numId w:val="1"/>
        </w:numPr>
        <w:tabs>
          <w:tab w:val="left" w:pos="567"/>
        </w:tabs>
        <w:spacing w:before="120" w:after="120"/>
        <w:ind w:left="851" w:hanging="494"/>
        <w:rPr>
          <w:rFonts w:ascii="Segoe UI" w:eastAsiaTheme="minorHAnsi" w:hAnsi="Segoe UI" w:cs="Segoe UI"/>
        </w:rPr>
      </w:pPr>
      <w:r w:rsidRPr="003D4993">
        <w:rPr>
          <w:rFonts w:ascii="Segoe UI" w:eastAsiaTheme="minorHAnsi" w:hAnsi="Segoe UI" w:cs="Segoe UI"/>
        </w:rPr>
        <w:t xml:space="preserve">O Formador de Mercado: (i) declara e reconhece que a </w:t>
      </w:r>
      <w:r w:rsidR="00EE0D66" w:rsidRPr="003D4993">
        <w:rPr>
          <w:rFonts w:ascii="Segoe UI" w:eastAsiaTheme="minorHAnsi" w:hAnsi="Segoe UI" w:cs="Segoe UI"/>
        </w:rPr>
        <w:t>anuência com o</w:t>
      </w:r>
      <w:r w:rsidRPr="003D4993">
        <w:rPr>
          <w:rFonts w:ascii="Segoe UI" w:eastAsiaTheme="minorHAnsi" w:hAnsi="Segoe UI" w:cs="Segoe UI"/>
        </w:rPr>
        <w:t xml:space="preserve"> presente Termo de Credenciamento constitui ato irrevogável e irretratável; (ii) atesta que possui as autorizações regulatórias e os requisitos técnico-operacionais exigidos para o desempenho das atividades como Formador de Mercado; e (iii) se obriga </w:t>
      </w:r>
      <w:r w:rsidR="00EE0D66" w:rsidRPr="003D4993">
        <w:rPr>
          <w:rFonts w:ascii="Segoe UI" w:eastAsiaTheme="minorHAnsi" w:hAnsi="Segoe UI" w:cs="Segoe UI"/>
        </w:rPr>
        <w:t xml:space="preserve">a </w:t>
      </w:r>
      <w:r w:rsidRPr="003D4993">
        <w:rPr>
          <w:rFonts w:ascii="Segoe UI" w:eastAsiaTheme="minorHAnsi" w:hAnsi="Segoe UI" w:cs="Segoe UI"/>
        </w:rPr>
        <w:t xml:space="preserve">cumprir todas as exigências previstas no Ofício Circular e na regulamentação aplicável.   </w:t>
      </w:r>
    </w:p>
    <w:p w14:paraId="731C67B5" w14:textId="2AF4A43E" w:rsidR="0076251E" w:rsidRPr="003D4993" w:rsidRDefault="0076251E" w:rsidP="00740A0C">
      <w:pPr>
        <w:pStyle w:val="CONTRATO"/>
        <w:tabs>
          <w:tab w:val="clear" w:pos="360"/>
        </w:tabs>
        <w:ind w:left="142"/>
        <w:rPr>
          <w:rFonts w:ascii="Segoe UI" w:hAnsi="Segoe UI" w:cs="Segoe UI"/>
          <w:szCs w:val="24"/>
        </w:rPr>
      </w:pPr>
    </w:p>
    <w:p w14:paraId="23C37C46" w14:textId="4E06AC5B" w:rsidR="0076251E" w:rsidRDefault="0076251E" w:rsidP="00740A0C">
      <w:pPr>
        <w:tabs>
          <w:tab w:val="left" w:pos="459"/>
        </w:tabs>
        <w:spacing w:after="120" w:line="240" w:lineRule="atLeast"/>
        <w:ind w:left="142" w:hanging="567"/>
        <w:jc w:val="center"/>
        <w:rPr>
          <w:rFonts w:ascii="Segoe UI" w:hAnsi="Segoe UI" w:cs="Segoe UI"/>
          <w:i/>
          <w:sz w:val="24"/>
          <w:szCs w:val="24"/>
        </w:rPr>
      </w:pPr>
      <w:r w:rsidRPr="003D4993">
        <w:rPr>
          <w:rFonts w:ascii="Segoe UI" w:hAnsi="Segoe UI" w:cs="Segoe UI"/>
          <w:sz w:val="24"/>
          <w:szCs w:val="24"/>
        </w:rPr>
        <w:t xml:space="preserve">São Paulo, </w:t>
      </w:r>
      <w:r w:rsidRPr="003D4993">
        <w:rPr>
          <w:rFonts w:ascii="Segoe UI" w:hAnsi="Segoe UI" w:cs="Segoe UI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3D4993">
        <w:rPr>
          <w:rFonts w:ascii="Segoe UI" w:hAnsi="Segoe UI" w:cs="Segoe UI"/>
          <w:i/>
          <w:sz w:val="24"/>
          <w:szCs w:val="24"/>
        </w:rPr>
        <w:instrText xml:space="preserve"> FORMTEXT </w:instrText>
      </w:r>
      <w:r w:rsidRPr="003D4993">
        <w:rPr>
          <w:rFonts w:ascii="Segoe UI" w:hAnsi="Segoe UI" w:cs="Segoe UI"/>
          <w:i/>
          <w:sz w:val="24"/>
          <w:szCs w:val="24"/>
        </w:rPr>
      </w:r>
      <w:r w:rsidRPr="003D4993">
        <w:rPr>
          <w:rFonts w:ascii="Segoe UI" w:hAnsi="Segoe UI" w:cs="Segoe UI"/>
          <w:i/>
          <w:sz w:val="24"/>
          <w:szCs w:val="24"/>
        </w:rPr>
        <w:fldChar w:fldCharType="separate"/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fldChar w:fldCharType="end"/>
      </w:r>
      <w:r w:rsidRPr="003D4993">
        <w:rPr>
          <w:rFonts w:ascii="Segoe UI" w:hAnsi="Segoe UI" w:cs="Segoe UI"/>
          <w:sz w:val="24"/>
          <w:szCs w:val="24"/>
        </w:rPr>
        <w:t xml:space="preserve"> de </w:t>
      </w:r>
      <w:r w:rsidRPr="003D4993">
        <w:rPr>
          <w:rFonts w:ascii="Segoe UI" w:hAnsi="Segoe UI" w:cs="Segoe UI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3D4993">
        <w:rPr>
          <w:rFonts w:ascii="Segoe UI" w:hAnsi="Segoe UI" w:cs="Segoe UI"/>
          <w:i/>
          <w:sz w:val="24"/>
          <w:szCs w:val="24"/>
        </w:rPr>
        <w:instrText xml:space="preserve"> FORMTEXT </w:instrText>
      </w:r>
      <w:r w:rsidRPr="003D4993">
        <w:rPr>
          <w:rFonts w:ascii="Segoe UI" w:hAnsi="Segoe UI" w:cs="Segoe UI"/>
          <w:i/>
          <w:sz w:val="24"/>
          <w:szCs w:val="24"/>
        </w:rPr>
      </w:r>
      <w:r w:rsidRPr="003D4993">
        <w:rPr>
          <w:rFonts w:ascii="Segoe UI" w:hAnsi="Segoe UI" w:cs="Segoe UI"/>
          <w:i/>
          <w:sz w:val="24"/>
          <w:szCs w:val="24"/>
        </w:rPr>
        <w:fldChar w:fldCharType="separate"/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fldChar w:fldCharType="end"/>
      </w:r>
      <w:r w:rsidRPr="003D4993">
        <w:rPr>
          <w:rFonts w:ascii="Segoe UI" w:hAnsi="Segoe UI" w:cs="Segoe UI"/>
          <w:sz w:val="24"/>
          <w:szCs w:val="24"/>
        </w:rPr>
        <w:t xml:space="preserve"> de </w:t>
      </w:r>
      <w:r w:rsidRPr="003D4993">
        <w:rPr>
          <w:rFonts w:ascii="Segoe UI" w:hAnsi="Segoe UI" w:cs="Segoe UI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3D4993">
        <w:rPr>
          <w:rFonts w:ascii="Segoe UI" w:hAnsi="Segoe UI" w:cs="Segoe UI"/>
          <w:i/>
          <w:sz w:val="24"/>
          <w:szCs w:val="24"/>
        </w:rPr>
        <w:instrText xml:space="preserve"> FORMTEXT </w:instrText>
      </w:r>
      <w:r w:rsidRPr="003D4993">
        <w:rPr>
          <w:rFonts w:ascii="Segoe UI" w:hAnsi="Segoe UI" w:cs="Segoe UI"/>
          <w:i/>
          <w:sz w:val="24"/>
          <w:szCs w:val="24"/>
        </w:rPr>
      </w:r>
      <w:r w:rsidRPr="003D4993">
        <w:rPr>
          <w:rFonts w:ascii="Segoe UI" w:hAnsi="Segoe UI" w:cs="Segoe UI"/>
          <w:i/>
          <w:sz w:val="24"/>
          <w:szCs w:val="24"/>
        </w:rPr>
        <w:fldChar w:fldCharType="separate"/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fldChar w:fldCharType="end"/>
      </w:r>
    </w:p>
    <w:p w14:paraId="710F0329" w14:textId="77777777" w:rsidR="005E657E" w:rsidRPr="003D4993" w:rsidRDefault="005E657E" w:rsidP="00740A0C">
      <w:pPr>
        <w:tabs>
          <w:tab w:val="left" w:pos="459"/>
        </w:tabs>
        <w:spacing w:after="120" w:line="240" w:lineRule="atLeast"/>
        <w:ind w:left="142" w:hanging="567"/>
        <w:jc w:val="center"/>
        <w:rPr>
          <w:rFonts w:ascii="Segoe UI" w:hAnsi="Segoe UI" w:cs="Segoe UI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104"/>
      </w:tblGrid>
      <w:tr w:rsidR="0076251E" w:rsidRPr="003D4993" w14:paraId="4128BF99" w14:textId="77777777" w:rsidTr="00095D5C">
        <w:tc>
          <w:tcPr>
            <w:tcW w:w="8494" w:type="dxa"/>
            <w:gridSpan w:val="3"/>
          </w:tcPr>
          <w:p w14:paraId="39565C89" w14:textId="75B7E331" w:rsidR="0076251E" w:rsidRPr="003D4993" w:rsidRDefault="0076251E" w:rsidP="00F10942">
            <w:pPr>
              <w:tabs>
                <w:tab w:val="center" w:pos="4139"/>
                <w:tab w:val="left" w:pos="6795"/>
              </w:tabs>
              <w:ind w:left="142"/>
              <w:rPr>
                <w:rFonts w:ascii="Segoe UI" w:hAnsi="Segoe UI" w:cs="Segoe UI"/>
                <w:b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b/>
                <w:sz w:val="24"/>
                <w:szCs w:val="24"/>
              </w:rPr>
              <w:tab/>
              <w:t>Formador de Mercado</w:t>
            </w:r>
          </w:p>
        </w:tc>
      </w:tr>
      <w:tr w:rsidR="0076251E" w:rsidRPr="003D4993" w14:paraId="3F48DE95" w14:textId="77777777" w:rsidTr="00095D5C">
        <w:tc>
          <w:tcPr>
            <w:tcW w:w="4106" w:type="dxa"/>
            <w:tcBorders>
              <w:top w:val="single" w:sz="4" w:space="0" w:color="auto"/>
            </w:tcBorders>
          </w:tcPr>
          <w:p w14:paraId="534B2387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sz w:val="24"/>
                <w:szCs w:val="24"/>
              </w:rPr>
              <w:t>Nome:</w:t>
            </w:r>
          </w:p>
          <w:p w14:paraId="049ECECF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sz w:val="24"/>
                <w:szCs w:val="24"/>
              </w:rPr>
              <w:t>Cargo:</w:t>
            </w:r>
          </w:p>
        </w:tc>
        <w:tc>
          <w:tcPr>
            <w:tcW w:w="284" w:type="dxa"/>
          </w:tcPr>
          <w:p w14:paraId="5B7089BA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14:paraId="07609D0F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sz w:val="24"/>
                <w:szCs w:val="24"/>
              </w:rPr>
              <w:t>Nome:</w:t>
            </w:r>
          </w:p>
          <w:p w14:paraId="69C17F98" w14:textId="5B964532" w:rsidR="0076251E" w:rsidRPr="003D4993" w:rsidRDefault="0076251E" w:rsidP="00F10942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sz w:val="24"/>
                <w:szCs w:val="24"/>
              </w:rPr>
              <w:t>Cargo:</w:t>
            </w:r>
          </w:p>
        </w:tc>
      </w:tr>
      <w:tr w:rsidR="0076251E" w:rsidRPr="003D4993" w14:paraId="2D683892" w14:textId="77777777" w:rsidTr="00095D5C">
        <w:tc>
          <w:tcPr>
            <w:tcW w:w="8494" w:type="dxa"/>
            <w:gridSpan w:val="3"/>
          </w:tcPr>
          <w:p w14:paraId="6B3E7EBC" w14:textId="77777777" w:rsidR="00F10942" w:rsidRDefault="00F10942" w:rsidP="00F10942">
            <w:pPr>
              <w:ind w:left="142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47A8AFAC" w14:textId="11CC7202" w:rsidR="0076251E" w:rsidRPr="003D4993" w:rsidRDefault="0076251E" w:rsidP="00F10942">
            <w:pPr>
              <w:ind w:left="142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b/>
                <w:sz w:val="24"/>
                <w:szCs w:val="24"/>
              </w:rPr>
              <w:t>Intermediário</w:t>
            </w:r>
          </w:p>
        </w:tc>
      </w:tr>
      <w:tr w:rsidR="0076251E" w:rsidRPr="003D4993" w14:paraId="170BD9F2" w14:textId="77777777" w:rsidTr="00095D5C">
        <w:tc>
          <w:tcPr>
            <w:tcW w:w="4106" w:type="dxa"/>
            <w:tcBorders>
              <w:top w:val="single" w:sz="4" w:space="0" w:color="auto"/>
            </w:tcBorders>
          </w:tcPr>
          <w:p w14:paraId="124EFFC6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sz w:val="24"/>
                <w:szCs w:val="24"/>
              </w:rPr>
              <w:t>Nome:</w:t>
            </w:r>
          </w:p>
          <w:p w14:paraId="7BB71463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sz w:val="24"/>
                <w:szCs w:val="24"/>
              </w:rPr>
              <w:t>Cargo:</w:t>
            </w:r>
          </w:p>
        </w:tc>
        <w:tc>
          <w:tcPr>
            <w:tcW w:w="284" w:type="dxa"/>
          </w:tcPr>
          <w:p w14:paraId="3996026A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14:paraId="4AE77E70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sz w:val="24"/>
                <w:szCs w:val="24"/>
              </w:rPr>
              <w:t>Nome:</w:t>
            </w:r>
          </w:p>
          <w:p w14:paraId="2DEA780A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sz w:val="24"/>
                <w:szCs w:val="24"/>
              </w:rPr>
              <w:t>Cargo:</w:t>
            </w:r>
          </w:p>
        </w:tc>
      </w:tr>
    </w:tbl>
    <w:p w14:paraId="3CB4E93D" w14:textId="77777777" w:rsidR="0076251E" w:rsidRPr="003D4993" w:rsidRDefault="0076251E" w:rsidP="00740A0C">
      <w:pPr>
        <w:keepNext/>
        <w:spacing w:after="120" w:line="320" w:lineRule="exact"/>
        <w:ind w:left="142"/>
        <w:rPr>
          <w:rFonts w:ascii="Segoe UI" w:hAnsi="Segoe UI" w:cs="Segoe UI"/>
          <w:sz w:val="24"/>
          <w:szCs w:val="24"/>
        </w:rPr>
      </w:pPr>
    </w:p>
    <w:p w14:paraId="03649837" w14:textId="7937CFB9" w:rsidR="0076251E" w:rsidRPr="00EB24CC" w:rsidRDefault="0076251E" w:rsidP="00740A0C">
      <w:pPr>
        <w:keepNext/>
        <w:spacing w:after="120" w:line="320" w:lineRule="exact"/>
        <w:ind w:left="142"/>
        <w:rPr>
          <w:rFonts w:ascii="Segoe UI" w:hAnsi="Segoe UI" w:cs="Segoe UI"/>
          <w:b/>
          <w:bCs/>
          <w:sz w:val="24"/>
          <w:szCs w:val="24"/>
        </w:rPr>
      </w:pPr>
      <w:r w:rsidRPr="00EB24CC">
        <w:rPr>
          <w:rFonts w:ascii="Segoe UI" w:hAnsi="Segoe UI" w:cs="Segoe UI"/>
          <w:b/>
          <w:bCs/>
          <w:sz w:val="24"/>
          <w:szCs w:val="24"/>
        </w:rPr>
        <w:t>Testemunhas</w:t>
      </w: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424"/>
      </w:tblGrid>
      <w:tr w:rsidR="0076251E" w:rsidRPr="003D4993" w14:paraId="76AD478D" w14:textId="77777777" w:rsidTr="00095D5C">
        <w:tc>
          <w:tcPr>
            <w:tcW w:w="4361" w:type="dxa"/>
          </w:tcPr>
          <w:p w14:paraId="6193F79E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sz w:val="24"/>
                <w:szCs w:val="24"/>
              </w:rPr>
              <w:t>Nome:</w:t>
            </w:r>
          </w:p>
          <w:p w14:paraId="048F4D68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sz w:val="24"/>
                <w:szCs w:val="24"/>
              </w:rPr>
              <w:t>CPF:</w:t>
            </w:r>
          </w:p>
        </w:tc>
        <w:tc>
          <w:tcPr>
            <w:tcW w:w="567" w:type="dxa"/>
            <w:tcBorders>
              <w:top w:val="nil"/>
            </w:tcBorders>
          </w:tcPr>
          <w:p w14:paraId="08993C91" w14:textId="77777777" w:rsidR="0076251E" w:rsidRPr="003D4993" w:rsidRDefault="0076251E" w:rsidP="00740A0C">
            <w:pPr>
              <w:ind w:left="142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424" w:type="dxa"/>
          </w:tcPr>
          <w:p w14:paraId="79B53979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sz w:val="24"/>
                <w:szCs w:val="24"/>
              </w:rPr>
              <w:t>Nome:</w:t>
            </w:r>
          </w:p>
          <w:p w14:paraId="386ADD01" w14:textId="77777777" w:rsidR="0076251E" w:rsidRPr="003D4993" w:rsidRDefault="0076251E" w:rsidP="00740A0C">
            <w:pPr>
              <w:tabs>
                <w:tab w:val="right" w:pos="3800"/>
              </w:tabs>
              <w:ind w:left="142"/>
              <w:rPr>
                <w:rFonts w:ascii="Segoe UI" w:hAnsi="Segoe UI" w:cs="Segoe UI"/>
                <w:i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sz w:val="24"/>
                <w:szCs w:val="24"/>
              </w:rPr>
              <w:t>CPF:</w:t>
            </w:r>
            <w:r w:rsidRPr="003D4993">
              <w:rPr>
                <w:rFonts w:ascii="Segoe UI" w:hAnsi="Segoe UI" w:cs="Segoe UI"/>
                <w:sz w:val="24"/>
                <w:szCs w:val="24"/>
              </w:rPr>
              <w:tab/>
            </w:r>
          </w:p>
        </w:tc>
      </w:tr>
    </w:tbl>
    <w:p w14:paraId="709EE468" w14:textId="77777777" w:rsidR="0076251E" w:rsidRPr="003D4993" w:rsidRDefault="0076251E" w:rsidP="00740A0C">
      <w:pPr>
        <w:ind w:left="142"/>
        <w:rPr>
          <w:rFonts w:ascii="Segoe UI" w:hAnsi="Segoe UI" w:cs="Segoe UI"/>
        </w:rPr>
      </w:pPr>
    </w:p>
    <w:p w14:paraId="1AAD511C" w14:textId="77777777" w:rsidR="00095D5C" w:rsidRPr="003D4993" w:rsidRDefault="00095D5C" w:rsidP="00740A0C">
      <w:pPr>
        <w:ind w:left="142"/>
        <w:rPr>
          <w:rFonts w:ascii="Segoe UI" w:hAnsi="Segoe UI" w:cs="Segoe UI"/>
        </w:rPr>
      </w:pPr>
    </w:p>
    <w:sectPr w:rsidR="00095D5C" w:rsidRPr="003D4993" w:rsidSect="005E65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4FAA6" w14:textId="77777777" w:rsidR="00993564" w:rsidRDefault="00993564" w:rsidP="00891A72">
      <w:pPr>
        <w:spacing w:after="0" w:line="240" w:lineRule="auto"/>
      </w:pPr>
      <w:r>
        <w:separator/>
      </w:r>
    </w:p>
  </w:endnote>
  <w:endnote w:type="continuationSeparator" w:id="0">
    <w:p w14:paraId="1E4E4CD4" w14:textId="77777777" w:rsidR="00993564" w:rsidRDefault="00993564" w:rsidP="0089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F9A0B" w14:textId="77777777" w:rsidR="00E82047" w:rsidRDefault="00E8204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567BC" w14:textId="327276AB" w:rsidR="005E657E" w:rsidRDefault="005E657E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3F4EE4" wp14:editId="2141B63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da743a980a8766943ab96ec" descr="{&quot;HashCode&quot;:136928984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C32E53" w14:textId="03845F45" w:rsidR="005E657E" w:rsidRPr="005E657E" w:rsidRDefault="005E657E" w:rsidP="005E657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E657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PÚBLICA – PUBLIC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3F4EE4" id="_x0000_t202" coordsize="21600,21600" o:spt="202" path="m,l,21600r21600,l21600,xe">
              <v:stroke joinstyle="miter"/>
              <v:path gradientshapeok="t" o:connecttype="rect"/>
            </v:shapetype>
            <v:shape id="MSIPCM9da743a980a8766943ab96ec" o:spid="_x0000_s1026" type="#_x0000_t202" alt="{&quot;HashCode&quot;:136928984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66C32E53" w14:textId="03845F45" w:rsidR="005E657E" w:rsidRPr="005E657E" w:rsidRDefault="005E657E" w:rsidP="005E657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E657E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PÚBLICA – PUBLIC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EDC7" w14:textId="17BB197F" w:rsidR="005E657E" w:rsidRPr="005E657E" w:rsidRDefault="005E657E">
    <w:pPr>
      <w:pStyle w:val="Rodap"/>
      <w:rPr>
        <w:sz w:val="12"/>
        <w:szCs w:val="12"/>
      </w:rPr>
    </w:pPr>
    <w:r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FCDDA80" wp14:editId="55ABABB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504f4654b8ecc40090ae40f2" descr="{&quot;HashCode&quot;:1369289849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F3112D" w14:textId="247E92A4" w:rsidR="005E657E" w:rsidRPr="005E657E" w:rsidRDefault="005E657E" w:rsidP="005E657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E657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PÚBLICA – PUBLIC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CDDA80" id="_x0000_t202" coordsize="21600,21600" o:spt="202" path="m,l,21600r21600,l21600,xe">
              <v:stroke joinstyle="miter"/>
              <v:path gradientshapeok="t" o:connecttype="rect"/>
            </v:shapetype>
            <v:shape id="MSIPCM504f4654b8ecc40090ae40f2" o:spid="_x0000_s1027" type="#_x0000_t202" alt="{&quot;HashCode&quot;:1369289849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20F3112D" w14:textId="247E92A4" w:rsidR="005E657E" w:rsidRPr="005E657E" w:rsidRDefault="005E657E" w:rsidP="005E657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E657E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PÚBLICA – PUBLIC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E0199">
      <w:rPr>
        <w:rFonts w:ascii="Arial" w:hAnsi="Arial" w:cs="Arial"/>
        <w:sz w:val="14"/>
        <w:szCs w:val="14"/>
      </w:rPr>
      <w:t>¹ Os</w:t>
    </w:r>
    <w:r w:rsidRPr="00BE0199">
      <w:rPr>
        <w:rFonts w:ascii="Arial" w:hAnsi="Arial" w:cs="Arial"/>
        <w:spacing w:val="-9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nomes</w:t>
    </w:r>
    <w:r w:rsidRPr="00BE0199">
      <w:rPr>
        <w:rFonts w:ascii="Arial" w:hAnsi="Arial" w:cs="Arial"/>
        <w:spacing w:val="-8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“S&amp;P</w:t>
    </w:r>
    <w:r w:rsidRPr="00BE0199">
      <w:rPr>
        <w:rFonts w:ascii="Arial" w:hAnsi="Arial" w:cs="Arial"/>
        <w:spacing w:val="-9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Global</w:t>
    </w:r>
    <w:r w:rsidRPr="00BE0199">
      <w:rPr>
        <w:rFonts w:ascii="Arial" w:hAnsi="Arial" w:cs="Arial"/>
        <w:spacing w:val="-9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Platts”,</w:t>
    </w:r>
    <w:r w:rsidRPr="00BE0199">
      <w:rPr>
        <w:rFonts w:ascii="Arial" w:hAnsi="Arial" w:cs="Arial"/>
        <w:spacing w:val="-9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“Platts®”</w:t>
    </w:r>
    <w:r w:rsidRPr="00BE0199">
      <w:rPr>
        <w:rFonts w:ascii="Arial" w:hAnsi="Arial" w:cs="Arial"/>
        <w:spacing w:val="-9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e</w:t>
    </w:r>
    <w:r w:rsidRPr="00BE0199">
      <w:rPr>
        <w:rFonts w:ascii="Arial" w:hAnsi="Arial" w:cs="Arial"/>
        <w:spacing w:val="-10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“SOYBEX®”</w:t>
    </w:r>
    <w:r w:rsidRPr="00BE0199">
      <w:rPr>
        <w:rFonts w:ascii="Arial" w:hAnsi="Arial" w:cs="Arial"/>
        <w:spacing w:val="-9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são</w:t>
    </w:r>
    <w:r w:rsidRPr="00BE0199">
      <w:rPr>
        <w:rFonts w:ascii="Arial" w:hAnsi="Arial" w:cs="Arial"/>
        <w:spacing w:val="-8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marcas</w:t>
    </w:r>
    <w:r w:rsidRPr="00BE0199">
      <w:rPr>
        <w:rFonts w:ascii="Arial" w:hAnsi="Arial" w:cs="Arial"/>
        <w:spacing w:val="-8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registradas</w:t>
    </w:r>
    <w:r w:rsidRPr="00BE0199">
      <w:rPr>
        <w:rFonts w:ascii="Arial" w:hAnsi="Arial" w:cs="Arial"/>
        <w:spacing w:val="-7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da</w:t>
    </w:r>
    <w:r w:rsidRPr="00BE0199">
      <w:rPr>
        <w:rFonts w:ascii="Arial" w:hAnsi="Arial" w:cs="Arial"/>
        <w:spacing w:val="-9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S&amp;P</w:t>
    </w:r>
    <w:r w:rsidRPr="00BE0199">
      <w:rPr>
        <w:rFonts w:ascii="Arial" w:hAnsi="Arial" w:cs="Arial"/>
        <w:spacing w:val="-9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Global</w:t>
    </w:r>
    <w:r w:rsidRPr="00BE0199">
      <w:rPr>
        <w:rFonts w:ascii="Arial" w:hAnsi="Arial" w:cs="Arial"/>
        <w:spacing w:val="-9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Inc.</w:t>
    </w:r>
    <w:r w:rsidRPr="00BE0199">
      <w:rPr>
        <w:rFonts w:ascii="Arial" w:hAnsi="Arial" w:cs="Arial"/>
        <w:spacing w:val="-9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e</w:t>
    </w:r>
    <w:r w:rsidRPr="00BE0199">
      <w:rPr>
        <w:rFonts w:ascii="Arial" w:hAnsi="Arial" w:cs="Arial"/>
        <w:spacing w:val="-10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foram</w:t>
    </w:r>
    <w:r w:rsidRPr="00BE0199">
      <w:rPr>
        <w:rFonts w:ascii="Arial" w:hAnsi="Arial" w:cs="Arial"/>
        <w:spacing w:val="-43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licenciados</w:t>
    </w:r>
    <w:r w:rsidRPr="00BE0199">
      <w:rPr>
        <w:rFonts w:ascii="Arial" w:hAnsi="Arial" w:cs="Arial"/>
        <w:spacing w:val="-3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para</w:t>
    </w:r>
    <w:r w:rsidRPr="00BE0199">
      <w:rPr>
        <w:rFonts w:ascii="Arial" w:hAnsi="Arial" w:cs="Arial"/>
        <w:spacing w:val="-2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uso</w:t>
    </w:r>
    <w:r w:rsidRPr="00BE0199">
      <w:rPr>
        <w:rFonts w:ascii="Arial" w:hAnsi="Arial" w:cs="Arial"/>
        <w:spacing w:val="-5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da</w:t>
    </w:r>
    <w:r w:rsidRPr="00BE0199">
      <w:rPr>
        <w:rFonts w:ascii="Arial" w:hAnsi="Arial" w:cs="Arial"/>
        <w:spacing w:val="-4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B3</w:t>
    </w:r>
    <w:r w:rsidRPr="00BE0199">
      <w:rPr>
        <w:rFonts w:ascii="Arial" w:hAnsi="Arial" w:cs="Arial"/>
        <w:spacing w:val="-2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S.A.</w:t>
    </w:r>
    <w:r w:rsidRPr="00BE0199">
      <w:rPr>
        <w:rFonts w:ascii="Arial" w:hAnsi="Arial" w:cs="Arial"/>
        <w:spacing w:val="-2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-</w:t>
    </w:r>
    <w:r w:rsidRPr="00BE0199">
      <w:rPr>
        <w:rFonts w:ascii="Arial" w:hAnsi="Arial" w:cs="Arial"/>
        <w:spacing w:val="-3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BRASIL,</w:t>
    </w:r>
    <w:r w:rsidRPr="00BE0199">
      <w:rPr>
        <w:rFonts w:ascii="Arial" w:hAnsi="Arial" w:cs="Arial"/>
        <w:spacing w:val="-2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BOLSA,</w:t>
    </w:r>
    <w:r w:rsidRPr="00BE0199">
      <w:rPr>
        <w:rFonts w:ascii="Arial" w:hAnsi="Arial" w:cs="Arial"/>
        <w:spacing w:val="-2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BALCÃO.</w:t>
    </w:r>
    <w:r w:rsidRPr="00BE0199">
      <w:rPr>
        <w:rFonts w:ascii="Arial" w:hAnsi="Arial" w:cs="Arial"/>
        <w:spacing w:val="-2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A S&amp;P</w:t>
    </w:r>
    <w:r w:rsidRPr="00BE0199">
      <w:rPr>
        <w:rFonts w:ascii="Arial" w:hAnsi="Arial" w:cs="Arial"/>
        <w:spacing w:val="-2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Global</w:t>
    </w:r>
    <w:r w:rsidRPr="00BE0199">
      <w:rPr>
        <w:rFonts w:ascii="Arial" w:hAnsi="Arial" w:cs="Arial"/>
        <w:spacing w:val="-2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Platts,</w:t>
    </w:r>
    <w:r w:rsidRPr="00BE0199">
      <w:rPr>
        <w:rFonts w:ascii="Arial" w:hAnsi="Arial" w:cs="Arial"/>
        <w:spacing w:val="-2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uma</w:t>
    </w:r>
    <w:r w:rsidRPr="00BE0199">
      <w:rPr>
        <w:rFonts w:ascii="Arial" w:hAnsi="Arial" w:cs="Arial"/>
        <w:spacing w:val="-4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divisão</w:t>
    </w:r>
    <w:r w:rsidRPr="00BE0199">
      <w:rPr>
        <w:rFonts w:ascii="Arial" w:hAnsi="Arial" w:cs="Arial"/>
        <w:spacing w:val="-2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da</w:t>
    </w:r>
    <w:r w:rsidRPr="00BE0199">
      <w:rPr>
        <w:rFonts w:ascii="Arial" w:hAnsi="Arial" w:cs="Arial"/>
        <w:spacing w:val="-2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S&amp;P</w:t>
    </w:r>
    <w:r w:rsidRPr="00BE0199">
      <w:rPr>
        <w:rFonts w:ascii="Arial" w:hAnsi="Arial" w:cs="Arial"/>
        <w:spacing w:val="-2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Global</w:t>
    </w:r>
    <w:r w:rsidRPr="00BE0199">
      <w:rPr>
        <w:rFonts w:ascii="Arial" w:hAnsi="Arial" w:cs="Arial"/>
        <w:spacing w:val="-43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Inc.,</w:t>
    </w:r>
    <w:r w:rsidRPr="00BE0199">
      <w:rPr>
        <w:rFonts w:ascii="Arial" w:hAnsi="Arial" w:cs="Arial"/>
        <w:spacing w:val="-10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também</w:t>
    </w:r>
    <w:r w:rsidRPr="00BE0199">
      <w:rPr>
        <w:rFonts w:ascii="Arial" w:hAnsi="Arial" w:cs="Arial"/>
        <w:spacing w:val="-10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concede</w:t>
    </w:r>
    <w:r w:rsidRPr="00BE0199">
      <w:rPr>
        <w:rFonts w:ascii="Arial" w:hAnsi="Arial" w:cs="Arial"/>
        <w:spacing w:val="-9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à</w:t>
    </w:r>
    <w:r w:rsidRPr="00BE0199">
      <w:rPr>
        <w:rFonts w:ascii="Arial" w:hAnsi="Arial" w:cs="Arial"/>
        <w:spacing w:val="-10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B3</w:t>
    </w:r>
    <w:r w:rsidRPr="00BE0199">
      <w:rPr>
        <w:rFonts w:ascii="Arial" w:hAnsi="Arial" w:cs="Arial"/>
        <w:spacing w:val="-10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S.A.</w:t>
    </w:r>
    <w:r w:rsidRPr="00BE0199">
      <w:rPr>
        <w:rFonts w:ascii="Arial" w:hAnsi="Arial" w:cs="Arial"/>
        <w:spacing w:val="-9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-</w:t>
    </w:r>
    <w:r w:rsidRPr="00BE0199">
      <w:rPr>
        <w:rFonts w:ascii="Arial" w:hAnsi="Arial" w:cs="Arial"/>
        <w:spacing w:val="-10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BRASIL,</w:t>
    </w:r>
    <w:r w:rsidRPr="00BE0199">
      <w:rPr>
        <w:rFonts w:ascii="Arial" w:hAnsi="Arial" w:cs="Arial"/>
        <w:spacing w:val="-9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BOLSA,</w:t>
    </w:r>
    <w:r w:rsidRPr="00BE0199">
      <w:rPr>
        <w:rFonts w:ascii="Arial" w:hAnsi="Arial" w:cs="Arial"/>
        <w:spacing w:val="-8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BALCÃO</w:t>
    </w:r>
    <w:r w:rsidRPr="00BE0199">
      <w:rPr>
        <w:rFonts w:ascii="Arial" w:hAnsi="Arial" w:cs="Arial"/>
        <w:spacing w:val="-9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licença</w:t>
    </w:r>
    <w:r w:rsidRPr="00BE0199">
      <w:rPr>
        <w:rFonts w:ascii="Arial" w:hAnsi="Arial" w:cs="Arial"/>
        <w:spacing w:val="-9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para</w:t>
    </w:r>
    <w:r w:rsidRPr="00BE0199">
      <w:rPr>
        <w:rFonts w:ascii="Arial" w:hAnsi="Arial" w:cs="Arial"/>
        <w:spacing w:val="-9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utilizar</w:t>
    </w:r>
    <w:r w:rsidRPr="00BE0199">
      <w:rPr>
        <w:rFonts w:ascii="Arial" w:hAnsi="Arial" w:cs="Arial"/>
        <w:spacing w:val="-9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a</w:t>
    </w:r>
    <w:r w:rsidRPr="00BE0199">
      <w:rPr>
        <w:rFonts w:ascii="Arial" w:hAnsi="Arial" w:cs="Arial"/>
        <w:spacing w:val="-1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avaliação</w:t>
    </w:r>
    <w:r w:rsidRPr="00BE0199">
      <w:rPr>
        <w:rFonts w:ascii="Arial" w:hAnsi="Arial" w:cs="Arial"/>
        <w:spacing w:val="-8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da</w:t>
    </w:r>
    <w:r w:rsidRPr="00BE0199">
      <w:rPr>
        <w:rFonts w:ascii="Arial" w:hAnsi="Arial" w:cs="Arial"/>
        <w:spacing w:val="-9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Platts</w:t>
    </w:r>
    <w:r w:rsidRPr="00BE0199">
      <w:rPr>
        <w:rFonts w:ascii="Arial" w:hAnsi="Arial" w:cs="Arial"/>
        <w:spacing w:val="-8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SOYBEX</w:t>
    </w:r>
    <w:r w:rsidRPr="00BE0199">
      <w:rPr>
        <w:rFonts w:ascii="Arial" w:hAnsi="Arial" w:cs="Arial"/>
        <w:spacing w:val="-43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FOB SANTOS$/mt</w:t>
    </w:r>
    <w:r w:rsidRPr="00BE0199">
      <w:rPr>
        <w:rFonts w:ascii="Arial" w:hAnsi="Arial" w:cs="Arial"/>
        <w:spacing w:val="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e os</w:t>
    </w:r>
    <w:r w:rsidRPr="00BE0199">
      <w:rPr>
        <w:rFonts w:ascii="Arial" w:hAnsi="Arial" w:cs="Arial"/>
        <w:spacing w:val="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dados</w:t>
    </w:r>
    <w:r w:rsidRPr="00BE0199">
      <w:rPr>
        <w:rFonts w:ascii="Arial" w:hAnsi="Arial" w:cs="Arial"/>
        <w:spacing w:val="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incluídos</w:t>
    </w:r>
    <w:r w:rsidRPr="00BE0199">
      <w:rPr>
        <w:rFonts w:ascii="Arial" w:hAnsi="Arial" w:cs="Arial"/>
        <w:spacing w:val="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em tal(is)</w:t>
    </w:r>
    <w:r w:rsidRPr="00BE0199">
      <w:rPr>
        <w:rFonts w:ascii="Arial" w:hAnsi="Arial" w:cs="Arial"/>
        <w:spacing w:val="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avaliação(ões)</w:t>
    </w:r>
    <w:r w:rsidRPr="00BE0199">
      <w:rPr>
        <w:rFonts w:ascii="Arial" w:hAnsi="Arial" w:cs="Arial"/>
        <w:spacing w:val="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("Avaliação</w:t>
    </w:r>
    <w:r w:rsidRPr="00BE0199">
      <w:rPr>
        <w:rFonts w:ascii="Arial" w:hAnsi="Arial" w:cs="Arial"/>
        <w:spacing w:val="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Platts")</w:t>
    </w:r>
    <w:r w:rsidRPr="00BE0199">
      <w:rPr>
        <w:rFonts w:ascii="Arial" w:hAnsi="Arial" w:cs="Arial"/>
        <w:spacing w:val="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com</w:t>
    </w:r>
    <w:r w:rsidRPr="00BE0199">
      <w:rPr>
        <w:rFonts w:ascii="Arial" w:hAnsi="Arial" w:cs="Arial"/>
        <w:spacing w:val="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relação</w:t>
    </w:r>
    <w:r w:rsidRPr="00BE0199">
      <w:rPr>
        <w:rFonts w:ascii="Arial" w:hAnsi="Arial" w:cs="Arial"/>
        <w:spacing w:val="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a</w:t>
    </w:r>
    <w:r w:rsidRPr="00BE0199">
      <w:rPr>
        <w:rFonts w:ascii="Arial" w:hAnsi="Arial" w:cs="Arial"/>
        <w:spacing w:val="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listagem, negociação, compensação e liquidação do contrato Soja FOB Santos (S&amp;P Global Platts) com</w:t>
    </w:r>
    <w:r w:rsidRPr="00BE0199">
      <w:rPr>
        <w:rFonts w:ascii="Arial" w:hAnsi="Arial" w:cs="Arial"/>
        <w:spacing w:val="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base na Avaliação Platts ( “Contrato”). O Contrato não é patrocinado, endossado, vendido ou promovido</w:t>
    </w:r>
    <w:r w:rsidRPr="00BE0199">
      <w:rPr>
        <w:rFonts w:ascii="Arial" w:hAnsi="Arial" w:cs="Arial"/>
        <w:spacing w:val="-43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pela S&amp;P Global Platts ou suas afiliadas ou seus licenciadores. A S&amp;P Global Platts, suas afiliadas e seus</w:t>
    </w:r>
    <w:r w:rsidRPr="00BE0199">
      <w:rPr>
        <w:rFonts w:ascii="Arial" w:hAnsi="Arial" w:cs="Arial"/>
        <w:spacing w:val="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licenciadores não fazem nenhuma representação ou garantia, expressa ou implícita, seja em relação ao</w:t>
    </w:r>
    <w:r w:rsidRPr="00BE0199">
      <w:rPr>
        <w:rFonts w:ascii="Arial" w:hAnsi="Arial" w:cs="Arial"/>
        <w:spacing w:val="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Contrato</w:t>
    </w:r>
    <w:r w:rsidRPr="00BE0199">
      <w:rPr>
        <w:rFonts w:ascii="Arial" w:hAnsi="Arial" w:cs="Arial"/>
        <w:spacing w:val="-6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ou</w:t>
    </w:r>
    <w:r w:rsidRPr="00BE0199">
      <w:rPr>
        <w:rFonts w:ascii="Arial" w:hAnsi="Arial" w:cs="Arial"/>
        <w:spacing w:val="-6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à</w:t>
    </w:r>
    <w:r w:rsidRPr="00BE0199">
      <w:rPr>
        <w:rFonts w:ascii="Arial" w:hAnsi="Arial" w:cs="Arial"/>
        <w:spacing w:val="-6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oportunidade</w:t>
    </w:r>
    <w:r w:rsidRPr="00BE0199">
      <w:rPr>
        <w:rFonts w:ascii="Arial" w:hAnsi="Arial" w:cs="Arial"/>
        <w:spacing w:val="-8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de</w:t>
    </w:r>
    <w:r w:rsidRPr="00BE0199">
      <w:rPr>
        <w:rFonts w:ascii="Arial" w:hAnsi="Arial" w:cs="Arial"/>
        <w:spacing w:val="-8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investir</w:t>
    </w:r>
    <w:r w:rsidRPr="00BE0199">
      <w:rPr>
        <w:rFonts w:ascii="Arial" w:hAnsi="Arial" w:cs="Arial"/>
        <w:spacing w:val="-7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em</w:t>
    </w:r>
    <w:r w:rsidRPr="00BE0199">
      <w:rPr>
        <w:rFonts w:ascii="Arial" w:hAnsi="Arial" w:cs="Arial"/>
        <w:spacing w:val="-8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títulos</w:t>
    </w:r>
    <w:r w:rsidRPr="00BE0199">
      <w:rPr>
        <w:rFonts w:ascii="Arial" w:hAnsi="Arial" w:cs="Arial"/>
        <w:spacing w:val="-5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ou</w:t>
    </w:r>
    <w:r w:rsidRPr="00BE0199">
      <w:rPr>
        <w:rFonts w:ascii="Arial" w:hAnsi="Arial" w:cs="Arial"/>
        <w:spacing w:val="-6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commodities</w:t>
    </w:r>
    <w:r w:rsidRPr="00BE0199">
      <w:rPr>
        <w:rFonts w:ascii="Arial" w:hAnsi="Arial" w:cs="Arial"/>
        <w:spacing w:val="-6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em</w:t>
    </w:r>
    <w:r w:rsidRPr="00BE0199">
      <w:rPr>
        <w:rFonts w:ascii="Arial" w:hAnsi="Arial" w:cs="Arial"/>
        <w:spacing w:val="-7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geral</w:t>
    </w:r>
    <w:r w:rsidRPr="00BE0199">
      <w:rPr>
        <w:rFonts w:ascii="Arial" w:hAnsi="Arial" w:cs="Arial"/>
        <w:spacing w:val="-7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ou</w:t>
    </w:r>
    <w:r w:rsidRPr="00BE0199">
      <w:rPr>
        <w:rFonts w:ascii="Arial" w:hAnsi="Arial" w:cs="Arial"/>
        <w:spacing w:val="-6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à</w:t>
    </w:r>
    <w:r w:rsidRPr="00BE0199">
      <w:rPr>
        <w:rFonts w:ascii="Arial" w:hAnsi="Arial" w:cs="Arial"/>
        <w:spacing w:val="-6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capacidade</w:t>
    </w:r>
    <w:r w:rsidRPr="00BE0199">
      <w:rPr>
        <w:rFonts w:ascii="Arial" w:hAnsi="Arial" w:cs="Arial"/>
        <w:spacing w:val="-8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da</w:t>
    </w:r>
    <w:r w:rsidRPr="00BE0199">
      <w:rPr>
        <w:rFonts w:ascii="Arial" w:hAnsi="Arial" w:cs="Arial"/>
        <w:spacing w:val="-6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Avaliação</w:t>
    </w:r>
    <w:r w:rsidRPr="00BE0199">
      <w:rPr>
        <w:rFonts w:ascii="Arial" w:hAnsi="Arial" w:cs="Arial"/>
        <w:spacing w:val="-43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Platts de acompanhar o desempenho geral do mercado ou os movimentos de preço das commodities. A</w:t>
    </w:r>
    <w:r w:rsidRPr="00BE0199">
      <w:rPr>
        <w:rFonts w:ascii="Arial" w:hAnsi="Arial" w:cs="Arial"/>
        <w:spacing w:val="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S&amp;P Global Platts, suas afiliadas e seus licenciadores renunciam a todas e quaisquer garantias, explícitas</w:t>
    </w:r>
    <w:r w:rsidRPr="00BE0199">
      <w:rPr>
        <w:rFonts w:ascii="Arial" w:hAnsi="Arial" w:cs="Arial"/>
        <w:spacing w:val="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ou implícitas, incluindo, mas não somente, quaisquer garantias de comercialização ou adequação para</w:t>
    </w:r>
    <w:r w:rsidRPr="00BE0199">
      <w:rPr>
        <w:rFonts w:ascii="Arial" w:hAnsi="Arial" w:cs="Arial"/>
        <w:spacing w:val="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um fim específico ou uso da Avaliação Platts, ou os resultados obtidos pelo seu uso, ou a conduta no uso</w:t>
    </w:r>
    <w:r w:rsidRPr="00BE0199">
      <w:rPr>
        <w:rFonts w:ascii="Arial" w:hAnsi="Arial" w:cs="Arial"/>
        <w:spacing w:val="-43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dessa</w:t>
    </w:r>
    <w:r w:rsidRPr="00BE0199">
      <w:rPr>
        <w:rFonts w:ascii="Arial" w:hAnsi="Arial" w:cs="Arial"/>
        <w:spacing w:val="-4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avaliação.</w:t>
    </w:r>
    <w:r w:rsidRPr="00BE0199">
      <w:rPr>
        <w:rFonts w:ascii="Arial" w:hAnsi="Arial" w:cs="Arial"/>
        <w:spacing w:val="-4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A</w:t>
    </w:r>
    <w:r w:rsidRPr="00BE0199">
      <w:rPr>
        <w:rFonts w:ascii="Arial" w:hAnsi="Arial" w:cs="Arial"/>
        <w:spacing w:val="-5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Avaliação</w:t>
    </w:r>
    <w:r w:rsidRPr="00BE0199">
      <w:rPr>
        <w:rFonts w:ascii="Arial" w:hAnsi="Arial" w:cs="Arial"/>
        <w:spacing w:val="-3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Platts</w:t>
    </w:r>
    <w:r w:rsidRPr="00BE0199">
      <w:rPr>
        <w:rFonts w:ascii="Arial" w:hAnsi="Arial" w:cs="Arial"/>
        <w:spacing w:val="-3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e</w:t>
    </w:r>
    <w:r w:rsidRPr="00BE0199">
      <w:rPr>
        <w:rFonts w:ascii="Arial" w:hAnsi="Arial" w:cs="Arial"/>
        <w:spacing w:val="-5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todos</w:t>
    </w:r>
    <w:r w:rsidRPr="00BE0199">
      <w:rPr>
        <w:rFonts w:ascii="Arial" w:hAnsi="Arial" w:cs="Arial"/>
        <w:spacing w:val="-5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os</w:t>
    </w:r>
    <w:r w:rsidRPr="00BE0199">
      <w:rPr>
        <w:rFonts w:ascii="Arial" w:hAnsi="Arial" w:cs="Arial"/>
        <w:spacing w:val="-5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seus</w:t>
    </w:r>
    <w:r w:rsidRPr="00BE0199">
      <w:rPr>
        <w:rFonts w:ascii="Arial" w:hAnsi="Arial" w:cs="Arial"/>
        <w:spacing w:val="-3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componentes</w:t>
    </w:r>
    <w:r w:rsidRPr="00BE0199">
      <w:rPr>
        <w:rFonts w:ascii="Arial" w:hAnsi="Arial" w:cs="Arial"/>
        <w:spacing w:val="-4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são</w:t>
    </w:r>
    <w:r w:rsidRPr="00BE0199">
      <w:rPr>
        <w:rFonts w:ascii="Arial" w:hAnsi="Arial" w:cs="Arial"/>
        <w:spacing w:val="-3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fornecidos</w:t>
    </w:r>
    <w:r w:rsidRPr="00BE0199">
      <w:rPr>
        <w:rFonts w:ascii="Arial" w:hAnsi="Arial" w:cs="Arial"/>
        <w:spacing w:val="-3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"como</w:t>
    </w:r>
    <w:r w:rsidRPr="00BE0199">
      <w:rPr>
        <w:rFonts w:ascii="Arial" w:hAnsi="Arial" w:cs="Arial"/>
        <w:spacing w:val="-3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estão",</w:t>
    </w:r>
    <w:r w:rsidRPr="00BE0199">
      <w:rPr>
        <w:rFonts w:ascii="Arial" w:hAnsi="Arial" w:cs="Arial"/>
        <w:spacing w:val="-4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e</w:t>
    </w:r>
    <w:r w:rsidRPr="00BE0199">
      <w:rPr>
        <w:rFonts w:ascii="Arial" w:hAnsi="Arial" w:cs="Arial"/>
        <w:spacing w:val="-5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o</w:t>
    </w:r>
    <w:r w:rsidRPr="00BE0199">
      <w:rPr>
        <w:rFonts w:ascii="Arial" w:hAnsi="Arial" w:cs="Arial"/>
        <w:spacing w:val="-4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uso</w:t>
    </w:r>
    <w:r w:rsidRPr="00BE0199">
      <w:rPr>
        <w:rFonts w:ascii="Arial" w:hAnsi="Arial" w:cs="Arial"/>
        <w:spacing w:val="-3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de</w:t>
    </w:r>
    <w:r w:rsidRPr="00BE0199">
      <w:rPr>
        <w:rFonts w:ascii="Arial" w:hAnsi="Arial" w:cs="Arial"/>
        <w:spacing w:val="-43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tal Avaliação Platts é por conta e risco do próprio usuário. A S&amp;P Global Platts, suas afiliadas e seus</w:t>
    </w:r>
    <w:r w:rsidRPr="00BE0199">
      <w:rPr>
        <w:rFonts w:ascii="Arial" w:hAnsi="Arial" w:cs="Arial"/>
        <w:spacing w:val="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licenciadores não garantem a adequação, precisão, oportunidade, disponibilidade ou integralidade da</w:t>
    </w:r>
    <w:r w:rsidRPr="00BE0199">
      <w:rPr>
        <w:rFonts w:ascii="Arial" w:hAnsi="Arial" w:cs="Arial"/>
        <w:spacing w:val="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Avaliação Platts ou de qualquer componente dela ou quaisquer comunicações (seja comunicação escrita</w:t>
    </w:r>
    <w:r w:rsidRPr="00BE0199">
      <w:rPr>
        <w:rFonts w:ascii="Arial" w:hAnsi="Arial" w:cs="Arial"/>
        <w:spacing w:val="-43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ou oral, por meio eletrônico ou em outro formato) e não serão passíveis de responsabilidade, incluindo,</w:t>
    </w:r>
    <w:r w:rsidRPr="00BE0199">
      <w:rPr>
        <w:rFonts w:ascii="Arial" w:hAnsi="Arial" w:cs="Arial"/>
        <w:spacing w:val="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mas não somente, por qualquer dano indireto, específico, incidental, punitivo ou consequencial, ou</w:t>
    </w:r>
    <w:r w:rsidRPr="00BE0199">
      <w:rPr>
        <w:rFonts w:ascii="Arial" w:hAnsi="Arial" w:cs="Arial"/>
        <w:spacing w:val="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qualquer perda de lucros, perdas de negociações, perda de credibilidade, ou, de forma alguma, serão</w:t>
    </w:r>
    <w:r w:rsidRPr="00BE0199">
      <w:rPr>
        <w:rFonts w:ascii="Arial" w:hAnsi="Arial" w:cs="Arial"/>
        <w:spacing w:val="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responsáveis por indenizar qualquer pessoa por qualquer perda ou prejuízo consequentes da Avaliação</w:t>
    </w:r>
    <w:r w:rsidRPr="00BE0199">
      <w:rPr>
        <w:rFonts w:ascii="Arial" w:hAnsi="Arial" w:cs="Arial"/>
        <w:spacing w:val="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Platts</w:t>
    </w:r>
    <w:r w:rsidRPr="00BE0199">
      <w:rPr>
        <w:rFonts w:ascii="Arial" w:hAnsi="Arial" w:cs="Arial"/>
        <w:spacing w:val="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ou que</w:t>
    </w:r>
    <w:r w:rsidRPr="00BE0199">
      <w:rPr>
        <w:rFonts w:ascii="Arial" w:hAnsi="Arial" w:cs="Arial"/>
        <w:spacing w:val="-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tenham</w:t>
    </w:r>
    <w:r w:rsidRPr="00BE0199">
      <w:rPr>
        <w:rFonts w:ascii="Arial" w:hAnsi="Arial" w:cs="Arial"/>
        <w:spacing w:val="-1"/>
        <w:sz w:val="14"/>
        <w:szCs w:val="14"/>
      </w:rPr>
      <w:t xml:space="preserve"> </w:t>
    </w:r>
    <w:r w:rsidRPr="00BE0199">
      <w:rPr>
        <w:rFonts w:ascii="Arial" w:hAnsi="Arial" w:cs="Arial"/>
        <w:sz w:val="14"/>
        <w:szCs w:val="14"/>
      </w:rPr>
      <w:t>relação com ela.</w:t>
    </w:r>
  </w:p>
  <w:p w14:paraId="2CFD83D3" w14:textId="77777777" w:rsidR="005E657E" w:rsidRDefault="005E65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F9CEB" w14:textId="77777777" w:rsidR="00993564" w:rsidRDefault="00993564" w:rsidP="00891A72">
      <w:pPr>
        <w:spacing w:after="0" w:line="240" w:lineRule="auto"/>
      </w:pPr>
      <w:r>
        <w:separator/>
      </w:r>
    </w:p>
  </w:footnote>
  <w:footnote w:type="continuationSeparator" w:id="0">
    <w:p w14:paraId="2ECA900D" w14:textId="77777777" w:rsidR="00993564" w:rsidRDefault="00993564" w:rsidP="00891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91E1" w14:textId="77777777" w:rsidR="00E82047" w:rsidRDefault="00E8204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6955" w14:textId="77777777" w:rsidR="00E82047" w:rsidRDefault="00E8204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5E23" w14:textId="77777777" w:rsidR="00E82047" w:rsidRDefault="00E820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5E53"/>
    <w:multiLevelType w:val="multilevel"/>
    <w:tmpl w:val="75500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7A6DB8"/>
    <w:multiLevelType w:val="hybridMultilevel"/>
    <w:tmpl w:val="0F2668A0"/>
    <w:lvl w:ilvl="0" w:tplc="C406D472">
      <w:start w:val="1"/>
      <w:numFmt w:val="lowerRoman"/>
      <w:lvlText w:val="(%1)"/>
      <w:lvlJc w:val="left"/>
      <w:pPr>
        <w:ind w:left="1211" w:hanging="360"/>
      </w:pPr>
      <w:rPr>
        <w:rFonts w:ascii="Segoe UI" w:eastAsia="Times New Roman" w:hAnsi="Segoe UI" w:cs="Segoe UI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C177FA"/>
    <w:multiLevelType w:val="multilevel"/>
    <w:tmpl w:val="2768352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3" w15:restartNumberingAfterBreak="0">
    <w:nsid w:val="325C3860"/>
    <w:multiLevelType w:val="hybridMultilevel"/>
    <w:tmpl w:val="1188E96E"/>
    <w:lvl w:ilvl="0" w:tplc="A61CF3C2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BFF6F05"/>
    <w:multiLevelType w:val="hybridMultilevel"/>
    <w:tmpl w:val="BC163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7113E"/>
    <w:multiLevelType w:val="hybridMultilevel"/>
    <w:tmpl w:val="4074ED1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2719662">
    <w:abstractNumId w:val="0"/>
  </w:num>
  <w:num w:numId="2" w16cid:durableId="138305031">
    <w:abstractNumId w:val="2"/>
  </w:num>
  <w:num w:numId="3" w16cid:durableId="484009050">
    <w:abstractNumId w:val="5"/>
  </w:num>
  <w:num w:numId="4" w16cid:durableId="565409738">
    <w:abstractNumId w:val="4"/>
  </w:num>
  <w:num w:numId="5" w16cid:durableId="58595364">
    <w:abstractNumId w:val="3"/>
  </w:num>
  <w:num w:numId="6" w16cid:durableId="670524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forms" w:enforcement="1" w:cryptProviderType="rsaAES" w:cryptAlgorithmClass="hash" w:cryptAlgorithmType="typeAny" w:cryptAlgorithmSid="14" w:cryptSpinCount="100000" w:hash="NFwY76ibeTjiJl+E4G9Mc6OP6CxFTlBoeqsAV+1ASabq4oluph88A1Ew3U9Z2pWnSJ/IaGIJy221UrGlK303lg==" w:salt="7ebQEjFhiQlILAF2pup1n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51E"/>
    <w:rsid w:val="000075F6"/>
    <w:rsid w:val="0007357E"/>
    <w:rsid w:val="00090B1A"/>
    <w:rsid w:val="00095D5C"/>
    <w:rsid w:val="000F5FF1"/>
    <w:rsid w:val="00102161"/>
    <w:rsid w:val="00107DA2"/>
    <w:rsid w:val="00115799"/>
    <w:rsid w:val="00154B2F"/>
    <w:rsid w:val="001709BF"/>
    <w:rsid w:val="00177C3E"/>
    <w:rsid w:val="001A6262"/>
    <w:rsid w:val="001F6E84"/>
    <w:rsid w:val="00201945"/>
    <w:rsid w:val="00201DA7"/>
    <w:rsid w:val="002167F6"/>
    <w:rsid w:val="002939AF"/>
    <w:rsid w:val="002943C6"/>
    <w:rsid w:val="00297086"/>
    <w:rsid w:val="002F5B7F"/>
    <w:rsid w:val="0034643F"/>
    <w:rsid w:val="003628F3"/>
    <w:rsid w:val="0039160C"/>
    <w:rsid w:val="003A59B7"/>
    <w:rsid w:val="003C7483"/>
    <w:rsid w:val="003D4993"/>
    <w:rsid w:val="003F4502"/>
    <w:rsid w:val="00455E26"/>
    <w:rsid w:val="004B5C8B"/>
    <w:rsid w:val="00595AA5"/>
    <w:rsid w:val="00597B04"/>
    <w:rsid w:val="005A02EE"/>
    <w:rsid w:val="005E657E"/>
    <w:rsid w:val="00600D5E"/>
    <w:rsid w:val="00621D11"/>
    <w:rsid w:val="006273E6"/>
    <w:rsid w:val="00673270"/>
    <w:rsid w:val="00692AD6"/>
    <w:rsid w:val="006951F6"/>
    <w:rsid w:val="006C70AC"/>
    <w:rsid w:val="006F4F64"/>
    <w:rsid w:val="00740A0C"/>
    <w:rsid w:val="007439FF"/>
    <w:rsid w:val="00745204"/>
    <w:rsid w:val="00754A0F"/>
    <w:rsid w:val="0076251E"/>
    <w:rsid w:val="00764D4B"/>
    <w:rsid w:val="007759D1"/>
    <w:rsid w:val="00776C95"/>
    <w:rsid w:val="007865AA"/>
    <w:rsid w:val="00795AA5"/>
    <w:rsid w:val="007A4100"/>
    <w:rsid w:val="007E1D0A"/>
    <w:rsid w:val="008245B6"/>
    <w:rsid w:val="008453D5"/>
    <w:rsid w:val="00891A72"/>
    <w:rsid w:val="00893C83"/>
    <w:rsid w:val="00896162"/>
    <w:rsid w:val="008A09CC"/>
    <w:rsid w:val="008A3174"/>
    <w:rsid w:val="008C2D81"/>
    <w:rsid w:val="008C44CD"/>
    <w:rsid w:val="00917C7D"/>
    <w:rsid w:val="00984B81"/>
    <w:rsid w:val="00984D79"/>
    <w:rsid w:val="00993564"/>
    <w:rsid w:val="009B368E"/>
    <w:rsid w:val="009C7E08"/>
    <w:rsid w:val="00A12062"/>
    <w:rsid w:val="00A166AA"/>
    <w:rsid w:val="00A8149E"/>
    <w:rsid w:val="00A83671"/>
    <w:rsid w:val="00AA1217"/>
    <w:rsid w:val="00AB3461"/>
    <w:rsid w:val="00AB3A3A"/>
    <w:rsid w:val="00B04EDA"/>
    <w:rsid w:val="00B44B11"/>
    <w:rsid w:val="00B55434"/>
    <w:rsid w:val="00B72287"/>
    <w:rsid w:val="00BD381E"/>
    <w:rsid w:val="00BD4E5B"/>
    <w:rsid w:val="00BF43EC"/>
    <w:rsid w:val="00C03522"/>
    <w:rsid w:val="00C5315C"/>
    <w:rsid w:val="00C92553"/>
    <w:rsid w:val="00C9384A"/>
    <w:rsid w:val="00CA6062"/>
    <w:rsid w:val="00CC5235"/>
    <w:rsid w:val="00CC5EA6"/>
    <w:rsid w:val="00CD2441"/>
    <w:rsid w:val="00D25CE5"/>
    <w:rsid w:val="00D60C80"/>
    <w:rsid w:val="00DA57E0"/>
    <w:rsid w:val="00DD345C"/>
    <w:rsid w:val="00E82047"/>
    <w:rsid w:val="00E85687"/>
    <w:rsid w:val="00E953E9"/>
    <w:rsid w:val="00E95BD1"/>
    <w:rsid w:val="00EB24CC"/>
    <w:rsid w:val="00EE0D66"/>
    <w:rsid w:val="00EE68AF"/>
    <w:rsid w:val="00F10942"/>
    <w:rsid w:val="00F255D9"/>
    <w:rsid w:val="00F40765"/>
    <w:rsid w:val="00F63218"/>
    <w:rsid w:val="00F64D75"/>
    <w:rsid w:val="00F8579C"/>
    <w:rsid w:val="00F977EA"/>
    <w:rsid w:val="00FA0464"/>
    <w:rsid w:val="00FA385F"/>
    <w:rsid w:val="00FC6126"/>
    <w:rsid w:val="00FD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8754D6"/>
  <w15:chartTrackingRefBased/>
  <w15:docId w15:val="{F0C3181A-2E82-4329-A0E6-100D4434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5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251E"/>
    <w:pPr>
      <w:widowControl w:val="0"/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TRATO">
    <w:name w:val="CONTRATO"/>
    <w:basedOn w:val="Normal"/>
    <w:rsid w:val="0076251E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6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2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16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91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1A72"/>
  </w:style>
  <w:style w:type="paragraph" w:styleId="Rodap">
    <w:name w:val="footer"/>
    <w:basedOn w:val="Normal"/>
    <w:link w:val="RodapChar"/>
    <w:uiPriority w:val="99"/>
    <w:unhideWhenUsed/>
    <w:rsid w:val="00891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1A72"/>
  </w:style>
  <w:style w:type="character" w:styleId="Refdecomentrio">
    <w:name w:val="annotation reference"/>
    <w:basedOn w:val="Fontepargpadro"/>
    <w:uiPriority w:val="99"/>
    <w:semiHidden/>
    <w:unhideWhenUsed/>
    <w:rsid w:val="007865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865A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865A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65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65AA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CD2441"/>
    <w:rPr>
      <w:b/>
      <w:iCs/>
      <w:color w:val="auto"/>
    </w:rPr>
  </w:style>
  <w:style w:type="paragraph" w:styleId="Reviso">
    <w:name w:val="Revision"/>
    <w:hidden/>
    <w:uiPriority w:val="99"/>
    <w:semiHidden/>
    <w:rsid w:val="008A31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60DA11FD28DC47A0D914705D99E8C8" ma:contentTypeVersion="9" ma:contentTypeDescription="Crie um novo documento." ma:contentTypeScope="" ma:versionID="810b9584cd43a38963fe80b94e792a78">
  <xsd:schema xmlns:xsd="http://www.w3.org/2001/XMLSchema" xmlns:xs="http://www.w3.org/2001/XMLSchema" xmlns:p="http://schemas.microsoft.com/office/2006/metadata/properties" xmlns:ns3="7d534551-8aca-4aab-9adc-c00936907df8" xmlns:ns4="9d2294e1-0940-4034-ab41-ba11c70125c3" targetNamespace="http://schemas.microsoft.com/office/2006/metadata/properties" ma:root="true" ma:fieldsID="ed121f7b76699c6c76b42988bbdf314c" ns3:_="" ns4:_="">
    <xsd:import namespace="7d534551-8aca-4aab-9adc-c00936907df8"/>
    <xsd:import namespace="9d2294e1-0940-4034-ab41-ba11c70125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34551-8aca-4aab-9adc-c00936907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94e1-0940-4034-ab41-ba11c7012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D7C7C8-5366-4693-80A3-835BBC4C6C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67BD04-007F-4F14-8FFF-9F705B86A0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37F631-71D9-4B72-B81E-DE5FD1A88B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6C082F-06DF-41D0-8B96-E169D7131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534551-8aca-4aab-9adc-c00936907df8"/>
    <ds:schemaRef ds:uri="9d2294e1-0940-4034-ab41-ba11c7012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Sillas Carceres Martins</dc:creator>
  <cp:keywords/>
  <dc:description/>
  <cp:lastModifiedBy>Lucas Evaristo Mortl</cp:lastModifiedBy>
  <cp:revision>7</cp:revision>
  <cp:lastPrinted>2021-01-11T20:18:00Z</cp:lastPrinted>
  <dcterms:created xsi:type="dcterms:W3CDTF">2023-02-03T21:45:00Z</dcterms:created>
  <dcterms:modified xsi:type="dcterms:W3CDTF">2023-02-16T14:45:00Z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0x0101000460DA11FD28DC47A0D914705D99E8C8</vt:lpwstr>
  </property>
  <property fmtid="{D5CDD505-2E9C-101B-9397-08002B2CF9AE}" pid="3" name="MSIP_Label_d828e72b-e531-4a93-b6e1-4cba36a7be73_Enabled">
    <vt:lpwstr>true</vt:lpwstr>
  </property>
  <property fmtid="{D5CDD505-2E9C-101B-9397-08002B2CF9AE}" pid="4" name="MSIP_Label_d828e72b-e531-4a93-b6e1-4cba36a7be73_SetDate">
    <vt:lpwstr>2023-02-16T14:45:23Z</vt:lpwstr>
  </property>
  <property fmtid="{D5CDD505-2E9C-101B-9397-08002B2CF9AE}" pid="5" name="MSIP_Label_d828e72b-e531-4a93-b6e1-4cba36a7be73_Method">
    <vt:lpwstr>Privileged</vt:lpwstr>
  </property>
  <property fmtid="{D5CDD505-2E9C-101B-9397-08002B2CF9AE}" pid="6" name="MSIP_Label_d828e72b-e531-4a93-b6e1-4cba36a7be73_Name">
    <vt:lpwstr>d828e72b-e531-4a93-b6e1-4cba36a7be73</vt:lpwstr>
  </property>
  <property fmtid="{D5CDD505-2E9C-101B-9397-08002B2CF9AE}" pid="7" name="MSIP_Label_d828e72b-e531-4a93-b6e1-4cba36a7be73_SiteId">
    <vt:lpwstr>f9cfd8cb-c4a5-4677-b65d-3150dda310c9</vt:lpwstr>
  </property>
  <property fmtid="{D5CDD505-2E9C-101B-9397-08002B2CF9AE}" pid="8" name="MSIP_Label_d828e72b-e531-4a93-b6e1-4cba36a7be73_ActionId">
    <vt:lpwstr>83cbe78d-4a23-4d8a-a1d0-6e7bba4c50bb</vt:lpwstr>
  </property>
  <property fmtid="{D5CDD505-2E9C-101B-9397-08002B2CF9AE}" pid="9" name="MSIP_Label_d828e72b-e531-4a93-b6e1-4cba36a7be73_ContentBits">
    <vt:lpwstr>2</vt:lpwstr>
  </property>
</Properties>
</file>