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6804" w14:textId="2BA0F5C8" w:rsidR="00E8124A" w:rsidRPr="0061445A" w:rsidRDefault="00333FB0" w:rsidP="00B47200">
      <w:pPr>
        <w:pStyle w:val="Corpodetexto"/>
        <w:spacing w:line="320" w:lineRule="exact"/>
        <w:contextualSpacing/>
        <w:rPr>
          <w:rFonts w:ascii="Tahoma" w:hAnsi="Tahoma" w:cs="Tahoma"/>
        </w:rPr>
      </w:pPr>
      <w:r w:rsidRPr="0061445A">
        <w:rPr>
          <w:rFonts w:ascii="Tahoma" w:hAnsi="Tahoma" w:cs="Tahoma"/>
          <w:noProof/>
        </w:rPr>
        <w:drawing>
          <wp:anchor distT="0" distB="0" distL="114300" distR="114300" simplePos="0" relativeHeight="251657728" behindDoc="0" locked="0" layoutInCell="1" allowOverlap="1" wp14:anchorId="11F87AB1" wp14:editId="48F69246">
            <wp:simplePos x="0" y="0"/>
            <wp:positionH relativeFrom="column">
              <wp:posOffset>1673199</wp:posOffset>
            </wp:positionH>
            <wp:positionV relativeFrom="paragraph">
              <wp:posOffset>12700</wp:posOffset>
            </wp:positionV>
            <wp:extent cx="2390775" cy="609600"/>
            <wp:effectExtent l="0" t="0" r="0" b="0"/>
            <wp:wrapSquare wrapText="bothSides"/>
            <wp:docPr id="1164282971" name="Imagem 116428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609600"/>
                    </a:xfrm>
                    <a:prstGeom prst="rect">
                      <a:avLst/>
                    </a:prstGeom>
                    <a:noFill/>
                  </pic:spPr>
                </pic:pic>
              </a:graphicData>
            </a:graphic>
            <wp14:sizeRelH relativeFrom="page">
              <wp14:pctWidth>0</wp14:pctWidth>
            </wp14:sizeRelH>
            <wp14:sizeRelV relativeFrom="page">
              <wp14:pctHeight>0</wp14:pctHeight>
            </wp14:sizeRelV>
          </wp:anchor>
        </w:drawing>
      </w:r>
    </w:p>
    <w:p w14:paraId="589627E2" w14:textId="77777777" w:rsidR="00E8124A" w:rsidRPr="0061445A" w:rsidRDefault="00E8124A" w:rsidP="00B47200">
      <w:pPr>
        <w:pStyle w:val="Corpodetexto"/>
        <w:spacing w:line="320" w:lineRule="exact"/>
        <w:contextualSpacing/>
        <w:rPr>
          <w:rFonts w:ascii="Tahoma" w:hAnsi="Tahoma" w:cs="Tahoma"/>
        </w:rPr>
      </w:pPr>
    </w:p>
    <w:p w14:paraId="1384FF6B" w14:textId="53E8F8E3" w:rsidR="00E8124A" w:rsidRPr="0016165A" w:rsidRDefault="00E8124A" w:rsidP="00B47200">
      <w:pPr>
        <w:pStyle w:val="Corpodetexto"/>
        <w:spacing w:line="320" w:lineRule="exact"/>
        <w:ind w:left="3678"/>
        <w:contextualSpacing/>
        <w:rPr>
          <w:rFonts w:ascii="Tahoma" w:hAnsi="Tahoma"/>
        </w:rPr>
      </w:pPr>
    </w:p>
    <w:p w14:paraId="70475813" w14:textId="3866772B" w:rsidR="00E8124A" w:rsidRPr="0016165A" w:rsidRDefault="00E8124A" w:rsidP="00B47200">
      <w:pPr>
        <w:pStyle w:val="Corpodetexto"/>
        <w:spacing w:line="320" w:lineRule="exact"/>
        <w:contextualSpacing/>
        <w:rPr>
          <w:rFonts w:ascii="Tahoma" w:hAnsi="Tahoma"/>
        </w:rPr>
      </w:pPr>
    </w:p>
    <w:p w14:paraId="58039FB6" w14:textId="77777777" w:rsidR="00A2275A" w:rsidRPr="0016165A" w:rsidRDefault="00A2275A" w:rsidP="00B47200">
      <w:pPr>
        <w:spacing w:line="320" w:lineRule="exact"/>
        <w:contextualSpacing/>
        <w:jc w:val="center"/>
        <w:rPr>
          <w:rFonts w:ascii="Tahoma" w:hAnsi="Tahoma"/>
          <w:sz w:val="20"/>
        </w:rPr>
      </w:pPr>
      <w:r w:rsidRPr="0016165A">
        <w:rPr>
          <w:rFonts w:ascii="Tahoma" w:hAnsi="Tahoma"/>
          <w:b/>
          <w:sz w:val="20"/>
        </w:rPr>
        <w:t>HAPVIDA PARTICIPAÇÕES E INVESTIMENTOS S.A.</w:t>
      </w:r>
    </w:p>
    <w:p w14:paraId="1E12E342" w14:textId="77777777" w:rsidR="00A2275A" w:rsidRPr="0016165A" w:rsidRDefault="00A2275A" w:rsidP="00B47200">
      <w:pPr>
        <w:spacing w:line="320" w:lineRule="exact"/>
        <w:contextualSpacing/>
        <w:jc w:val="center"/>
        <w:rPr>
          <w:rFonts w:ascii="Tahoma" w:hAnsi="Tahoma"/>
          <w:sz w:val="20"/>
        </w:rPr>
      </w:pPr>
      <w:r w:rsidRPr="0016165A">
        <w:rPr>
          <w:rFonts w:ascii="Tahoma" w:hAnsi="Tahoma"/>
          <w:sz w:val="20"/>
        </w:rPr>
        <w:t>Companhia Aberta de Capital Autorizado</w:t>
      </w:r>
    </w:p>
    <w:p w14:paraId="55A52228" w14:textId="5B13F7D6" w:rsidR="00A2275A" w:rsidRPr="0016165A" w:rsidRDefault="00A2275A" w:rsidP="00B47200">
      <w:pPr>
        <w:spacing w:line="320" w:lineRule="exact"/>
        <w:contextualSpacing/>
        <w:jc w:val="center"/>
        <w:rPr>
          <w:rFonts w:ascii="Tahoma" w:hAnsi="Tahoma"/>
          <w:sz w:val="20"/>
        </w:rPr>
      </w:pPr>
      <w:r w:rsidRPr="0016165A">
        <w:rPr>
          <w:rFonts w:ascii="Tahoma" w:hAnsi="Tahoma"/>
          <w:sz w:val="20"/>
        </w:rPr>
        <w:t>CNPJ nº 05.197.443/0001-38</w:t>
      </w:r>
    </w:p>
    <w:p w14:paraId="3B1C47CD" w14:textId="32F252F5" w:rsidR="00A2275A" w:rsidRPr="0016165A" w:rsidRDefault="00A2275A" w:rsidP="00B47200">
      <w:pPr>
        <w:spacing w:line="320" w:lineRule="exact"/>
        <w:contextualSpacing/>
        <w:jc w:val="center"/>
        <w:rPr>
          <w:rFonts w:ascii="Tahoma" w:hAnsi="Tahoma"/>
          <w:sz w:val="20"/>
        </w:rPr>
      </w:pPr>
      <w:r w:rsidRPr="0016165A">
        <w:rPr>
          <w:rFonts w:ascii="Tahoma" w:hAnsi="Tahoma"/>
          <w:sz w:val="20"/>
        </w:rPr>
        <w:t>Avenida Heráclito Graça, nº 406</w:t>
      </w:r>
    </w:p>
    <w:p w14:paraId="46FB5332" w14:textId="77777777" w:rsidR="00A2275A" w:rsidRPr="0016165A" w:rsidRDefault="00A2275A" w:rsidP="00B47200">
      <w:pPr>
        <w:spacing w:line="320" w:lineRule="exact"/>
        <w:contextualSpacing/>
        <w:jc w:val="center"/>
        <w:rPr>
          <w:rFonts w:ascii="Tahoma" w:hAnsi="Tahoma"/>
          <w:sz w:val="20"/>
        </w:rPr>
      </w:pPr>
      <w:r w:rsidRPr="0016165A">
        <w:rPr>
          <w:rFonts w:ascii="Tahoma" w:hAnsi="Tahoma"/>
          <w:sz w:val="20"/>
        </w:rPr>
        <w:t>CEP 60.140-060, Fortaleza – Ceará</w:t>
      </w:r>
    </w:p>
    <w:p w14:paraId="32B38932" w14:textId="77777777" w:rsidR="00A2275A" w:rsidRPr="0016165A" w:rsidRDefault="00A2275A" w:rsidP="00B47200">
      <w:pPr>
        <w:spacing w:line="320" w:lineRule="exact"/>
        <w:contextualSpacing/>
        <w:jc w:val="center"/>
        <w:rPr>
          <w:rFonts w:ascii="Tahoma" w:hAnsi="Tahoma"/>
          <w:sz w:val="20"/>
        </w:rPr>
      </w:pPr>
      <w:r w:rsidRPr="0016165A">
        <w:rPr>
          <w:rFonts w:ascii="Tahoma" w:hAnsi="Tahoma"/>
          <w:sz w:val="20"/>
        </w:rPr>
        <w:t>Código ISIN: BRHAPVACNOR4</w:t>
      </w:r>
    </w:p>
    <w:p w14:paraId="2CA30973" w14:textId="77777777" w:rsidR="00A2275A" w:rsidRPr="0016165A" w:rsidRDefault="00A2275A" w:rsidP="00B47200">
      <w:pPr>
        <w:spacing w:line="320" w:lineRule="exact"/>
        <w:contextualSpacing/>
        <w:jc w:val="center"/>
        <w:rPr>
          <w:rFonts w:ascii="Tahoma" w:hAnsi="Tahoma"/>
          <w:sz w:val="20"/>
        </w:rPr>
      </w:pPr>
      <w:r w:rsidRPr="0016165A">
        <w:rPr>
          <w:rFonts w:ascii="Tahoma" w:hAnsi="Tahoma"/>
          <w:sz w:val="20"/>
        </w:rPr>
        <w:t>Código de Negociação na B3: “HAPV3”</w:t>
      </w:r>
    </w:p>
    <w:p w14:paraId="7C910086" w14:textId="77777777" w:rsidR="00E8124A" w:rsidRPr="0016165A" w:rsidRDefault="00E8124A" w:rsidP="00B47200">
      <w:pPr>
        <w:pStyle w:val="Corpodetexto"/>
        <w:spacing w:line="320" w:lineRule="exact"/>
        <w:contextualSpacing/>
        <w:rPr>
          <w:rFonts w:ascii="Tahoma" w:hAnsi="Tahoma"/>
          <w:b/>
        </w:rPr>
      </w:pPr>
    </w:p>
    <w:p w14:paraId="61CE0B70" w14:textId="77777777" w:rsidR="00E8124A" w:rsidRPr="0016165A" w:rsidRDefault="00852DFE" w:rsidP="00B47200">
      <w:pPr>
        <w:pStyle w:val="Ttulo1"/>
        <w:spacing w:before="0" w:line="320" w:lineRule="exact"/>
        <w:ind w:right="106"/>
        <w:contextualSpacing/>
        <w:jc w:val="center"/>
        <w:rPr>
          <w:rFonts w:ascii="Tahoma" w:hAnsi="Tahoma"/>
        </w:rPr>
      </w:pPr>
      <w:r w:rsidRPr="0016165A">
        <w:rPr>
          <w:rFonts w:ascii="Tahoma" w:hAnsi="Tahoma"/>
        </w:rPr>
        <w:t>MODELO DO TERMO DE CESSÃO DE DIREITOS DE PRIORIDADE</w:t>
      </w:r>
    </w:p>
    <w:p w14:paraId="3899C425" w14:textId="77777777" w:rsidR="00E8124A" w:rsidRPr="0016165A" w:rsidRDefault="00E8124A" w:rsidP="00B47200">
      <w:pPr>
        <w:pStyle w:val="Corpodetexto"/>
        <w:spacing w:line="320" w:lineRule="exact"/>
        <w:contextualSpacing/>
        <w:rPr>
          <w:rFonts w:ascii="Tahoma" w:hAnsi="Tahoma"/>
          <w:b/>
        </w:rPr>
      </w:pPr>
    </w:p>
    <w:p w14:paraId="7E068DF6" w14:textId="0D9F6FEB" w:rsidR="00E8124A" w:rsidRPr="0016165A" w:rsidRDefault="00852DFE" w:rsidP="00B47200">
      <w:pPr>
        <w:pStyle w:val="Corpodetexto"/>
        <w:spacing w:line="320" w:lineRule="exact"/>
        <w:ind w:left="263" w:right="200"/>
        <w:contextualSpacing/>
        <w:jc w:val="both"/>
        <w:rPr>
          <w:rFonts w:ascii="Tahoma" w:hAnsi="Tahoma"/>
        </w:rPr>
      </w:pPr>
      <w:r w:rsidRPr="0016165A">
        <w:rPr>
          <w:rFonts w:ascii="Tahoma" w:hAnsi="Tahoma"/>
        </w:rPr>
        <w:t>Pelo presente Termo de Cessão de Direitos de Prioridade (Termo de Cessão), as Partes, a saber:</w:t>
      </w:r>
    </w:p>
    <w:p w14:paraId="5C81245B" w14:textId="77777777" w:rsidR="00E8124A" w:rsidRPr="0016165A" w:rsidRDefault="00E8124A" w:rsidP="00B47200">
      <w:pPr>
        <w:pStyle w:val="Corpodetexto"/>
        <w:spacing w:line="320" w:lineRule="exact"/>
        <w:contextualSpacing/>
        <w:jc w:val="both"/>
        <w:rPr>
          <w:rFonts w:ascii="Tahoma" w:hAnsi="Tahoma"/>
        </w:rPr>
      </w:pPr>
    </w:p>
    <w:p w14:paraId="27F395FE" w14:textId="182B5910" w:rsidR="00E8124A" w:rsidRPr="0016165A" w:rsidRDefault="00852DFE" w:rsidP="00B47200">
      <w:pPr>
        <w:pStyle w:val="PargrafodaLista"/>
        <w:numPr>
          <w:ilvl w:val="0"/>
          <w:numId w:val="3"/>
        </w:numPr>
        <w:tabs>
          <w:tab w:val="left" w:pos="466"/>
          <w:tab w:val="left" w:leader="underscore" w:pos="8173"/>
          <w:tab w:val="left" w:pos="9171"/>
        </w:tabs>
        <w:spacing w:line="320" w:lineRule="exact"/>
        <w:ind w:right="0" w:hanging="202"/>
        <w:contextualSpacing/>
        <w:rPr>
          <w:rFonts w:ascii="Tahoma" w:hAnsi="Tahoma"/>
          <w:sz w:val="20"/>
        </w:rPr>
      </w:pPr>
      <w:r w:rsidRPr="0016165A">
        <w:rPr>
          <w:rFonts w:ascii="Tahoma" w:hAnsi="Tahoma"/>
          <w:sz w:val="20"/>
        </w:rPr>
        <w:t xml:space="preserve"> </w:t>
      </w:r>
      <w:r w:rsidR="004B2744">
        <w:rPr>
          <w:rFonts w:ascii="Tahoma" w:hAnsi="Tahoma"/>
          <w:sz w:val="20"/>
        </w:rPr>
        <w:fldChar w:fldCharType="begin">
          <w:ffData>
            <w:name w:val="Texto1"/>
            <w:enabled/>
            <w:calcOnExit w:val="0"/>
            <w:textInput/>
          </w:ffData>
        </w:fldChar>
      </w:r>
      <w:bookmarkStart w:id="0" w:name="Texto1"/>
      <w:r w:rsidR="004B2744">
        <w:rPr>
          <w:rFonts w:ascii="Tahoma" w:hAnsi="Tahoma"/>
          <w:sz w:val="20"/>
        </w:rPr>
        <w:instrText xml:space="preserve"> FORMTEXT </w:instrText>
      </w:r>
      <w:r w:rsidR="004B2744">
        <w:rPr>
          <w:rFonts w:ascii="Tahoma" w:hAnsi="Tahoma"/>
          <w:sz w:val="20"/>
        </w:rPr>
      </w:r>
      <w:r w:rsidR="004B2744">
        <w:rPr>
          <w:rFonts w:ascii="Tahoma" w:hAnsi="Tahoma"/>
          <w:sz w:val="20"/>
        </w:rPr>
        <w:fldChar w:fldCharType="separate"/>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sz w:val="20"/>
        </w:rPr>
        <w:fldChar w:fldCharType="end"/>
      </w:r>
      <w:bookmarkEnd w:id="0"/>
      <w:r w:rsidR="004B2744">
        <w:rPr>
          <w:rFonts w:ascii="Tahoma" w:hAnsi="Tahoma"/>
          <w:sz w:val="20"/>
        </w:rPr>
        <w:t xml:space="preserve">, </w:t>
      </w:r>
      <w:r w:rsidR="004B2744">
        <w:rPr>
          <w:rFonts w:ascii="Tahoma" w:hAnsi="Tahoma"/>
          <w:sz w:val="20"/>
        </w:rPr>
        <w:fldChar w:fldCharType="begin">
          <w:ffData>
            <w:name w:val="Texto2"/>
            <w:enabled/>
            <w:calcOnExit w:val="0"/>
            <w:textInput>
              <w:default w:val="qualificação"/>
            </w:textInput>
          </w:ffData>
        </w:fldChar>
      </w:r>
      <w:bookmarkStart w:id="1" w:name="Texto2"/>
      <w:r w:rsidR="004B2744">
        <w:rPr>
          <w:rFonts w:ascii="Tahoma" w:hAnsi="Tahoma"/>
          <w:sz w:val="20"/>
        </w:rPr>
        <w:instrText xml:space="preserve"> FORMTEXT </w:instrText>
      </w:r>
      <w:r w:rsidR="004B2744">
        <w:rPr>
          <w:rFonts w:ascii="Tahoma" w:hAnsi="Tahoma"/>
          <w:sz w:val="20"/>
        </w:rPr>
      </w:r>
      <w:r w:rsidR="004B2744">
        <w:rPr>
          <w:rFonts w:ascii="Tahoma" w:hAnsi="Tahoma"/>
          <w:sz w:val="20"/>
        </w:rPr>
        <w:fldChar w:fldCharType="separate"/>
      </w:r>
      <w:r w:rsidR="004B2744">
        <w:rPr>
          <w:rFonts w:ascii="Tahoma" w:hAnsi="Tahoma"/>
          <w:noProof/>
          <w:sz w:val="20"/>
        </w:rPr>
        <w:t>qualificação</w:t>
      </w:r>
      <w:r w:rsidR="004B2744">
        <w:rPr>
          <w:rFonts w:ascii="Tahoma" w:hAnsi="Tahoma"/>
          <w:sz w:val="20"/>
        </w:rPr>
        <w:fldChar w:fldCharType="end"/>
      </w:r>
      <w:bookmarkEnd w:id="1"/>
      <w:r w:rsidRPr="0016165A">
        <w:rPr>
          <w:rFonts w:ascii="Tahoma" w:hAnsi="Tahoma"/>
          <w:sz w:val="20"/>
        </w:rPr>
        <w:t xml:space="preserve"> (Cedente); e</w:t>
      </w:r>
    </w:p>
    <w:p w14:paraId="46CE0053" w14:textId="77777777" w:rsidR="00E8124A" w:rsidRPr="0016165A" w:rsidRDefault="00E8124A" w:rsidP="00B47200">
      <w:pPr>
        <w:pStyle w:val="Corpodetexto"/>
        <w:spacing w:line="320" w:lineRule="exact"/>
        <w:contextualSpacing/>
        <w:jc w:val="both"/>
        <w:rPr>
          <w:rFonts w:ascii="Tahoma" w:hAnsi="Tahoma"/>
        </w:rPr>
      </w:pPr>
    </w:p>
    <w:p w14:paraId="44AAE73D" w14:textId="1BCA74A2" w:rsidR="00E8124A" w:rsidRPr="0016165A" w:rsidRDefault="004B2744" w:rsidP="00B47200">
      <w:pPr>
        <w:pStyle w:val="PargrafodaLista"/>
        <w:numPr>
          <w:ilvl w:val="0"/>
          <w:numId w:val="3"/>
        </w:numPr>
        <w:tabs>
          <w:tab w:val="left" w:pos="466"/>
          <w:tab w:val="left" w:leader="underscore" w:pos="8173"/>
          <w:tab w:val="left" w:pos="9171"/>
        </w:tabs>
        <w:spacing w:line="320" w:lineRule="exact"/>
        <w:ind w:right="0" w:hanging="202"/>
        <w:contextualSpacing/>
        <w:rPr>
          <w:rFonts w:ascii="Tahoma" w:hAnsi="Tahoma"/>
          <w:sz w:val="20"/>
        </w:rPr>
      </w:pPr>
      <w:r>
        <w:rPr>
          <w:rFonts w:ascii="Tahoma" w:hAnsi="Tahoma"/>
          <w:sz w:val="20"/>
        </w:rPr>
        <w:fldChar w:fldCharType="begin">
          <w:ffData>
            <w:name w:val="Texto3"/>
            <w:enabled/>
            <w:calcOnExit w:val="0"/>
            <w:textInput/>
          </w:ffData>
        </w:fldChar>
      </w:r>
      <w:bookmarkStart w:id="2" w:name="Texto3"/>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2"/>
      <w:r>
        <w:rPr>
          <w:rFonts w:ascii="Tahoma" w:hAnsi="Tahoma"/>
          <w:sz w:val="20"/>
        </w:rPr>
        <w:t xml:space="preserve">, </w:t>
      </w:r>
      <w:r>
        <w:rPr>
          <w:rFonts w:ascii="Tahoma" w:hAnsi="Tahoma"/>
          <w:sz w:val="20"/>
        </w:rPr>
        <w:fldChar w:fldCharType="begin">
          <w:ffData>
            <w:name w:val="Texto4"/>
            <w:enabled/>
            <w:calcOnExit w:val="0"/>
            <w:textInput>
              <w:default w:val="qualificação"/>
            </w:textInput>
          </w:ffData>
        </w:fldChar>
      </w:r>
      <w:bookmarkStart w:id="3" w:name="Texto4"/>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qualificação</w:t>
      </w:r>
      <w:r>
        <w:rPr>
          <w:rFonts w:ascii="Tahoma" w:hAnsi="Tahoma"/>
          <w:sz w:val="20"/>
        </w:rPr>
        <w:fldChar w:fldCharType="end"/>
      </w:r>
      <w:bookmarkEnd w:id="3"/>
      <w:r w:rsidR="00852DFE" w:rsidRPr="0016165A">
        <w:rPr>
          <w:rFonts w:ascii="Tahoma" w:hAnsi="Tahoma"/>
          <w:sz w:val="20"/>
        </w:rPr>
        <w:t xml:space="preserve"> (Cessionária e, em conjunto com o Cedente, Partes).</w:t>
      </w:r>
    </w:p>
    <w:p w14:paraId="6B75E853" w14:textId="77777777" w:rsidR="00E8124A" w:rsidRPr="0016165A" w:rsidRDefault="00E8124A" w:rsidP="00B47200">
      <w:pPr>
        <w:pStyle w:val="Corpodetexto"/>
        <w:spacing w:line="320" w:lineRule="exact"/>
        <w:contextualSpacing/>
        <w:jc w:val="both"/>
        <w:rPr>
          <w:rFonts w:ascii="Tahoma" w:hAnsi="Tahoma"/>
        </w:rPr>
      </w:pPr>
    </w:p>
    <w:p w14:paraId="255E97D6" w14:textId="39648675" w:rsidR="00E8124A" w:rsidRPr="0016165A" w:rsidRDefault="00852DFE" w:rsidP="00852DFE">
      <w:pPr>
        <w:pStyle w:val="Corpodetexto"/>
        <w:spacing w:line="320" w:lineRule="exact"/>
        <w:ind w:left="264" w:right="105"/>
        <w:contextualSpacing/>
        <w:jc w:val="both"/>
        <w:rPr>
          <w:rFonts w:ascii="Tahoma" w:hAnsi="Tahoma"/>
        </w:rPr>
      </w:pPr>
      <w:r w:rsidRPr="0016165A">
        <w:rPr>
          <w:rFonts w:ascii="Tahoma" w:hAnsi="Tahoma"/>
        </w:rPr>
        <w:t xml:space="preserve">As palavras e os termos iniciados por letra maiúscula utilizados neste Termo de Cessão que não estiverem aqui expressamente definidos, grafados em português ou em qualquer língua estrangeira, terão o mesmo significado que lhes foi atribuído no fato relevante </w:t>
      </w:r>
      <w:r w:rsidR="00333FB0" w:rsidRPr="0016165A">
        <w:rPr>
          <w:rFonts w:ascii="Tahoma" w:hAnsi="Tahoma"/>
        </w:rPr>
        <w:t xml:space="preserve">sobre os </w:t>
      </w:r>
      <w:r w:rsidR="00333FB0" w:rsidRPr="0061445A">
        <w:rPr>
          <w:rFonts w:ascii="Tahoma" w:hAnsi="Tahoma" w:cs="Tahoma"/>
        </w:rPr>
        <w:t>pro</w:t>
      </w:r>
      <w:r w:rsidR="00065D2D" w:rsidRPr="0061445A">
        <w:rPr>
          <w:rFonts w:ascii="Tahoma" w:hAnsi="Tahoma" w:cs="Tahoma"/>
        </w:rPr>
        <w:t>c</w:t>
      </w:r>
      <w:r w:rsidR="00333FB0" w:rsidRPr="0061445A">
        <w:rPr>
          <w:rFonts w:ascii="Tahoma" w:hAnsi="Tahoma" w:cs="Tahoma"/>
        </w:rPr>
        <w:t>edimentos</w:t>
      </w:r>
      <w:r w:rsidR="00333FB0" w:rsidRPr="0016165A">
        <w:rPr>
          <w:rFonts w:ascii="Tahoma" w:hAnsi="Tahoma"/>
        </w:rPr>
        <w:t xml:space="preserve"> da </w:t>
      </w:r>
      <w:r w:rsidRPr="0016165A">
        <w:rPr>
          <w:rFonts w:ascii="Tahoma" w:hAnsi="Tahoma"/>
        </w:rPr>
        <w:t xml:space="preserve">Oferta </w:t>
      </w:r>
      <w:r w:rsidR="00333FB0" w:rsidRPr="0016165A">
        <w:rPr>
          <w:rFonts w:ascii="Tahoma" w:hAnsi="Tahoma"/>
        </w:rPr>
        <w:t xml:space="preserve">Prioritária </w:t>
      </w:r>
      <w:r w:rsidRPr="0016165A">
        <w:rPr>
          <w:rFonts w:ascii="Tahoma" w:hAnsi="Tahoma"/>
        </w:rPr>
        <w:t xml:space="preserve">divulgado pela Companhia em </w:t>
      </w:r>
      <w:r w:rsidR="00C74D90" w:rsidRPr="0016165A">
        <w:rPr>
          <w:rFonts w:ascii="Tahoma" w:hAnsi="Tahoma"/>
        </w:rPr>
        <w:t xml:space="preserve">02 </w:t>
      </w:r>
      <w:r w:rsidR="00A2275A" w:rsidRPr="0016165A">
        <w:rPr>
          <w:rFonts w:ascii="Tahoma" w:hAnsi="Tahoma"/>
        </w:rPr>
        <w:t>de abril de 2023</w:t>
      </w:r>
      <w:r w:rsidRPr="0016165A">
        <w:rPr>
          <w:rFonts w:ascii="Tahoma" w:hAnsi="Tahoma"/>
        </w:rPr>
        <w:t xml:space="preserve"> </w:t>
      </w:r>
      <w:r w:rsidRPr="0061445A">
        <w:rPr>
          <w:rFonts w:ascii="Tahoma" w:hAnsi="Tahoma" w:cs="Tahoma"/>
        </w:rPr>
        <w:t>(</w:t>
      </w:r>
      <w:r w:rsidRPr="0016165A">
        <w:rPr>
          <w:rFonts w:ascii="Tahoma" w:hAnsi="Tahoma"/>
        </w:rPr>
        <w:t>Fato Relevante</w:t>
      </w:r>
      <w:r w:rsidRPr="0061445A">
        <w:rPr>
          <w:rFonts w:ascii="Tahoma" w:hAnsi="Tahoma" w:cs="Tahoma"/>
        </w:rPr>
        <w:t>).</w:t>
      </w:r>
    </w:p>
    <w:p w14:paraId="7310D731" w14:textId="77777777" w:rsidR="00852DFE" w:rsidRPr="0016165A" w:rsidRDefault="00852DFE" w:rsidP="00B47200">
      <w:pPr>
        <w:pStyle w:val="Corpodetexto"/>
        <w:spacing w:line="320" w:lineRule="exact"/>
        <w:ind w:left="264" w:right="105"/>
        <w:contextualSpacing/>
        <w:jc w:val="both"/>
        <w:rPr>
          <w:rFonts w:ascii="Tahoma" w:hAnsi="Tahoma"/>
        </w:rPr>
      </w:pPr>
    </w:p>
    <w:p w14:paraId="7AD6D6A5" w14:textId="77777777" w:rsidR="00E8124A" w:rsidRPr="0016165A" w:rsidRDefault="00852DFE" w:rsidP="00B47200">
      <w:pPr>
        <w:pStyle w:val="Ttulo1"/>
        <w:spacing w:before="0" w:line="320" w:lineRule="exact"/>
        <w:ind w:left="264"/>
        <w:contextualSpacing/>
        <w:jc w:val="both"/>
        <w:rPr>
          <w:rFonts w:ascii="Tahoma" w:hAnsi="Tahoma"/>
        </w:rPr>
      </w:pPr>
      <w:r w:rsidRPr="0016165A">
        <w:rPr>
          <w:rFonts w:ascii="Tahoma" w:hAnsi="Tahoma"/>
        </w:rPr>
        <w:t>CONSIDERANDO QUE</w:t>
      </w:r>
    </w:p>
    <w:p w14:paraId="1EF55F45" w14:textId="77777777" w:rsidR="00E8124A" w:rsidRPr="0016165A" w:rsidRDefault="00E8124A" w:rsidP="00B47200">
      <w:pPr>
        <w:pStyle w:val="Corpodetexto"/>
        <w:spacing w:line="320" w:lineRule="exact"/>
        <w:contextualSpacing/>
        <w:jc w:val="both"/>
        <w:rPr>
          <w:rFonts w:ascii="Tahoma" w:hAnsi="Tahoma"/>
          <w:b/>
        </w:rPr>
      </w:pPr>
    </w:p>
    <w:p w14:paraId="23E7499A" w14:textId="507083D6" w:rsidR="00E8124A" w:rsidRPr="0016165A" w:rsidRDefault="00852DFE" w:rsidP="00B47200">
      <w:pPr>
        <w:pStyle w:val="PargrafodaLista"/>
        <w:numPr>
          <w:ilvl w:val="0"/>
          <w:numId w:val="2"/>
        </w:numPr>
        <w:tabs>
          <w:tab w:val="left" w:pos="832"/>
          <w:tab w:val="left" w:leader="underscore" w:pos="3862"/>
          <w:tab w:val="left" w:pos="4334"/>
          <w:tab w:val="left" w:leader="underscore" w:pos="6607"/>
          <w:tab w:val="left" w:pos="9012"/>
        </w:tabs>
        <w:spacing w:line="320" w:lineRule="exact"/>
        <w:ind w:right="106" w:hanging="568"/>
        <w:contextualSpacing/>
        <w:rPr>
          <w:rFonts w:ascii="Tahoma" w:hAnsi="Tahoma"/>
          <w:sz w:val="20"/>
        </w:rPr>
      </w:pPr>
      <w:r w:rsidRPr="0016165A">
        <w:rPr>
          <w:rFonts w:ascii="Tahoma" w:hAnsi="Tahoma"/>
          <w:sz w:val="20"/>
        </w:rPr>
        <w:t xml:space="preserve">A Cedente é titular de </w:t>
      </w:r>
      <w:r w:rsidR="004B2744">
        <w:rPr>
          <w:rFonts w:ascii="Tahoma" w:hAnsi="Tahoma"/>
          <w:sz w:val="20"/>
        </w:rPr>
        <w:fldChar w:fldCharType="begin">
          <w:ffData>
            <w:name w:val="Texto5"/>
            <w:enabled/>
            <w:calcOnExit w:val="0"/>
            <w:textInput/>
          </w:ffData>
        </w:fldChar>
      </w:r>
      <w:bookmarkStart w:id="4" w:name="Texto5"/>
      <w:r w:rsidR="004B2744">
        <w:rPr>
          <w:rFonts w:ascii="Tahoma" w:hAnsi="Tahoma"/>
          <w:sz w:val="20"/>
        </w:rPr>
        <w:instrText xml:space="preserve"> FORMTEXT </w:instrText>
      </w:r>
      <w:r w:rsidR="004B2744">
        <w:rPr>
          <w:rFonts w:ascii="Tahoma" w:hAnsi="Tahoma"/>
          <w:sz w:val="20"/>
        </w:rPr>
      </w:r>
      <w:r w:rsidR="004B2744">
        <w:rPr>
          <w:rFonts w:ascii="Tahoma" w:hAnsi="Tahoma"/>
          <w:sz w:val="20"/>
        </w:rPr>
        <w:fldChar w:fldCharType="separate"/>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sz w:val="20"/>
        </w:rPr>
        <w:fldChar w:fldCharType="end"/>
      </w:r>
      <w:bookmarkEnd w:id="4"/>
      <w:r w:rsidR="00A2275A" w:rsidRPr="0016165A">
        <w:rPr>
          <w:rFonts w:ascii="Tahoma" w:hAnsi="Tahoma"/>
          <w:sz w:val="20"/>
        </w:rPr>
        <w:t xml:space="preserve"> </w:t>
      </w:r>
      <w:r w:rsidRPr="0016165A">
        <w:rPr>
          <w:rFonts w:ascii="Tahoma" w:hAnsi="Tahoma"/>
          <w:sz w:val="20"/>
        </w:rPr>
        <w:t xml:space="preserve">ações ordinárias de emissão da </w:t>
      </w:r>
      <w:r w:rsidR="00A2275A" w:rsidRPr="0016165A">
        <w:rPr>
          <w:rFonts w:ascii="Tahoma" w:hAnsi="Tahoma"/>
          <w:sz w:val="20"/>
        </w:rPr>
        <w:t xml:space="preserve">Hapvida Participações e Investimentos S.A. </w:t>
      </w:r>
      <w:r w:rsidRPr="0016165A">
        <w:rPr>
          <w:rFonts w:ascii="Tahoma" w:hAnsi="Tahoma"/>
          <w:sz w:val="20"/>
        </w:rPr>
        <w:t xml:space="preserve">(Companhia), todas livres e desembaraçadas de quaisquer ônus ou gravames, correspondentes nesta data, a </w:t>
      </w:r>
      <w:r w:rsidR="004B2744">
        <w:rPr>
          <w:rFonts w:ascii="Tahoma" w:hAnsi="Tahoma"/>
          <w:sz w:val="20"/>
        </w:rPr>
        <w:fldChar w:fldCharType="begin">
          <w:ffData>
            <w:name w:val="Texto6"/>
            <w:enabled/>
            <w:calcOnExit w:val="0"/>
            <w:textInput/>
          </w:ffData>
        </w:fldChar>
      </w:r>
      <w:bookmarkStart w:id="5" w:name="Texto6"/>
      <w:r w:rsidR="004B2744">
        <w:rPr>
          <w:rFonts w:ascii="Tahoma" w:hAnsi="Tahoma"/>
          <w:sz w:val="20"/>
        </w:rPr>
        <w:instrText xml:space="preserve"> FORMTEXT </w:instrText>
      </w:r>
      <w:r w:rsidR="004B2744">
        <w:rPr>
          <w:rFonts w:ascii="Tahoma" w:hAnsi="Tahoma"/>
          <w:sz w:val="20"/>
        </w:rPr>
      </w:r>
      <w:r w:rsidR="004B2744">
        <w:rPr>
          <w:rFonts w:ascii="Tahoma" w:hAnsi="Tahoma"/>
          <w:sz w:val="20"/>
        </w:rPr>
        <w:fldChar w:fldCharType="separate"/>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noProof/>
          <w:sz w:val="20"/>
        </w:rPr>
        <w:t> </w:t>
      </w:r>
      <w:r w:rsidR="004B2744">
        <w:rPr>
          <w:rFonts w:ascii="Tahoma" w:hAnsi="Tahoma"/>
          <w:sz w:val="20"/>
        </w:rPr>
        <w:fldChar w:fldCharType="end"/>
      </w:r>
      <w:bookmarkEnd w:id="5"/>
      <w:r w:rsidR="00A2275A" w:rsidRPr="0016165A" w:rsidDel="00A2275A">
        <w:rPr>
          <w:rFonts w:ascii="Tahoma" w:hAnsi="Tahoma"/>
          <w:sz w:val="20"/>
        </w:rPr>
        <w:t xml:space="preserve"> </w:t>
      </w:r>
      <w:r w:rsidRPr="0016165A">
        <w:rPr>
          <w:rFonts w:ascii="Tahoma" w:hAnsi="Tahoma"/>
          <w:sz w:val="20"/>
        </w:rPr>
        <w:t xml:space="preserve">% do capital social total da </w:t>
      </w:r>
      <w:r w:rsidR="0061445A" w:rsidRPr="0016165A">
        <w:rPr>
          <w:rFonts w:ascii="Tahoma" w:hAnsi="Tahoma"/>
          <w:sz w:val="20"/>
        </w:rPr>
        <w:t>Companhia</w:t>
      </w:r>
      <w:r w:rsidR="0061445A" w:rsidRPr="0061445A">
        <w:rPr>
          <w:rFonts w:ascii="Tahoma" w:hAnsi="Tahoma" w:cs="Tahoma"/>
          <w:sz w:val="20"/>
          <w:szCs w:val="20"/>
        </w:rPr>
        <w:t xml:space="preserve"> (Ações da Cedente)</w:t>
      </w:r>
      <w:r w:rsidRPr="0061445A">
        <w:rPr>
          <w:rFonts w:ascii="Tahoma" w:hAnsi="Tahoma" w:cs="Tahoma"/>
          <w:sz w:val="20"/>
          <w:szCs w:val="20"/>
        </w:rPr>
        <w:t>;</w:t>
      </w:r>
    </w:p>
    <w:p w14:paraId="7AFF6DB0" w14:textId="77777777" w:rsidR="00E8124A" w:rsidRPr="0016165A" w:rsidRDefault="00E8124A" w:rsidP="00B47200">
      <w:pPr>
        <w:pStyle w:val="Corpodetexto"/>
        <w:spacing w:line="320" w:lineRule="exact"/>
        <w:contextualSpacing/>
        <w:jc w:val="both"/>
        <w:rPr>
          <w:rFonts w:ascii="Tahoma" w:hAnsi="Tahoma"/>
        </w:rPr>
      </w:pPr>
    </w:p>
    <w:p w14:paraId="688FF595" w14:textId="07FD2ADC" w:rsidR="00852DFE" w:rsidRPr="0016165A" w:rsidRDefault="00852DFE" w:rsidP="00B47200">
      <w:pPr>
        <w:pStyle w:val="PargrafodaLista"/>
        <w:numPr>
          <w:ilvl w:val="0"/>
          <w:numId w:val="2"/>
        </w:numPr>
        <w:spacing w:line="320" w:lineRule="exact"/>
        <w:rPr>
          <w:rFonts w:ascii="Tahoma" w:hAnsi="Tahoma"/>
          <w:sz w:val="20"/>
          <w:lang w:val="pt-BR"/>
        </w:rPr>
      </w:pPr>
      <w:r w:rsidRPr="0016165A">
        <w:rPr>
          <w:rFonts w:ascii="Tahoma" w:hAnsi="Tahoma"/>
          <w:sz w:val="20"/>
          <w:lang w:val="pt-BR"/>
        </w:rPr>
        <w:t xml:space="preserve">A Companhia pretende </w:t>
      </w:r>
      <w:r w:rsidR="0061445A" w:rsidRPr="0016165A">
        <w:rPr>
          <w:rFonts w:ascii="Tahoma" w:hAnsi="Tahoma"/>
          <w:sz w:val="20"/>
          <w:lang w:val="pt-BR"/>
        </w:rPr>
        <w:t xml:space="preserve">realizar uma oferta de distribuição pública primária de, inicialmente, </w:t>
      </w:r>
      <w:r w:rsidR="004C5D86" w:rsidRPr="004C5D86">
        <w:rPr>
          <w:rFonts w:ascii="Tahoma" w:hAnsi="Tahoma"/>
          <w:sz w:val="20"/>
          <w:lang w:val="pt-BR"/>
        </w:rPr>
        <w:t>329.339.600</w:t>
      </w:r>
      <w:r w:rsidR="0061445A" w:rsidRPr="0016165A">
        <w:rPr>
          <w:rFonts w:ascii="Tahoma" w:hAnsi="Tahoma"/>
          <w:sz w:val="20"/>
          <w:lang w:val="pt-BR"/>
        </w:rPr>
        <w:t xml:space="preserve"> ações ordinárias, todas nominativas, escriturais e sem valor nominal, livres e desembaraçadas de quaisquer ônus ou gravames, de emissão da Companhia (</w:t>
      </w:r>
      <w:r w:rsidR="0061445A" w:rsidRPr="0061445A">
        <w:rPr>
          <w:rFonts w:asciiTheme="minorHAnsi" w:hAnsiTheme="minorHAnsi" w:cstheme="minorHAnsi"/>
          <w:lang w:val="pt-BR"/>
        </w:rPr>
        <w:t>Ações</w:t>
      </w:r>
      <w:r w:rsidR="0061445A" w:rsidRPr="0016165A">
        <w:rPr>
          <w:rFonts w:ascii="Tahoma" w:hAnsi="Tahoma"/>
          <w:sz w:val="20"/>
          <w:lang w:val="pt-BR"/>
        </w:rPr>
        <w:t>) a serem emitidas pela Companhia</w:t>
      </w:r>
      <w:r w:rsidR="0061445A" w:rsidRPr="0061445A">
        <w:rPr>
          <w:rFonts w:ascii="Tahoma" w:hAnsi="Tahoma" w:cs="Tahoma"/>
          <w:sz w:val="20"/>
          <w:szCs w:val="20"/>
          <w:lang w:val="pt-BR"/>
        </w:rPr>
        <w:t xml:space="preserve"> (</w:t>
      </w:r>
      <w:r w:rsidR="0061445A" w:rsidRPr="0016165A">
        <w:rPr>
          <w:rFonts w:ascii="Tahoma" w:hAnsi="Tahoma" w:cs="Tahoma"/>
          <w:sz w:val="20"/>
          <w:szCs w:val="20"/>
          <w:lang w:val="pt-BR"/>
        </w:rPr>
        <w:t>Oferta</w:t>
      </w:r>
      <w:r w:rsidR="0061445A" w:rsidRPr="0061445A">
        <w:rPr>
          <w:rFonts w:ascii="Tahoma" w:hAnsi="Tahoma" w:cs="Tahoma"/>
          <w:sz w:val="20"/>
          <w:szCs w:val="20"/>
          <w:lang w:val="pt-BR"/>
        </w:rPr>
        <w:t xml:space="preserve">). A Oferta será realizada </w:t>
      </w:r>
      <w:r w:rsidR="0061445A">
        <w:rPr>
          <w:rFonts w:ascii="Tahoma" w:hAnsi="Tahoma" w:cs="Tahoma"/>
          <w:sz w:val="20"/>
          <w:szCs w:val="20"/>
          <w:lang w:val="pt-BR"/>
        </w:rPr>
        <w:t>sob o rito de registro automático de distribuição, nos termos dos artigos 26 e seguintes da Resolução da Comissão de Valores Mobiliários (CVM) nº 160, de 13 de julho de 2022 (Resolução CVM 160),</w:t>
      </w:r>
      <w:r w:rsidR="0061445A" w:rsidRPr="0016165A">
        <w:rPr>
          <w:rFonts w:ascii="Tahoma" w:hAnsi="Tahoma"/>
          <w:sz w:val="20"/>
          <w:lang w:val="pt-BR"/>
        </w:rPr>
        <w:t xml:space="preserve"> na República Federativa do Brasil em mercado de balcão não organizado, nos termos da Lei nº 6.385, de 7 de dezembro de 1976, conforme alterada, da Resolução CVM 160, do “</w:t>
      </w:r>
      <w:r w:rsidR="0061445A" w:rsidRPr="0016165A">
        <w:rPr>
          <w:rFonts w:ascii="Tahoma" w:hAnsi="Tahoma"/>
          <w:i/>
          <w:sz w:val="20"/>
          <w:lang w:val="pt-BR"/>
        </w:rPr>
        <w:t>Código ANBIMA de Regulação e Melhores Práticas para Estruturação, Coordenação e Distribuição de Ofertas Públicas de Valores Mobiliários e Ofertas Públicas de Aquisição de Valores Mobiliários</w:t>
      </w:r>
      <w:r w:rsidR="0061445A" w:rsidRPr="0016165A">
        <w:rPr>
          <w:rFonts w:ascii="Tahoma" w:hAnsi="Tahoma"/>
          <w:sz w:val="20"/>
          <w:lang w:val="pt-BR"/>
        </w:rPr>
        <w:t xml:space="preserve">”, em vigor desde 02 de janeiro </w:t>
      </w:r>
      <w:r w:rsidR="0061445A" w:rsidRPr="0016165A">
        <w:rPr>
          <w:rFonts w:ascii="Tahoma" w:hAnsi="Tahoma"/>
          <w:sz w:val="20"/>
          <w:lang w:val="pt-BR"/>
        </w:rPr>
        <w:lastRenderedPageBreak/>
        <w:t>de 2023, editado pela Associação Brasileira das Entidades dos Mercados Financeiro e de Capitais – ANBIMA e demais normativos aplicáveis, incluindo o Regulamento do Novo Mercado da B3 S.A. – Brasil, Bolsa, Balcão (B3, Regulamento do Novo Mercado e Novo Mercado, respectivamente) e o Ofício Circular 087/2014-DP, emitido pela B3, em 28 de novembro de 2014 sob a coordenação dos Coordenadores da Oferta</w:t>
      </w:r>
      <w:r w:rsidRPr="0016165A">
        <w:rPr>
          <w:rFonts w:ascii="Tahoma" w:hAnsi="Tahoma"/>
          <w:sz w:val="20"/>
          <w:lang w:val="pt-BR"/>
        </w:rPr>
        <w:t xml:space="preserve">. </w:t>
      </w:r>
    </w:p>
    <w:p w14:paraId="3013EF49" w14:textId="028CC3E6" w:rsidR="000A562D" w:rsidRPr="0016165A" w:rsidRDefault="000A562D" w:rsidP="00B47200">
      <w:pPr>
        <w:pStyle w:val="PargrafodaLista"/>
        <w:tabs>
          <w:tab w:val="left" w:pos="832"/>
        </w:tabs>
        <w:spacing w:line="320" w:lineRule="exact"/>
        <w:ind w:left="831" w:firstLine="0"/>
        <w:contextualSpacing/>
        <w:rPr>
          <w:rFonts w:ascii="Tahoma" w:hAnsi="Tahoma"/>
          <w:sz w:val="20"/>
        </w:rPr>
      </w:pPr>
    </w:p>
    <w:p w14:paraId="7C74496E" w14:textId="3C915CA0" w:rsidR="000A562D" w:rsidRPr="0016165A" w:rsidRDefault="000A562D" w:rsidP="00852DFE">
      <w:pPr>
        <w:pStyle w:val="PargrafodaLista"/>
        <w:numPr>
          <w:ilvl w:val="0"/>
          <w:numId w:val="2"/>
        </w:numPr>
        <w:tabs>
          <w:tab w:val="left" w:pos="832"/>
        </w:tabs>
        <w:spacing w:line="320" w:lineRule="exact"/>
        <w:contextualSpacing/>
        <w:rPr>
          <w:rFonts w:ascii="Tahoma" w:hAnsi="Tahoma"/>
          <w:sz w:val="20"/>
          <w:lang w:val="pt-BR"/>
        </w:rPr>
      </w:pPr>
      <w:r w:rsidRPr="0016165A">
        <w:rPr>
          <w:rFonts w:ascii="Tahoma" w:hAnsi="Tahoma"/>
          <w:sz w:val="20"/>
        </w:rPr>
        <w:t xml:space="preserve">Até </w:t>
      </w:r>
      <w:bookmarkStart w:id="6" w:name="_Hlk131085700"/>
      <w:r w:rsidRPr="0016165A">
        <w:rPr>
          <w:rFonts w:ascii="Tahoma" w:hAnsi="Tahoma"/>
          <w:sz w:val="20"/>
        </w:rPr>
        <w:t xml:space="preserve">a data de conclusão do Procedimento de </w:t>
      </w:r>
      <w:r w:rsidRPr="0016165A">
        <w:rPr>
          <w:rFonts w:ascii="Tahoma" w:hAnsi="Tahoma"/>
          <w:i/>
          <w:sz w:val="20"/>
          <w:lang w:val="pt-BR"/>
        </w:rPr>
        <w:t>Bookbuilding</w:t>
      </w:r>
      <w:r w:rsidRPr="0016165A">
        <w:rPr>
          <w:rFonts w:ascii="Tahoma" w:hAnsi="Tahoma"/>
          <w:sz w:val="20"/>
          <w:lang w:val="pt-BR"/>
        </w:rPr>
        <w:t xml:space="preserve">, inclusive, a quantidade de Ações inicialmente ofertada poderá, a critério da Companhia, em comum acordo com os Coordenadores da Oferta, ser acrescida em até </w:t>
      </w:r>
      <w:r w:rsidR="00F95B9C" w:rsidRPr="0016165A">
        <w:rPr>
          <w:rFonts w:ascii="Tahoma" w:hAnsi="Tahoma"/>
          <w:sz w:val="20"/>
          <w:lang w:val="pt-BR"/>
        </w:rPr>
        <w:t xml:space="preserve">20% </w:t>
      </w:r>
      <w:r w:rsidRPr="0016165A">
        <w:rPr>
          <w:rFonts w:ascii="Tahoma" w:hAnsi="Tahoma"/>
          <w:sz w:val="20"/>
          <w:lang w:val="pt-BR"/>
        </w:rPr>
        <w:t>(</w:t>
      </w:r>
      <w:r w:rsidR="00F95B9C" w:rsidRPr="0016165A">
        <w:rPr>
          <w:rFonts w:ascii="Tahoma" w:hAnsi="Tahoma"/>
          <w:sz w:val="20"/>
          <w:lang w:val="pt-BR"/>
        </w:rPr>
        <w:t>vinte por cento</w:t>
      </w:r>
      <w:r w:rsidRPr="0016165A">
        <w:rPr>
          <w:rFonts w:ascii="Tahoma" w:hAnsi="Tahoma"/>
          <w:sz w:val="20"/>
          <w:lang w:val="pt-BR"/>
        </w:rPr>
        <w:t xml:space="preserve">) do total de Ações inicialmente ofertadas, ou seja, em até </w:t>
      </w:r>
      <w:r w:rsidR="00F95B9C" w:rsidRPr="0016165A">
        <w:rPr>
          <w:rFonts w:ascii="Tahoma" w:hAnsi="Tahoma"/>
          <w:sz w:val="20"/>
          <w:lang w:val="pt-BR"/>
        </w:rPr>
        <w:t>65.867.920 (sessenta e cinco milhões, oitocentas e sessenta e sete mil, novecentas e vinte)</w:t>
      </w:r>
      <w:r w:rsidRPr="0016165A">
        <w:rPr>
          <w:rFonts w:ascii="Tahoma" w:hAnsi="Tahoma"/>
          <w:sz w:val="20"/>
          <w:lang w:val="pt-BR"/>
        </w:rPr>
        <w:t xml:space="preserve"> novas Ações de emissão da Companhia, nas mesmas condições e pelo mesmo preço das Ações inicialmente ofertadas, as quais serão destinadas exclusivamente a atender eventual excesso de demanda que venha a ser constatado no momento em que for fixado o Preço por Ação </w:t>
      </w:r>
      <w:bookmarkEnd w:id="6"/>
      <w:r w:rsidRPr="0016165A">
        <w:rPr>
          <w:rFonts w:ascii="Tahoma" w:hAnsi="Tahoma"/>
          <w:sz w:val="20"/>
          <w:lang w:val="pt-BR"/>
        </w:rPr>
        <w:t>(Ações Adicionais).</w:t>
      </w:r>
    </w:p>
    <w:p w14:paraId="41101137" w14:textId="77777777" w:rsidR="00852DFE" w:rsidRPr="0016165A" w:rsidRDefault="00852DFE" w:rsidP="00B47200">
      <w:pPr>
        <w:pStyle w:val="PargrafodaLista"/>
        <w:spacing w:line="320" w:lineRule="exact"/>
        <w:rPr>
          <w:rFonts w:ascii="Tahoma" w:hAnsi="Tahoma"/>
          <w:sz w:val="20"/>
          <w:lang w:val="pt-BR"/>
        </w:rPr>
      </w:pPr>
    </w:p>
    <w:p w14:paraId="7798EEDA" w14:textId="447F22F6" w:rsidR="00852DFE" w:rsidRPr="0016165A" w:rsidRDefault="00852DFE" w:rsidP="00852DFE">
      <w:pPr>
        <w:pStyle w:val="PargrafodaLista"/>
        <w:numPr>
          <w:ilvl w:val="0"/>
          <w:numId w:val="2"/>
        </w:numPr>
        <w:tabs>
          <w:tab w:val="left" w:pos="832"/>
        </w:tabs>
        <w:spacing w:line="320" w:lineRule="exact"/>
        <w:contextualSpacing/>
        <w:rPr>
          <w:rFonts w:ascii="Tahoma" w:hAnsi="Tahoma"/>
          <w:sz w:val="20"/>
          <w:lang w:val="pt-BR"/>
        </w:rPr>
      </w:pPr>
      <w:r w:rsidRPr="0016165A">
        <w:rPr>
          <w:rFonts w:ascii="Tahoma" w:hAnsi="Tahoma"/>
          <w:sz w:val="20"/>
          <w:lang w:val="pt-BR"/>
        </w:rPr>
        <w:t xml:space="preserve">De forma a dar cumprimento ao disposto no artigo 53 da Resolução CVM 160 e a assegurar a participação </w:t>
      </w:r>
      <w:r w:rsidRPr="0016165A">
        <w:rPr>
          <w:rFonts w:ascii="Tahoma" w:hAnsi="Tahoma"/>
          <w:sz w:val="20"/>
        </w:rPr>
        <w:t>dos</w:t>
      </w:r>
      <w:r w:rsidRPr="0016165A">
        <w:rPr>
          <w:rFonts w:ascii="Tahoma" w:hAnsi="Tahoma"/>
          <w:sz w:val="20"/>
          <w:lang w:val="pt-BR"/>
        </w:rPr>
        <w:t xml:space="preserve"> Acionistas na Oferta, será concedida prioridade para subscrição de até a totalidade das Ações (considerando as Ações Adicionais) a serem colocadas por meio da Oferta, aos Acionistas (conforme abaixo definido</w:t>
      </w:r>
      <w:r w:rsidRPr="0061445A">
        <w:rPr>
          <w:rFonts w:ascii="Tahoma" w:hAnsi="Tahoma" w:cs="Tahoma"/>
          <w:sz w:val="20"/>
          <w:szCs w:val="20"/>
          <w:lang w:val="pt-BR"/>
        </w:rPr>
        <w:t>)</w:t>
      </w:r>
      <w:r w:rsidR="0061445A">
        <w:rPr>
          <w:rFonts w:ascii="Tahoma" w:hAnsi="Tahoma" w:cs="Tahoma"/>
          <w:sz w:val="20"/>
          <w:szCs w:val="20"/>
          <w:lang w:val="pt-BR"/>
        </w:rPr>
        <w:t xml:space="preserve"> (Oferta Priori</w:t>
      </w:r>
      <w:r w:rsidR="00C7380E">
        <w:rPr>
          <w:rFonts w:ascii="Tahoma" w:hAnsi="Tahoma" w:cs="Tahoma"/>
          <w:sz w:val="20"/>
          <w:szCs w:val="20"/>
          <w:lang w:val="pt-BR"/>
        </w:rPr>
        <w:t>t</w:t>
      </w:r>
      <w:r w:rsidR="0061445A">
        <w:rPr>
          <w:rFonts w:ascii="Tahoma" w:hAnsi="Tahoma" w:cs="Tahoma"/>
          <w:sz w:val="20"/>
          <w:szCs w:val="20"/>
          <w:lang w:val="pt-BR"/>
        </w:rPr>
        <w:t>á</w:t>
      </w:r>
      <w:r w:rsidR="00C7380E">
        <w:rPr>
          <w:rFonts w:ascii="Tahoma" w:hAnsi="Tahoma" w:cs="Tahoma"/>
          <w:sz w:val="20"/>
          <w:szCs w:val="20"/>
          <w:lang w:val="pt-BR"/>
        </w:rPr>
        <w:t>r</w:t>
      </w:r>
      <w:r w:rsidR="0061445A">
        <w:rPr>
          <w:rFonts w:ascii="Tahoma" w:hAnsi="Tahoma" w:cs="Tahoma"/>
          <w:sz w:val="20"/>
          <w:szCs w:val="20"/>
          <w:lang w:val="pt-BR"/>
        </w:rPr>
        <w:t>ia</w:t>
      </w:r>
      <w:r w:rsidR="0061445A" w:rsidRPr="0016165A">
        <w:rPr>
          <w:rFonts w:ascii="Tahoma" w:hAnsi="Tahoma"/>
          <w:sz w:val="20"/>
          <w:lang w:val="pt-BR"/>
        </w:rPr>
        <w:t>)</w:t>
      </w:r>
      <w:r w:rsidRPr="0016165A">
        <w:rPr>
          <w:rFonts w:ascii="Tahoma" w:hAnsi="Tahoma"/>
          <w:sz w:val="20"/>
          <w:lang w:val="pt-BR"/>
        </w:rPr>
        <w:t>.</w:t>
      </w:r>
    </w:p>
    <w:p w14:paraId="55743917" w14:textId="77777777" w:rsidR="000A562D" w:rsidRPr="0016165A" w:rsidRDefault="000A562D" w:rsidP="00B47200">
      <w:pPr>
        <w:pStyle w:val="PargrafodaLista"/>
        <w:tabs>
          <w:tab w:val="left" w:pos="832"/>
        </w:tabs>
        <w:spacing w:line="320" w:lineRule="exact"/>
        <w:ind w:right="104" w:firstLine="0"/>
        <w:contextualSpacing/>
        <w:rPr>
          <w:rFonts w:ascii="Tahoma" w:hAnsi="Tahoma"/>
          <w:b/>
          <w:sz w:val="20"/>
        </w:rPr>
      </w:pPr>
    </w:p>
    <w:p w14:paraId="1994D7CB" w14:textId="66321BEE" w:rsidR="000A562D" w:rsidRPr="0016165A" w:rsidRDefault="00852DFE" w:rsidP="00852DFE">
      <w:pPr>
        <w:pStyle w:val="PargrafodaLista"/>
        <w:numPr>
          <w:ilvl w:val="0"/>
          <w:numId w:val="2"/>
        </w:numPr>
        <w:tabs>
          <w:tab w:val="left" w:pos="832"/>
        </w:tabs>
        <w:spacing w:line="320" w:lineRule="exact"/>
        <w:ind w:left="830" w:right="104"/>
        <w:contextualSpacing/>
        <w:rPr>
          <w:rFonts w:ascii="Tahoma" w:hAnsi="Tahoma"/>
          <w:b/>
          <w:sz w:val="20"/>
        </w:rPr>
      </w:pPr>
      <w:r w:rsidRPr="0016165A">
        <w:rPr>
          <w:rFonts w:ascii="Tahoma" w:hAnsi="Tahoma"/>
          <w:sz w:val="20"/>
        </w:rPr>
        <w:t>Ser</w:t>
      </w:r>
      <w:r w:rsidR="000A562D" w:rsidRPr="0016165A">
        <w:rPr>
          <w:rFonts w:ascii="Tahoma" w:hAnsi="Tahoma"/>
          <w:sz w:val="20"/>
        </w:rPr>
        <w:t xml:space="preserve">ão </w:t>
      </w:r>
      <w:r w:rsidR="0061445A" w:rsidRPr="0016165A">
        <w:rPr>
          <w:rFonts w:ascii="Tahoma" w:hAnsi="Tahoma"/>
          <w:sz w:val="20"/>
          <w:lang w:val="pt-BR"/>
        </w:rPr>
        <w:t xml:space="preserve">considerados acionistas, para fins de participação na Oferta Prioritária e, portanto, terão direito de participar da Oferta Prioritária, os acionistas que forem titulares de ações ordinárias de emissão da Companhia: </w:t>
      </w:r>
      <w:r w:rsidR="0061445A" w:rsidRPr="0016165A">
        <w:rPr>
          <w:rFonts w:ascii="Tahoma" w:hAnsi="Tahoma"/>
          <w:b/>
          <w:sz w:val="20"/>
          <w:lang w:val="pt-BR"/>
        </w:rPr>
        <w:t>(a)</w:t>
      </w:r>
      <w:r w:rsidR="0061445A" w:rsidRPr="0016165A">
        <w:rPr>
          <w:rFonts w:ascii="Tahoma" w:hAnsi="Tahoma"/>
          <w:sz w:val="20"/>
          <w:lang w:val="pt-BR"/>
        </w:rPr>
        <w:t xml:space="preserve"> ao final do dia 03 de abril de 2023, após o fechamento do mercado (Primeira Data de Corte), conforme posição de custódia: </w:t>
      </w:r>
      <w:r w:rsidR="0061445A" w:rsidRPr="0016165A">
        <w:rPr>
          <w:rFonts w:ascii="Tahoma" w:hAnsi="Tahoma"/>
          <w:b/>
          <w:sz w:val="20"/>
          <w:lang w:val="pt-BR"/>
        </w:rPr>
        <w:t>(1)</w:t>
      </w:r>
      <w:r w:rsidR="0061445A" w:rsidRPr="0016165A">
        <w:rPr>
          <w:rFonts w:ascii="Tahoma" w:hAnsi="Tahoma"/>
          <w:sz w:val="20"/>
          <w:lang w:val="pt-BR"/>
        </w:rPr>
        <w:t xml:space="preserve"> na Central Depositária de Ativos da B3 (Central Depositária); e </w:t>
      </w:r>
      <w:r w:rsidR="0061445A" w:rsidRPr="0016165A">
        <w:rPr>
          <w:rFonts w:ascii="Tahoma" w:hAnsi="Tahoma"/>
          <w:b/>
          <w:sz w:val="20"/>
          <w:lang w:val="pt-BR"/>
        </w:rPr>
        <w:t>(2)</w:t>
      </w:r>
      <w:r w:rsidR="0061445A" w:rsidRPr="0016165A">
        <w:rPr>
          <w:rFonts w:ascii="Tahoma" w:hAnsi="Tahoma"/>
          <w:sz w:val="20"/>
          <w:lang w:val="pt-BR"/>
        </w:rPr>
        <w:t xml:space="preserve"> na Itaú Corretora de Valores S.A., instituição responsável pela escrituração das ações de emissão da Companhia (Instituição </w:t>
      </w:r>
      <w:proofErr w:type="spellStart"/>
      <w:r w:rsidR="0061445A" w:rsidRPr="0016165A">
        <w:rPr>
          <w:rFonts w:ascii="Tahoma" w:hAnsi="Tahoma"/>
          <w:sz w:val="20"/>
          <w:lang w:val="pt-BR"/>
        </w:rPr>
        <w:t>Escrituradora</w:t>
      </w:r>
      <w:proofErr w:type="spellEnd"/>
      <w:r w:rsidR="0061445A" w:rsidRPr="0016165A">
        <w:rPr>
          <w:rFonts w:ascii="Tahoma" w:hAnsi="Tahoma"/>
          <w:sz w:val="20"/>
          <w:lang w:val="pt-BR"/>
        </w:rPr>
        <w:t xml:space="preserve"> e Acionistas, respectivamente); e </w:t>
      </w:r>
      <w:r w:rsidR="0061445A" w:rsidRPr="0016165A">
        <w:rPr>
          <w:rFonts w:ascii="Tahoma" w:hAnsi="Tahoma"/>
          <w:b/>
          <w:sz w:val="20"/>
          <w:lang w:val="pt-BR"/>
        </w:rPr>
        <w:t>(b)</w:t>
      </w:r>
      <w:r w:rsidR="0061445A" w:rsidRPr="0016165A">
        <w:rPr>
          <w:rFonts w:ascii="Tahoma" w:hAnsi="Tahoma"/>
          <w:sz w:val="20"/>
          <w:lang w:val="pt-BR"/>
        </w:rPr>
        <w:t xml:space="preserve"> ao final do dia 10 de abril de 2023, após o fechamento do mercado (Segunda Data de Corte), conforme posição de custódia: </w:t>
      </w:r>
      <w:r w:rsidR="0061445A" w:rsidRPr="0016165A">
        <w:rPr>
          <w:rFonts w:ascii="Tahoma" w:hAnsi="Tahoma"/>
          <w:b/>
          <w:sz w:val="20"/>
          <w:lang w:val="pt-BR"/>
        </w:rPr>
        <w:t>(1)</w:t>
      </w:r>
      <w:r w:rsidR="0061445A" w:rsidRPr="0016165A">
        <w:rPr>
          <w:rFonts w:ascii="Tahoma" w:hAnsi="Tahoma"/>
          <w:sz w:val="20"/>
          <w:lang w:val="pt-BR"/>
        </w:rPr>
        <w:t xml:space="preserve"> na Central Depositária; e </w:t>
      </w:r>
      <w:r w:rsidR="0061445A" w:rsidRPr="0016165A">
        <w:rPr>
          <w:rFonts w:ascii="Tahoma" w:hAnsi="Tahoma"/>
          <w:b/>
          <w:sz w:val="20"/>
          <w:lang w:val="pt-BR"/>
        </w:rPr>
        <w:t>(2)</w:t>
      </w:r>
      <w:r w:rsidR="0061445A" w:rsidRPr="0016165A">
        <w:rPr>
          <w:rFonts w:ascii="Tahoma" w:hAnsi="Tahoma"/>
          <w:sz w:val="20"/>
          <w:lang w:val="pt-BR"/>
        </w:rPr>
        <w:t xml:space="preserve"> na Instituição </w:t>
      </w:r>
      <w:proofErr w:type="spellStart"/>
      <w:r w:rsidR="0061445A" w:rsidRPr="0016165A">
        <w:rPr>
          <w:rFonts w:ascii="Tahoma" w:hAnsi="Tahoma"/>
          <w:sz w:val="20"/>
          <w:lang w:val="pt-BR"/>
        </w:rPr>
        <w:t>Escrituradora</w:t>
      </w:r>
      <w:proofErr w:type="spellEnd"/>
      <w:r w:rsidR="0061445A" w:rsidRPr="0016165A">
        <w:rPr>
          <w:rFonts w:ascii="Tahoma" w:hAnsi="Tahoma"/>
          <w:sz w:val="20"/>
          <w:lang w:val="pt-BR"/>
        </w:rPr>
        <w:t>, observado o Limite de Subscrição Proporcional (conforme definido abaixo) e desde que permaneçam titulares de ações ordinárias de emissão da Companhia na Segunda Data de Corte</w:t>
      </w:r>
      <w:r w:rsidR="0061445A">
        <w:rPr>
          <w:rFonts w:ascii="Tahoma" w:hAnsi="Tahoma" w:cs="Tahoma"/>
          <w:sz w:val="20"/>
          <w:szCs w:val="20"/>
          <w:lang w:val="pt-BR"/>
        </w:rPr>
        <w:t xml:space="preserve"> (Acionistas)</w:t>
      </w:r>
      <w:r w:rsidR="0061445A" w:rsidRPr="0061445A">
        <w:rPr>
          <w:rFonts w:ascii="Tahoma" w:hAnsi="Tahoma" w:cs="Tahoma"/>
          <w:sz w:val="20"/>
          <w:szCs w:val="20"/>
          <w:lang w:val="pt-BR"/>
        </w:rPr>
        <w:t>.</w:t>
      </w:r>
      <w:r w:rsidR="0061445A" w:rsidRPr="0016165A">
        <w:rPr>
          <w:rFonts w:ascii="Tahoma" w:hAnsi="Tahoma"/>
          <w:sz w:val="20"/>
          <w:lang w:val="pt-BR"/>
        </w:rPr>
        <w:t xml:space="preserve"> Será assegurado a cada um dos Acionistas, assim evidenciado na Primeira Data de Corte, o Direito de Prioridade, sendo que seus respectivos limites de subscrição proporcional serão calculados de acordo com a participação de cada Acionista no capital social total da Companhia ao final da Segunda Data de Corte, desconsiderando-se as ações de emissão da Companhia eventualmente mantidas em tesouraria. Cada</w:t>
      </w:r>
      <w:r w:rsidR="0061445A" w:rsidRPr="0061445A">
        <w:rPr>
          <w:rFonts w:ascii="Tahoma" w:hAnsi="Tahoma" w:cs="Tahoma"/>
          <w:sz w:val="20"/>
          <w:szCs w:val="20"/>
          <w:lang w:val="pt-BR"/>
        </w:rPr>
        <w:t xml:space="preserve"> uma</w:t>
      </w:r>
      <w:r w:rsidR="0061445A" w:rsidRPr="0016165A">
        <w:rPr>
          <w:rFonts w:ascii="Tahoma" w:hAnsi="Tahoma"/>
          <w:sz w:val="20"/>
          <w:lang w:val="pt-BR"/>
        </w:rPr>
        <w:t xml:space="preserve"> ação ordinária de emissão da Companhia de titularidade do Acionista na Segunda Data de Corte irá assegurar ao </w:t>
      </w:r>
      <w:r w:rsidR="0061445A" w:rsidRPr="0061445A">
        <w:rPr>
          <w:rFonts w:ascii="Tahoma" w:hAnsi="Tahoma" w:cs="Tahoma"/>
          <w:sz w:val="20"/>
          <w:szCs w:val="20"/>
          <w:lang w:val="pt-BR"/>
        </w:rPr>
        <w:t xml:space="preserve">respectivo </w:t>
      </w:r>
      <w:r w:rsidR="0061445A" w:rsidRPr="0016165A">
        <w:rPr>
          <w:rFonts w:ascii="Tahoma" w:hAnsi="Tahoma"/>
          <w:sz w:val="20"/>
          <w:lang w:val="pt-BR"/>
        </w:rPr>
        <w:t>Acionista o direito de subscrever 0,</w:t>
      </w:r>
      <w:r w:rsidR="0061445A" w:rsidRPr="0061445A">
        <w:rPr>
          <w:rFonts w:ascii="Tahoma" w:hAnsi="Tahoma" w:cs="Tahoma"/>
          <w:sz w:val="20"/>
          <w:szCs w:val="20"/>
          <w:lang w:val="pt-BR"/>
        </w:rPr>
        <w:t>046349940</w:t>
      </w:r>
      <w:r w:rsidR="0061445A" w:rsidRPr="0016165A">
        <w:rPr>
          <w:rFonts w:ascii="Tahoma" w:hAnsi="Tahoma"/>
          <w:sz w:val="20"/>
          <w:lang w:val="pt-BR"/>
        </w:rPr>
        <w:t xml:space="preserve"> Ação, sem considerar a colocação das Ações Adicionais, ou 0,</w:t>
      </w:r>
      <w:r w:rsidR="0061445A" w:rsidRPr="0061445A">
        <w:rPr>
          <w:rFonts w:ascii="Tahoma" w:hAnsi="Tahoma" w:cs="Tahoma"/>
          <w:sz w:val="20"/>
          <w:szCs w:val="20"/>
          <w:lang w:val="pt-BR"/>
        </w:rPr>
        <w:t>05561928</w:t>
      </w:r>
      <w:r w:rsidR="0061445A" w:rsidRPr="0016165A">
        <w:rPr>
          <w:rFonts w:ascii="Tahoma" w:hAnsi="Tahoma"/>
          <w:sz w:val="20"/>
          <w:lang w:val="pt-BR"/>
        </w:rPr>
        <w:t xml:space="preserve"> Ação, considerando a colocação da totalidade das Ações Adicionais (Limite de Subscrição Proporcional), desconsiderando as frações de Ações, observado que não será realizado rateio no âmbito da Oferta Prioritária</w:t>
      </w:r>
      <w:r w:rsidR="000A562D" w:rsidRPr="0016165A">
        <w:rPr>
          <w:rFonts w:ascii="Tahoma" w:hAnsi="Tahoma"/>
          <w:sz w:val="20"/>
          <w:lang w:val="pt-BR"/>
        </w:rPr>
        <w:t xml:space="preserve">. </w:t>
      </w:r>
    </w:p>
    <w:p w14:paraId="7B6B5BA7" w14:textId="77777777" w:rsidR="000A562D" w:rsidRPr="0016165A" w:rsidRDefault="000A562D" w:rsidP="00B47200">
      <w:pPr>
        <w:pStyle w:val="PargrafodaLista"/>
        <w:tabs>
          <w:tab w:val="left" w:pos="832"/>
        </w:tabs>
        <w:spacing w:line="320" w:lineRule="exact"/>
        <w:ind w:right="104" w:firstLine="0"/>
        <w:contextualSpacing/>
        <w:rPr>
          <w:rFonts w:ascii="Tahoma" w:hAnsi="Tahoma"/>
          <w:b/>
          <w:sz w:val="20"/>
        </w:rPr>
      </w:pPr>
    </w:p>
    <w:p w14:paraId="663711FB" w14:textId="0B1EF45C" w:rsidR="00E8124A" w:rsidRPr="0016165A" w:rsidRDefault="00333FB0" w:rsidP="00B47200">
      <w:pPr>
        <w:pStyle w:val="PargrafodaLista"/>
        <w:numPr>
          <w:ilvl w:val="0"/>
          <w:numId w:val="2"/>
        </w:numPr>
        <w:tabs>
          <w:tab w:val="left" w:pos="832"/>
        </w:tabs>
        <w:spacing w:line="320" w:lineRule="exact"/>
        <w:ind w:left="830" w:right="104"/>
        <w:contextualSpacing/>
        <w:rPr>
          <w:rFonts w:ascii="Tahoma" w:hAnsi="Tahoma"/>
          <w:b/>
          <w:sz w:val="20"/>
        </w:rPr>
      </w:pPr>
      <w:r w:rsidRPr="0016165A">
        <w:rPr>
          <w:rFonts w:ascii="Tahoma" w:hAnsi="Tahoma"/>
          <w:sz w:val="20"/>
        </w:rPr>
        <w:lastRenderedPageBreak/>
        <w:t>Ser</w:t>
      </w:r>
      <w:r w:rsidR="00852DFE" w:rsidRPr="0016165A">
        <w:rPr>
          <w:rFonts w:ascii="Tahoma" w:hAnsi="Tahoma"/>
          <w:sz w:val="20"/>
        </w:rPr>
        <w:t xml:space="preserve">á assegurado a cada um dos Acionistas, assim evidenciados na Primeira Data de Corte, que realizar Pedido de Subscrição Prioritária durante o Período de Subscrição Prioritária, o direito de subscrever Ações, no âmbito da Oferta Prioritária, até </w:t>
      </w:r>
      <w:r w:rsidR="000A562D" w:rsidRPr="0016165A">
        <w:rPr>
          <w:rFonts w:ascii="Tahoma" w:hAnsi="Tahoma"/>
          <w:sz w:val="20"/>
        </w:rPr>
        <w:t>o L</w:t>
      </w:r>
      <w:r w:rsidR="00852DFE" w:rsidRPr="0016165A">
        <w:rPr>
          <w:rFonts w:ascii="Tahoma" w:hAnsi="Tahoma"/>
          <w:sz w:val="20"/>
        </w:rPr>
        <w:t xml:space="preserve">imite </w:t>
      </w:r>
      <w:r w:rsidR="000A562D" w:rsidRPr="0016165A">
        <w:rPr>
          <w:rFonts w:ascii="Tahoma" w:hAnsi="Tahoma"/>
          <w:sz w:val="20"/>
        </w:rPr>
        <w:t>de Subscrição Proporcional.</w:t>
      </w:r>
      <w:r w:rsidR="00852DFE" w:rsidRPr="0016165A">
        <w:rPr>
          <w:rFonts w:ascii="Tahoma" w:hAnsi="Tahoma"/>
          <w:sz w:val="20"/>
        </w:rPr>
        <w:t xml:space="preserve"> </w:t>
      </w:r>
    </w:p>
    <w:p w14:paraId="69B9AB53" w14:textId="77777777" w:rsidR="00E8124A" w:rsidRPr="0016165A" w:rsidRDefault="00E8124A" w:rsidP="00B47200">
      <w:pPr>
        <w:pStyle w:val="Corpodetexto"/>
        <w:spacing w:line="320" w:lineRule="exact"/>
        <w:contextualSpacing/>
        <w:jc w:val="both"/>
        <w:rPr>
          <w:rFonts w:ascii="Tahoma" w:hAnsi="Tahoma"/>
          <w:b/>
        </w:rPr>
      </w:pPr>
    </w:p>
    <w:p w14:paraId="12EE8F48" w14:textId="4271F572" w:rsidR="00E8124A" w:rsidRPr="0016165A" w:rsidRDefault="00852DFE" w:rsidP="00B47200">
      <w:pPr>
        <w:pStyle w:val="PargrafodaLista"/>
        <w:numPr>
          <w:ilvl w:val="0"/>
          <w:numId w:val="2"/>
        </w:numPr>
        <w:tabs>
          <w:tab w:val="left" w:pos="831"/>
        </w:tabs>
        <w:spacing w:line="320" w:lineRule="exact"/>
        <w:ind w:left="830" w:right="107"/>
        <w:contextualSpacing/>
        <w:rPr>
          <w:rFonts w:ascii="Tahoma" w:hAnsi="Tahoma"/>
          <w:sz w:val="20"/>
        </w:rPr>
      </w:pPr>
      <w:r w:rsidRPr="0016165A">
        <w:rPr>
          <w:rFonts w:ascii="Tahoma" w:hAnsi="Tahoma"/>
          <w:sz w:val="20"/>
        </w:rPr>
        <w:t xml:space="preserve">A Cedente deseja ceder seu Direito de Prioridade à Cessionária </w:t>
      </w:r>
      <w:r w:rsidR="004B2744">
        <w:rPr>
          <w:rFonts w:ascii="Tahoma" w:hAnsi="Tahoma"/>
          <w:sz w:val="20"/>
        </w:rPr>
        <w:fldChar w:fldCharType="begin">
          <w:ffData>
            <w:name w:val="Texto7"/>
            <w:enabled/>
            <w:calcOnExit w:val="0"/>
            <w:textInput>
              <w:default w:val="parcialmente/integralmente"/>
            </w:textInput>
          </w:ffData>
        </w:fldChar>
      </w:r>
      <w:bookmarkStart w:id="7" w:name="Texto7"/>
      <w:r w:rsidR="004B2744">
        <w:rPr>
          <w:rFonts w:ascii="Tahoma" w:hAnsi="Tahoma"/>
          <w:sz w:val="20"/>
        </w:rPr>
        <w:instrText xml:space="preserve"> FORMTEXT </w:instrText>
      </w:r>
      <w:r w:rsidR="004B2744">
        <w:rPr>
          <w:rFonts w:ascii="Tahoma" w:hAnsi="Tahoma"/>
          <w:sz w:val="20"/>
        </w:rPr>
      </w:r>
      <w:r w:rsidR="004B2744">
        <w:rPr>
          <w:rFonts w:ascii="Tahoma" w:hAnsi="Tahoma"/>
          <w:sz w:val="20"/>
        </w:rPr>
        <w:fldChar w:fldCharType="separate"/>
      </w:r>
      <w:r w:rsidR="004B2744">
        <w:rPr>
          <w:rFonts w:ascii="Tahoma" w:hAnsi="Tahoma"/>
          <w:noProof/>
          <w:sz w:val="20"/>
        </w:rPr>
        <w:t>parcialmente/integralmente</w:t>
      </w:r>
      <w:r w:rsidR="004B2744">
        <w:rPr>
          <w:rFonts w:ascii="Tahoma" w:hAnsi="Tahoma"/>
          <w:sz w:val="20"/>
        </w:rPr>
        <w:fldChar w:fldCharType="end"/>
      </w:r>
      <w:bookmarkEnd w:id="7"/>
      <w:r w:rsidRPr="0016165A">
        <w:rPr>
          <w:rFonts w:ascii="Tahoma" w:hAnsi="Tahoma"/>
          <w:sz w:val="20"/>
        </w:rPr>
        <w:t xml:space="preserve"> e esta deseja assumir o Direito de Prioridade da Cedente </w:t>
      </w:r>
      <w:r w:rsidR="004B2744">
        <w:rPr>
          <w:rFonts w:ascii="Tahoma" w:hAnsi="Tahoma"/>
          <w:sz w:val="20"/>
        </w:rPr>
        <w:fldChar w:fldCharType="begin">
          <w:ffData>
            <w:name w:val="Texto8"/>
            <w:enabled/>
            <w:calcOnExit w:val="0"/>
            <w:textInput>
              <w:default w:val="parcialmente/integralmente"/>
            </w:textInput>
          </w:ffData>
        </w:fldChar>
      </w:r>
      <w:bookmarkStart w:id="8" w:name="Texto8"/>
      <w:r w:rsidR="004B2744">
        <w:rPr>
          <w:rFonts w:ascii="Tahoma" w:hAnsi="Tahoma"/>
          <w:sz w:val="20"/>
        </w:rPr>
        <w:instrText xml:space="preserve"> FORMTEXT </w:instrText>
      </w:r>
      <w:r w:rsidR="004B2744">
        <w:rPr>
          <w:rFonts w:ascii="Tahoma" w:hAnsi="Tahoma"/>
          <w:sz w:val="20"/>
        </w:rPr>
      </w:r>
      <w:r w:rsidR="004B2744">
        <w:rPr>
          <w:rFonts w:ascii="Tahoma" w:hAnsi="Tahoma"/>
          <w:sz w:val="20"/>
        </w:rPr>
        <w:fldChar w:fldCharType="separate"/>
      </w:r>
      <w:r w:rsidR="004B2744">
        <w:rPr>
          <w:rFonts w:ascii="Tahoma" w:hAnsi="Tahoma"/>
          <w:noProof/>
          <w:sz w:val="20"/>
        </w:rPr>
        <w:t>parcialmente/integralmente</w:t>
      </w:r>
      <w:r w:rsidR="004B2744">
        <w:rPr>
          <w:rFonts w:ascii="Tahoma" w:hAnsi="Tahoma"/>
          <w:sz w:val="20"/>
        </w:rPr>
        <w:fldChar w:fldCharType="end"/>
      </w:r>
      <w:bookmarkEnd w:id="8"/>
      <w:r w:rsidRPr="0016165A">
        <w:rPr>
          <w:rFonts w:ascii="Tahoma" w:hAnsi="Tahoma"/>
          <w:sz w:val="20"/>
        </w:rPr>
        <w:t>, conforme termos e condições a seguir descritos.</w:t>
      </w:r>
    </w:p>
    <w:p w14:paraId="64FB87DC" w14:textId="77777777" w:rsidR="00E8124A" w:rsidRPr="0016165A" w:rsidRDefault="00E8124A" w:rsidP="00B47200">
      <w:pPr>
        <w:pStyle w:val="Corpodetexto"/>
        <w:spacing w:line="320" w:lineRule="exact"/>
        <w:contextualSpacing/>
        <w:jc w:val="both"/>
        <w:rPr>
          <w:rFonts w:ascii="Tahoma" w:hAnsi="Tahoma"/>
        </w:rPr>
      </w:pPr>
    </w:p>
    <w:p w14:paraId="2097E06F" w14:textId="77777777" w:rsidR="00E8124A" w:rsidRPr="0016165A" w:rsidRDefault="00852DFE" w:rsidP="00B47200">
      <w:pPr>
        <w:spacing w:line="320" w:lineRule="exact"/>
        <w:ind w:left="264"/>
        <w:contextualSpacing/>
        <w:jc w:val="both"/>
        <w:rPr>
          <w:rFonts w:ascii="Tahoma" w:hAnsi="Tahoma"/>
          <w:sz w:val="20"/>
        </w:rPr>
      </w:pPr>
      <w:r w:rsidRPr="0016165A">
        <w:rPr>
          <w:rFonts w:ascii="Tahoma" w:hAnsi="Tahoma"/>
          <w:b/>
          <w:sz w:val="20"/>
        </w:rPr>
        <w:t xml:space="preserve">TÊM ENTRE SI JUSTA E CONTRATADA </w:t>
      </w:r>
      <w:r w:rsidRPr="0016165A">
        <w:rPr>
          <w:rFonts w:ascii="Tahoma" w:hAnsi="Tahoma"/>
          <w:sz w:val="20"/>
        </w:rPr>
        <w:t>a celebração deste Termo de Cessão, que se regerá pelas seguintes disposições:</w:t>
      </w:r>
    </w:p>
    <w:p w14:paraId="7D89D02C" w14:textId="77777777" w:rsidR="00E8124A" w:rsidRPr="0016165A" w:rsidRDefault="00E8124A" w:rsidP="00B47200">
      <w:pPr>
        <w:pStyle w:val="Corpodetexto"/>
        <w:spacing w:line="320" w:lineRule="exact"/>
        <w:contextualSpacing/>
        <w:jc w:val="both"/>
        <w:rPr>
          <w:rFonts w:ascii="Tahoma" w:hAnsi="Tahoma"/>
        </w:rPr>
      </w:pPr>
    </w:p>
    <w:p w14:paraId="1683930C" w14:textId="36BB12E5" w:rsidR="000A562D" w:rsidRPr="0016165A" w:rsidRDefault="00852DFE" w:rsidP="00852DFE">
      <w:pPr>
        <w:pStyle w:val="Ttulo1"/>
        <w:numPr>
          <w:ilvl w:val="0"/>
          <w:numId w:val="1"/>
        </w:numPr>
        <w:tabs>
          <w:tab w:val="left" w:pos="832"/>
        </w:tabs>
        <w:spacing w:before="0" w:line="320" w:lineRule="exact"/>
        <w:ind w:right="103"/>
        <w:contextualSpacing/>
        <w:jc w:val="both"/>
        <w:rPr>
          <w:rFonts w:ascii="Tahoma" w:hAnsi="Tahoma"/>
          <w:b w:val="0"/>
        </w:rPr>
      </w:pPr>
      <w:bookmarkStart w:id="9" w:name="_bookmark0"/>
      <w:bookmarkEnd w:id="9"/>
      <w:r w:rsidRPr="0016165A">
        <w:rPr>
          <w:rFonts w:ascii="Tahoma" w:hAnsi="Tahoma"/>
          <w:b w:val="0"/>
        </w:rPr>
        <w:t xml:space="preserve">Observadas as cláusulas deste Termo de Cessão, a Cedente neste ato e na melhor forma de direito, cede e transfere à Cessionária, e a Cessionária torna-se titular do Direito de Prioridade da Cedente, no âmbito da Oferta, correspondente a </w:t>
      </w:r>
      <w:r w:rsidR="004B2744">
        <w:rPr>
          <w:rFonts w:ascii="Tahoma" w:hAnsi="Tahoma"/>
          <w:b w:val="0"/>
        </w:rPr>
        <w:fldChar w:fldCharType="begin">
          <w:ffData>
            <w:name w:val="Texto9"/>
            <w:enabled/>
            <w:calcOnExit w:val="0"/>
            <w:textInput/>
          </w:ffData>
        </w:fldChar>
      </w:r>
      <w:bookmarkStart w:id="10" w:name="Texto9"/>
      <w:r w:rsidR="004B2744">
        <w:rPr>
          <w:rFonts w:ascii="Tahoma" w:hAnsi="Tahoma"/>
          <w:b w:val="0"/>
        </w:rPr>
        <w:instrText xml:space="preserve"> FORMTEXT </w:instrText>
      </w:r>
      <w:r w:rsidR="004B2744">
        <w:rPr>
          <w:rFonts w:ascii="Tahoma" w:hAnsi="Tahoma"/>
          <w:b w:val="0"/>
        </w:rPr>
      </w:r>
      <w:r w:rsidR="004B2744">
        <w:rPr>
          <w:rFonts w:ascii="Tahoma" w:hAnsi="Tahoma"/>
          <w:b w:val="0"/>
        </w:rPr>
        <w:fldChar w:fldCharType="separate"/>
      </w:r>
      <w:r w:rsidR="004B2744">
        <w:rPr>
          <w:rFonts w:ascii="Tahoma" w:hAnsi="Tahoma"/>
          <w:b w:val="0"/>
          <w:noProof/>
        </w:rPr>
        <w:t> </w:t>
      </w:r>
      <w:r w:rsidR="004B2744">
        <w:rPr>
          <w:rFonts w:ascii="Tahoma" w:hAnsi="Tahoma"/>
          <w:b w:val="0"/>
          <w:noProof/>
        </w:rPr>
        <w:t> </w:t>
      </w:r>
      <w:r w:rsidR="004B2744">
        <w:rPr>
          <w:rFonts w:ascii="Tahoma" w:hAnsi="Tahoma"/>
          <w:b w:val="0"/>
          <w:noProof/>
        </w:rPr>
        <w:t> </w:t>
      </w:r>
      <w:r w:rsidR="004B2744">
        <w:rPr>
          <w:rFonts w:ascii="Tahoma" w:hAnsi="Tahoma"/>
          <w:b w:val="0"/>
          <w:noProof/>
        </w:rPr>
        <w:t> </w:t>
      </w:r>
      <w:r w:rsidR="004B2744">
        <w:rPr>
          <w:rFonts w:ascii="Tahoma" w:hAnsi="Tahoma"/>
          <w:b w:val="0"/>
          <w:noProof/>
        </w:rPr>
        <w:t> </w:t>
      </w:r>
      <w:r w:rsidR="004B2744">
        <w:rPr>
          <w:rFonts w:ascii="Tahoma" w:hAnsi="Tahoma"/>
          <w:b w:val="0"/>
        </w:rPr>
        <w:fldChar w:fldCharType="end"/>
      </w:r>
      <w:bookmarkEnd w:id="10"/>
      <w:r w:rsidR="000A562D" w:rsidRPr="0016165A">
        <w:rPr>
          <w:rFonts w:ascii="Tahoma" w:hAnsi="Tahoma"/>
          <w:b w:val="0"/>
        </w:rPr>
        <w:t xml:space="preserve"> Ações</w:t>
      </w:r>
      <w:r w:rsidRPr="0016165A">
        <w:rPr>
          <w:rFonts w:ascii="Tahoma" w:hAnsi="Tahoma"/>
          <w:b w:val="0"/>
        </w:rPr>
        <w:t>.</w:t>
      </w:r>
    </w:p>
    <w:p w14:paraId="71A50B6A" w14:textId="77777777" w:rsidR="000A562D" w:rsidRPr="0016165A" w:rsidRDefault="000A562D" w:rsidP="00B47200">
      <w:pPr>
        <w:pStyle w:val="Ttulo1"/>
        <w:tabs>
          <w:tab w:val="left" w:pos="832"/>
        </w:tabs>
        <w:spacing w:before="0" w:line="320" w:lineRule="exact"/>
        <w:ind w:left="830" w:right="103"/>
        <w:contextualSpacing/>
        <w:jc w:val="both"/>
        <w:rPr>
          <w:rFonts w:ascii="Tahoma" w:hAnsi="Tahoma"/>
          <w:b w:val="0"/>
        </w:rPr>
      </w:pPr>
    </w:p>
    <w:p w14:paraId="5CD0F7B8" w14:textId="66DE1A55" w:rsidR="00E8124A" w:rsidRPr="0016165A" w:rsidRDefault="00852DFE" w:rsidP="00B47200">
      <w:pPr>
        <w:pStyle w:val="Ttulo1"/>
        <w:numPr>
          <w:ilvl w:val="0"/>
          <w:numId w:val="1"/>
        </w:numPr>
        <w:tabs>
          <w:tab w:val="left" w:pos="832"/>
        </w:tabs>
        <w:spacing w:before="0" w:line="320" w:lineRule="exact"/>
        <w:ind w:right="103"/>
        <w:contextualSpacing/>
        <w:jc w:val="both"/>
        <w:rPr>
          <w:rFonts w:ascii="Tahoma" w:hAnsi="Tahoma"/>
          <w:b w:val="0"/>
        </w:rPr>
      </w:pPr>
      <w:r w:rsidRPr="0016165A">
        <w:rPr>
          <w:rFonts w:ascii="Tahoma" w:hAnsi="Tahoma"/>
          <w:b w:val="0"/>
        </w:rPr>
        <w:t xml:space="preserve">Nos termos do Fato Relevante, caso a posição acionária da Cedente na Segunda Data de Corte, seja inferior à posição acionária em relação a qual foi realizada a cessão do Direito de Prioridade, conforme quantidade prevista na Cláusula </w:t>
      </w:r>
      <w:hyperlink w:anchor="_bookmark0" w:history="1">
        <w:r w:rsidRPr="0016165A">
          <w:rPr>
            <w:rFonts w:ascii="Tahoma" w:hAnsi="Tahoma"/>
            <w:b w:val="0"/>
          </w:rPr>
          <w:t xml:space="preserve">1 acima, </w:t>
        </w:r>
      </w:hyperlink>
      <w:r w:rsidRPr="0016165A">
        <w:rPr>
          <w:rFonts w:ascii="Tahoma" w:hAnsi="Tahoma"/>
          <w:b w:val="0"/>
        </w:rPr>
        <w:t>o presente Termo de Cessão será ineficaz e será totalmente desconsiderado.</w:t>
      </w:r>
    </w:p>
    <w:p w14:paraId="57BC2BBA" w14:textId="77777777" w:rsidR="00E8124A" w:rsidRPr="0016165A" w:rsidRDefault="00E8124A" w:rsidP="00B47200">
      <w:pPr>
        <w:pStyle w:val="Corpodetexto"/>
        <w:spacing w:line="320" w:lineRule="exact"/>
        <w:contextualSpacing/>
        <w:jc w:val="both"/>
        <w:rPr>
          <w:rFonts w:ascii="Tahoma" w:hAnsi="Tahoma"/>
          <w:b/>
        </w:rPr>
      </w:pPr>
    </w:p>
    <w:p w14:paraId="68E66F43" w14:textId="136ED610" w:rsidR="00E8124A" w:rsidRPr="0016165A" w:rsidRDefault="00852DFE" w:rsidP="00B47200">
      <w:pPr>
        <w:pStyle w:val="PargrafodaLista"/>
        <w:numPr>
          <w:ilvl w:val="0"/>
          <w:numId w:val="1"/>
        </w:numPr>
        <w:tabs>
          <w:tab w:val="left" w:pos="831"/>
        </w:tabs>
        <w:spacing w:line="320" w:lineRule="exact"/>
        <w:ind w:right="106"/>
        <w:contextualSpacing/>
        <w:rPr>
          <w:rFonts w:ascii="Tahoma" w:hAnsi="Tahoma"/>
          <w:sz w:val="20"/>
        </w:rPr>
      </w:pPr>
      <w:r w:rsidRPr="0016165A">
        <w:rPr>
          <w:rFonts w:ascii="Tahoma" w:hAnsi="Tahoma"/>
          <w:sz w:val="20"/>
        </w:rPr>
        <w:t>A Cessionária fica, desde já, ciente, também, que a cessão do Direito de Prioridade não implica a subscrição automática das Ações, uma vez que a subscrição está sujeita ao preenchimento e apresentação do Pedido de Subscrição Prioritária junto a um único Agente de Custódia, durante o Período de Subscrição Prioritária, bem como outras condições previstas no Fato Relevante.</w:t>
      </w:r>
    </w:p>
    <w:p w14:paraId="6B473E5F" w14:textId="77777777" w:rsidR="00E8124A" w:rsidRPr="0016165A" w:rsidRDefault="00E8124A" w:rsidP="00B47200">
      <w:pPr>
        <w:pStyle w:val="Corpodetexto"/>
        <w:spacing w:line="320" w:lineRule="exact"/>
        <w:contextualSpacing/>
        <w:jc w:val="both"/>
        <w:rPr>
          <w:rFonts w:ascii="Tahoma" w:hAnsi="Tahoma"/>
        </w:rPr>
      </w:pPr>
    </w:p>
    <w:p w14:paraId="2730A4F8" w14:textId="221BB1FB" w:rsidR="00E8124A" w:rsidRPr="0016165A" w:rsidRDefault="00852DFE" w:rsidP="00B47200">
      <w:pPr>
        <w:pStyle w:val="PargrafodaLista"/>
        <w:numPr>
          <w:ilvl w:val="0"/>
          <w:numId w:val="1"/>
        </w:numPr>
        <w:tabs>
          <w:tab w:val="left" w:pos="831"/>
        </w:tabs>
        <w:spacing w:line="320" w:lineRule="exact"/>
        <w:ind w:right="105"/>
        <w:contextualSpacing/>
        <w:rPr>
          <w:rFonts w:ascii="Tahoma" w:hAnsi="Tahoma"/>
          <w:sz w:val="20"/>
        </w:rPr>
      </w:pPr>
      <w:r w:rsidRPr="0016165A">
        <w:rPr>
          <w:rFonts w:ascii="Tahoma" w:hAnsi="Tahoma"/>
          <w:sz w:val="20"/>
        </w:rPr>
        <w:t xml:space="preserve">Este Termo de Cessão, devidamente assinado pelas Partes, com firma reconhecida ou com assinatura digital legalmente válida e, no caso de pessoas jurídicas, acompanhado de cópia dos documentos que comprovem os respectivos poderes de representação, deverá ser enviado ao </w:t>
      </w:r>
      <w:r w:rsidR="000A562D" w:rsidRPr="0016165A">
        <w:rPr>
          <w:rFonts w:ascii="Tahoma" w:hAnsi="Tahoma"/>
          <w:sz w:val="20"/>
        </w:rPr>
        <w:t>Bank of America Merrill Lynch Banco Múltiplo S.A.</w:t>
      </w:r>
      <w:r w:rsidRPr="0016165A">
        <w:rPr>
          <w:rFonts w:ascii="Tahoma" w:hAnsi="Tahoma"/>
          <w:sz w:val="20"/>
        </w:rPr>
        <w:t>, na qualidade de Coordenador Líder, exclusivamente n</w:t>
      </w:r>
      <w:r w:rsidR="000A562D" w:rsidRPr="0016165A">
        <w:rPr>
          <w:rFonts w:ascii="Tahoma" w:hAnsi="Tahoma"/>
          <w:sz w:val="20"/>
        </w:rPr>
        <w:t xml:space="preserve">a data de início do Período de Subscrição Prioritária, qual seja, </w:t>
      </w:r>
      <w:r w:rsidR="00970085" w:rsidRPr="0016165A">
        <w:rPr>
          <w:rFonts w:ascii="Tahoma" w:hAnsi="Tahoma"/>
          <w:sz w:val="20"/>
        </w:rPr>
        <w:t>04</w:t>
      </w:r>
      <w:r w:rsidR="000A562D" w:rsidRPr="0016165A">
        <w:rPr>
          <w:rFonts w:ascii="Tahoma" w:hAnsi="Tahoma"/>
          <w:sz w:val="20"/>
        </w:rPr>
        <w:t xml:space="preserve"> de abril de 2023</w:t>
      </w:r>
      <w:r w:rsidR="00F95B9C" w:rsidRPr="0016165A">
        <w:rPr>
          <w:rFonts w:ascii="Tahoma" w:hAnsi="Tahoma"/>
          <w:sz w:val="20"/>
        </w:rPr>
        <w:t>, até às 17h00 (horário de Brasília</w:t>
      </w:r>
      <w:r w:rsidRPr="0016165A">
        <w:rPr>
          <w:rFonts w:ascii="Tahoma" w:hAnsi="Tahoma"/>
          <w:sz w:val="20"/>
        </w:rPr>
        <w:t xml:space="preserve">, por meio do seguinte e-mail: </w:t>
      </w:r>
      <w:r w:rsidR="00970085" w:rsidRPr="0016165A">
        <w:rPr>
          <w:rFonts w:ascii="Tahoma" w:hAnsi="Tahoma"/>
          <w:sz w:val="20"/>
        </w:rPr>
        <w:t>dg.ecm_brazil@bofa.com</w:t>
      </w:r>
      <w:hyperlink r:id="rId9" w:history="1">
        <w:r w:rsidRPr="0016165A">
          <w:rPr>
            <w:rFonts w:ascii="Tahoma" w:hAnsi="Tahoma"/>
            <w:sz w:val="20"/>
          </w:rPr>
          <w:t xml:space="preserve">, </w:t>
        </w:r>
      </w:hyperlink>
      <w:r w:rsidRPr="0016165A">
        <w:rPr>
          <w:rFonts w:ascii="Tahoma" w:hAnsi="Tahoma"/>
          <w:sz w:val="20"/>
        </w:rPr>
        <w:t>para ser considerado válido e eficaz.</w:t>
      </w:r>
    </w:p>
    <w:p w14:paraId="10358BA6" w14:textId="77777777" w:rsidR="00E8124A" w:rsidRPr="0016165A" w:rsidRDefault="00E8124A" w:rsidP="00B47200">
      <w:pPr>
        <w:pStyle w:val="Corpodetexto"/>
        <w:spacing w:line="320" w:lineRule="exact"/>
        <w:contextualSpacing/>
        <w:jc w:val="both"/>
        <w:rPr>
          <w:rFonts w:ascii="Tahoma" w:hAnsi="Tahoma"/>
        </w:rPr>
      </w:pPr>
    </w:p>
    <w:p w14:paraId="713B12B4" w14:textId="56FB6F27" w:rsidR="00E8124A" w:rsidRPr="0016165A" w:rsidRDefault="00852DFE" w:rsidP="00B47200">
      <w:pPr>
        <w:pStyle w:val="Ttulo1"/>
        <w:numPr>
          <w:ilvl w:val="0"/>
          <w:numId w:val="1"/>
        </w:numPr>
        <w:tabs>
          <w:tab w:val="left" w:pos="831"/>
        </w:tabs>
        <w:spacing w:before="0" w:line="320" w:lineRule="exact"/>
        <w:ind w:right="103" w:hanging="566"/>
        <w:contextualSpacing/>
        <w:jc w:val="both"/>
        <w:rPr>
          <w:rFonts w:ascii="Tahoma" w:hAnsi="Tahoma"/>
        </w:rPr>
      </w:pPr>
      <w:r w:rsidRPr="0016165A">
        <w:rPr>
          <w:rFonts w:ascii="Tahoma" w:hAnsi="Tahoma"/>
        </w:rPr>
        <w:t xml:space="preserve">A Cedente e a Cessionária, neste ato, declaram ter conhecimento (i) dos termos e condições da Oferta e da Oferta Prioritária; (ii) ter obtido cópia e ter lido o Fato Relevante; e (iii) caso as posições acionárias da Cedente na Segunda de Corte sejam inferiores às posições acionárias em relação às quais foram realizadas as cessões do Direito de Prioridade, conforme quantidade prevista na Cláusula </w:t>
      </w:r>
      <w:hyperlink w:anchor="_bookmark0" w:history="1">
        <w:r w:rsidRPr="0016165A">
          <w:rPr>
            <w:rFonts w:ascii="Tahoma" w:hAnsi="Tahoma"/>
          </w:rPr>
          <w:t xml:space="preserve">1 acima, </w:t>
        </w:r>
      </w:hyperlink>
      <w:r w:rsidRPr="0016165A">
        <w:rPr>
          <w:rFonts w:ascii="Tahoma" w:hAnsi="Tahoma"/>
        </w:rPr>
        <w:t xml:space="preserve">este Termo de Cessão da Prioridade será ineficaz e será totalmente desconsiderado; (iv) que a inobservância pela Cedente e pela Cessionária dos procedimentos, termos e condições para formalização desta cessão de Direito de Prioridade previstos neste Termo de Cessão da Prioridade, do Pedido de Subscrição Prioritária e do Fato </w:t>
      </w:r>
      <w:r w:rsidRPr="0016165A">
        <w:rPr>
          <w:rFonts w:ascii="Tahoma" w:hAnsi="Tahoma"/>
        </w:rPr>
        <w:lastRenderedPageBreak/>
        <w:t>Relevante tornará a cessão de direitos previsto neste Termo de Cessão ineficaz, bem como inviabilizará a subscrição das Ações pretendidas no âmbito da Oferta Prioritária; (v) a Companhia e os Coordenadores da Oferta não serão, em hipótese alguma, responsáveis por quaisquer prejuízos causados aos Acionistas que tiverem seus Termos de Cessão ou dos Pedidos de Subscrição Prioritária cancelados por força da inobservância dos termos, condições, procedimentos e prazos previstos no neste Termo de Cessão, no Pedido de Subscrição Prioritária e no Fato Relevante.</w:t>
      </w:r>
    </w:p>
    <w:p w14:paraId="02497476" w14:textId="77777777" w:rsidR="00E8124A" w:rsidRPr="0016165A" w:rsidRDefault="00E8124A" w:rsidP="00B47200">
      <w:pPr>
        <w:pStyle w:val="Corpodetexto"/>
        <w:spacing w:line="320" w:lineRule="exact"/>
        <w:contextualSpacing/>
        <w:jc w:val="both"/>
        <w:rPr>
          <w:rFonts w:ascii="Tahoma" w:hAnsi="Tahoma"/>
          <w:b/>
        </w:rPr>
      </w:pPr>
    </w:p>
    <w:p w14:paraId="57058A17" w14:textId="45450980" w:rsidR="00E8124A" w:rsidRPr="0016165A" w:rsidRDefault="00852DFE" w:rsidP="00852DFE">
      <w:pPr>
        <w:pStyle w:val="PargrafodaLista"/>
        <w:numPr>
          <w:ilvl w:val="0"/>
          <w:numId w:val="1"/>
        </w:numPr>
        <w:tabs>
          <w:tab w:val="left" w:pos="831"/>
        </w:tabs>
        <w:spacing w:line="320" w:lineRule="exact"/>
        <w:ind w:right="110"/>
        <w:contextualSpacing/>
        <w:rPr>
          <w:rFonts w:ascii="Tahoma" w:hAnsi="Tahoma"/>
          <w:sz w:val="20"/>
        </w:rPr>
      </w:pPr>
      <w:r w:rsidRPr="0016165A">
        <w:rPr>
          <w:rFonts w:ascii="Tahoma" w:hAnsi="Tahoma"/>
          <w:sz w:val="20"/>
        </w:rPr>
        <w:t>Este Termo de Cessão é celebrado em caráter irrevogável e irretratável, obrigando as Partes por si e por seus sucessores a qualquer título.</w:t>
      </w:r>
    </w:p>
    <w:p w14:paraId="048A4FAA" w14:textId="77777777" w:rsidR="00852DFE" w:rsidRPr="0016165A" w:rsidRDefault="00852DFE" w:rsidP="00B47200">
      <w:pPr>
        <w:tabs>
          <w:tab w:val="left" w:pos="831"/>
        </w:tabs>
        <w:spacing w:line="320" w:lineRule="exact"/>
        <w:ind w:right="110"/>
        <w:contextualSpacing/>
        <w:jc w:val="both"/>
        <w:rPr>
          <w:rFonts w:ascii="Tahoma" w:hAnsi="Tahoma"/>
          <w:sz w:val="20"/>
        </w:rPr>
      </w:pPr>
    </w:p>
    <w:p w14:paraId="3AC2C581" w14:textId="7E5B0362" w:rsidR="00E8124A" w:rsidRPr="0016165A" w:rsidRDefault="00852DFE" w:rsidP="00B47200">
      <w:pPr>
        <w:pStyle w:val="PargrafodaLista"/>
        <w:numPr>
          <w:ilvl w:val="0"/>
          <w:numId w:val="1"/>
        </w:numPr>
        <w:tabs>
          <w:tab w:val="left" w:pos="831"/>
          <w:tab w:val="left" w:pos="832"/>
        </w:tabs>
        <w:spacing w:line="320" w:lineRule="exact"/>
        <w:ind w:right="105"/>
        <w:contextualSpacing/>
        <w:rPr>
          <w:rFonts w:ascii="Tahoma" w:hAnsi="Tahoma"/>
          <w:sz w:val="20"/>
        </w:rPr>
      </w:pPr>
      <w:r w:rsidRPr="0016165A">
        <w:rPr>
          <w:rFonts w:ascii="Tahoma" w:hAnsi="Tahoma"/>
          <w:sz w:val="20"/>
        </w:rPr>
        <w:t>Para dirimir controvérsias entre as Partes relativas a este Termo de Cessão, as Partes elegem como único foro competente o foro da comarca da cidade do São Paulo, estado de São Paulo.</w:t>
      </w:r>
    </w:p>
    <w:p w14:paraId="5D1FBDC1" w14:textId="77777777" w:rsidR="00E8124A" w:rsidRPr="0016165A" w:rsidRDefault="00E8124A" w:rsidP="00B47200">
      <w:pPr>
        <w:pStyle w:val="Corpodetexto"/>
        <w:spacing w:line="320" w:lineRule="exact"/>
        <w:contextualSpacing/>
        <w:jc w:val="both"/>
        <w:rPr>
          <w:rFonts w:ascii="Tahoma" w:hAnsi="Tahoma"/>
        </w:rPr>
      </w:pPr>
    </w:p>
    <w:p w14:paraId="25BF716D" w14:textId="51301BBB" w:rsidR="00E8124A" w:rsidRPr="0016165A" w:rsidRDefault="00852DFE" w:rsidP="00B47200">
      <w:pPr>
        <w:pStyle w:val="Corpodetexto"/>
        <w:spacing w:line="320" w:lineRule="exact"/>
        <w:ind w:left="264"/>
        <w:contextualSpacing/>
        <w:jc w:val="both"/>
        <w:rPr>
          <w:rFonts w:ascii="Tahoma" w:hAnsi="Tahoma"/>
        </w:rPr>
      </w:pPr>
      <w:r w:rsidRPr="0016165A">
        <w:rPr>
          <w:rFonts w:ascii="Tahoma" w:hAnsi="Tahoma"/>
        </w:rPr>
        <w:t>Estando justas e contratadas, as Partes assinam este Termo de Cessão na presença de duas testemunhas abaixo, em duas vias de igual teor e forma.</w:t>
      </w:r>
    </w:p>
    <w:p w14:paraId="3DA4B717" w14:textId="7BC6C610" w:rsidR="00852DFE" w:rsidRPr="0016165A" w:rsidRDefault="00852DFE" w:rsidP="00852DFE">
      <w:pPr>
        <w:pStyle w:val="Corpodetexto"/>
        <w:spacing w:line="320" w:lineRule="exact"/>
        <w:ind w:left="264"/>
        <w:contextualSpacing/>
        <w:rPr>
          <w:rFonts w:ascii="Tahoma" w:hAnsi="Tahoma"/>
        </w:rPr>
      </w:pPr>
    </w:p>
    <w:p w14:paraId="2C85BB90" w14:textId="5ECB70EC" w:rsidR="00852DFE" w:rsidRPr="0016165A" w:rsidRDefault="00852DFE" w:rsidP="00852DFE">
      <w:pPr>
        <w:pStyle w:val="Corpodetexto"/>
        <w:spacing w:line="320" w:lineRule="exact"/>
        <w:ind w:left="264"/>
        <w:contextualSpacing/>
        <w:rPr>
          <w:rFonts w:ascii="Tahoma" w:hAnsi="Tahoma"/>
        </w:rPr>
      </w:pPr>
      <w:r w:rsidRPr="0016165A">
        <w:rPr>
          <w:rFonts w:ascii="Tahoma" w:hAnsi="Tahoma"/>
        </w:rPr>
        <w:t xml:space="preserve">São Paulo, </w:t>
      </w:r>
      <w:r w:rsidR="004B2744">
        <w:rPr>
          <w:rFonts w:ascii="Tahoma" w:hAnsi="Tahoma"/>
        </w:rPr>
        <w:fldChar w:fldCharType="begin">
          <w:ffData>
            <w:name w:val="Texto10"/>
            <w:enabled/>
            <w:calcOnExit w:val="0"/>
            <w:textInput/>
          </w:ffData>
        </w:fldChar>
      </w:r>
      <w:bookmarkStart w:id="11" w:name="Texto10"/>
      <w:r w:rsidR="004B2744">
        <w:rPr>
          <w:rFonts w:ascii="Tahoma" w:hAnsi="Tahoma"/>
        </w:rPr>
        <w:instrText xml:space="preserve"> FORMTEXT </w:instrText>
      </w:r>
      <w:r w:rsidR="004B2744">
        <w:rPr>
          <w:rFonts w:ascii="Tahoma" w:hAnsi="Tahoma"/>
        </w:rPr>
      </w:r>
      <w:r w:rsidR="004B2744">
        <w:rPr>
          <w:rFonts w:ascii="Tahoma" w:hAnsi="Tahoma"/>
        </w:rPr>
        <w:fldChar w:fldCharType="separate"/>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rPr>
        <w:fldChar w:fldCharType="end"/>
      </w:r>
      <w:bookmarkEnd w:id="11"/>
      <w:r w:rsidRPr="0016165A">
        <w:rPr>
          <w:rFonts w:ascii="Tahoma" w:hAnsi="Tahoma"/>
        </w:rPr>
        <w:t xml:space="preserve"> de abril de 2023. </w:t>
      </w:r>
    </w:p>
    <w:p w14:paraId="5B54B86A" w14:textId="4776DD8C" w:rsidR="00852DFE" w:rsidRPr="0016165A" w:rsidRDefault="00852DFE" w:rsidP="00852DFE">
      <w:pPr>
        <w:pStyle w:val="Corpodetexto"/>
        <w:spacing w:line="320" w:lineRule="exact"/>
        <w:ind w:left="264"/>
        <w:contextualSpacing/>
        <w:rPr>
          <w:rFonts w:ascii="Tahoma" w:hAnsi="Tahoma"/>
        </w:rPr>
      </w:pPr>
    </w:p>
    <w:tbl>
      <w:tblPr>
        <w:tblStyle w:val="Tabelacomgrade"/>
        <w:tblW w:w="0" w:type="auto"/>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21"/>
      </w:tblGrid>
      <w:tr w:rsidR="00852DFE" w:rsidRPr="0061445A" w14:paraId="33EEFF20" w14:textId="77777777" w:rsidTr="0016165A">
        <w:tc>
          <w:tcPr>
            <w:tcW w:w="4720" w:type="dxa"/>
          </w:tcPr>
          <w:p w14:paraId="43447F20" w14:textId="73F2690C" w:rsidR="00852DFE" w:rsidRPr="0016165A" w:rsidRDefault="00852DFE" w:rsidP="00B47200">
            <w:pPr>
              <w:pStyle w:val="Corpodetexto"/>
              <w:spacing w:line="320" w:lineRule="exact"/>
              <w:contextualSpacing/>
              <w:jc w:val="center"/>
              <w:rPr>
                <w:rFonts w:ascii="Tahoma" w:hAnsi="Tahoma"/>
                <w:b/>
              </w:rPr>
            </w:pPr>
            <w:r w:rsidRPr="0016165A">
              <w:rPr>
                <w:rFonts w:ascii="Tahoma" w:hAnsi="Tahoma"/>
                <w:b/>
              </w:rPr>
              <w:t>CEDENTE</w:t>
            </w:r>
          </w:p>
        </w:tc>
        <w:tc>
          <w:tcPr>
            <w:tcW w:w="4720" w:type="dxa"/>
          </w:tcPr>
          <w:p w14:paraId="35CDD19B" w14:textId="2F5978B5" w:rsidR="00852DFE" w:rsidRPr="0016165A" w:rsidRDefault="00852DFE" w:rsidP="00B47200">
            <w:pPr>
              <w:pStyle w:val="Corpodetexto"/>
              <w:spacing w:line="320" w:lineRule="exact"/>
              <w:contextualSpacing/>
              <w:jc w:val="center"/>
              <w:rPr>
                <w:rFonts w:ascii="Tahoma" w:hAnsi="Tahoma"/>
                <w:b/>
              </w:rPr>
            </w:pPr>
            <w:r w:rsidRPr="0016165A">
              <w:rPr>
                <w:rFonts w:ascii="Tahoma" w:hAnsi="Tahoma"/>
                <w:b/>
              </w:rPr>
              <w:t>CESSIONÁRIA</w:t>
            </w:r>
          </w:p>
        </w:tc>
      </w:tr>
      <w:tr w:rsidR="00852DFE" w:rsidRPr="0061445A" w14:paraId="74037C04" w14:textId="77777777" w:rsidTr="0016165A">
        <w:tc>
          <w:tcPr>
            <w:tcW w:w="4720" w:type="dxa"/>
          </w:tcPr>
          <w:p w14:paraId="75E8E23E" w14:textId="77777777" w:rsidR="00852DFE" w:rsidRPr="0016165A" w:rsidRDefault="00852DFE" w:rsidP="004B2744">
            <w:pPr>
              <w:pStyle w:val="Corpodetexto"/>
              <w:spacing w:line="320" w:lineRule="exact"/>
              <w:contextualSpacing/>
              <w:jc w:val="center"/>
              <w:rPr>
                <w:rFonts w:ascii="Tahoma" w:hAnsi="Tahoma"/>
              </w:rPr>
            </w:pPr>
          </w:p>
          <w:p w14:paraId="72BE43F7" w14:textId="7C6B0DC7" w:rsidR="00852DFE" w:rsidRPr="004B2744" w:rsidRDefault="004B2744" w:rsidP="004B2744">
            <w:pPr>
              <w:pStyle w:val="Corpodetexto"/>
              <w:spacing w:line="320" w:lineRule="exact"/>
              <w:contextualSpacing/>
              <w:jc w:val="center"/>
              <w:rPr>
                <w:rFonts w:ascii="Tahoma" w:hAnsi="Tahoma"/>
                <w:u w:val="single"/>
              </w:rPr>
            </w:pPr>
            <w:r w:rsidRPr="004B2744">
              <w:rPr>
                <w:rFonts w:ascii="Tahoma" w:hAnsi="Tahoma"/>
                <w:u w:val="single"/>
              </w:rPr>
              <w:fldChar w:fldCharType="begin">
                <w:ffData>
                  <w:name w:val="Texto11"/>
                  <w:enabled/>
                  <w:calcOnExit w:val="0"/>
                  <w:textInput/>
                </w:ffData>
              </w:fldChar>
            </w:r>
            <w:bookmarkStart w:id="12" w:name="Texto11"/>
            <w:r w:rsidRPr="004B2744">
              <w:rPr>
                <w:rFonts w:ascii="Tahoma" w:hAnsi="Tahoma"/>
                <w:u w:val="single"/>
              </w:rPr>
              <w:instrText xml:space="preserve"> FORMTEXT </w:instrText>
            </w:r>
            <w:r w:rsidRPr="004B2744">
              <w:rPr>
                <w:rFonts w:ascii="Tahoma" w:hAnsi="Tahoma"/>
                <w:u w:val="single"/>
              </w:rPr>
            </w:r>
            <w:r w:rsidRPr="004B2744">
              <w:rPr>
                <w:rFonts w:ascii="Tahoma" w:hAnsi="Tahoma"/>
                <w:u w:val="single"/>
              </w:rPr>
              <w:fldChar w:fldCharType="separate"/>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u w:val="single"/>
              </w:rPr>
              <w:fldChar w:fldCharType="end"/>
            </w:r>
            <w:bookmarkEnd w:id="12"/>
          </w:p>
        </w:tc>
        <w:tc>
          <w:tcPr>
            <w:tcW w:w="4720" w:type="dxa"/>
          </w:tcPr>
          <w:p w14:paraId="045F1159" w14:textId="77777777" w:rsidR="00852DFE" w:rsidRPr="0016165A" w:rsidRDefault="00852DFE" w:rsidP="004B2744">
            <w:pPr>
              <w:pStyle w:val="Corpodetexto"/>
              <w:spacing w:line="320" w:lineRule="exact"/>
              <w:contextualSpacing/>
              <w:jc w:val="center"/>
              <w:rPr>
                <w:rFonts w:ascii="Tahoma" w:hAnsi="Tahoma"/>
              </w:rPr>
            </w:pPr>
          </w:p>
          <w:p w14:paraId="084256AA" w14:textId="647A8712" w:rsidR="00852DFE" w:rsidRPr="004B2744" w:rsidRDefault="004B2744" w:rsidP="004B2744">
            <w:pPr>
              <w:pStyle w:val="Corpodetexto"/>
              <w:spacing w:line="320" w:lineRule="exact"/>
              <w:contextualSpacing/>
              <w:jc w:val="center"/>
              <w:rPr>
                <w:rFonts w:ascii="Tahoma" w:hAnsi="Tahoma"/>
                <w:u w:val="single"/>
              </w:rPr>
            </w:pPr>
            <w:r w:rsidRPr="004B2744">
              <w:rPr>
                <w:rFonts w:ascii="Tahoma" w:hAnsi="Tahoma"/>
                <w:u w:val="single"/>
              </w:rPr>
              <w:fldChar w:fldCharType="begin">
                <w:ffData>
                  <w:name w:val="Texto15"/>
                  <w:enabled/>
                  <w:calcOnExit w:val="0"/>
                  <w:textInput/>
                </w:ffData>
              </w:fldChar>
            </w:r>
            <w:bookmarkStart w:id="13" w:name="Texto15"/>
            <w:r w:rsidRPr="004B2744">
              <w:rPr>
                <w:rFonts w:ascii="Tahoma" w:hAnsi="Tahoma"/>
                <w:u w:val="single"/>
              </w:rPr>
              <w:instrText xml:space="preserve"> FORMTEXT </w:instrText>
            </w:r>
            <w:r w:rsidRPr="004B2744">
              <w:rPr>
                <w:rFonts w:ascii="Tahoma" w:hAnsi="Tahoma"/>
                <w:u w:val="single"/>
              </w:rPr>
            </w:r>
            <w:r w:rsidRPr="004B2744">
              <w:rPr>
                <w:rFonts w:ascii="Tahoma" w:hAnsi="Tahoma"/>
                <w:u w:val="single"/>
              </w:rPr>
              <w:fldChar w:fldCharType="separate"/>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u w:val="single"/>
              </w:rPr>
              <w:fldChar w:fldCharType="end"/>
            </w:r>
            <w:bookmarkEnd w:id="13"/>
          </w:p>
        </w:tc>
      </w:tr>
      <w:tr w:rsidR="00852DFE" w:rsidRPr="0061445A" w14:paraId="5B4520EF" w14:textId="77777777" w:rsidTr="0016165A">
        <w:tc>
          <w:tcPr>
            <w:tcW w:w="4720" w:type="dxa"/>
          </w:tcPr>
          <w:p w14:paraId="44B99180" w14:textId="3CFF1C6F" w:rsidR="00852DFE" w:rsidRPr="0016165A" w:rsidRDefault="00852DFE" w:rsidP="00852DFE">
            <w:pPr>
              <w:pStyle w:val="Corpodetexto"/>
              <w:spacing w:line="320" w:lineRule="exact"/>
              <w:contextualSpacing/>
              <w:rPr>
                <w:rFonts w:ascii="Tahoma" w:hAnsi="Tahoma"/>
              </w:rPr>
            </w:pPr>
          </w:p>
        </w:tc>
        <w:tc>
          <w:tcPr>
            <w:tcW w:w="4720" w:type="dxa"/>
          </w:tcPr>
          <w:p w14:paraId="1E0FB2A5" w14:textId="1DA3530C" w:rsidR="00852DFE" w:rsidRPr="0016165A" w:rsidRDefault="00852DFE" w:rsidP="00852DFE">
            <w:pPr>
              <w:pStyle w:val="Corpodetexto"/>
              <w:spacing w:line="320" w:lineRule="exact"/>
              <w:contextualSpacing/>
              <w:rPr>
                <w:rFonts w:ascii="Tahoma" w:hAnsi="Tahoma"/>
              </w:rPr>
            </w:pPr>
          </w:p>
        </w:tc>
      </w:tr>
      <w:tr w:rsidR="00852DFE" w:rsidRPr="0061445A" w14:paraId="0CDF1272" w14:textId="77777777" w:rsidTr="0016165A">
        <w:tc>
          <w:tcPr>
            <w:tcW w:w="4720" w:type="dxa"/>
          </w:tcPr>
          <w:p w14:paraId="060D451F" w14:textId="61EEF2A3" w:rsidR="00852DFE" w:rsidRPr="0016165A" w:rsidRDefault="00852DFE" w:rsidP="00852DFE">
            <w:pPr>
              <w:pStyle w:val="Corpodetexto"/>
              <w:spacing w:line="320" w:lineRule="exact"/>
              <w:contextualSpacing/>
              <w:rPr>
                <w:rFonts w:ascii="Tahoma" w:hAnsi="Tahoma"/>
                <w:b/>
              </w:rPr>
            </w:pPr>
            <w:r w:rsidRPr="0016165A">
              <w:rPr>
                <w:rFonts w:ascii="Tahoma" w:hAnsi="Tahoma"/>
                <w:b/>
              </w:rPr>
              <w:t>Testemunhas</w:t>
            </w:r>
          </w:p>
        </w:tc>
        <w:tc>
          <w:tcPr>
            <w:tcW w:w="4720" w:type="dxa"/>
          </w:tcPr>
          <w:p w14:paraId="46217700" w14:textId="77777777" w:rsidR="00852DFE" w:rsidRPr="0016165A" w:rsidRDefault="00852DFE" w:rsidP="00852DFE">
            <w:pPr>
              <w:pStyle w:val="Corpodetexto"/>
              <w:spacing w:line="320" w:lineRule="exact"/>
              <w:contextualSpacing/>
              <w:rPr>
                <w:rFonts w:ascii="Tahoma" w:hAnsi="Tahoma"/>
              </w:rPr>
            </w:pPr>
          </w:p>
        </w:tc>
      </w:tr>
      <w:tr w:rsidR="00852DFE" w:rsidRPr="0061445A" w14:paraId="367B9550" w14:textId="77777777" w:rsidTr="0016165A">
        <w:tc>
          <w:tcPr>
            <w:tcW w:w="4720" w:type="dxa"/>
          </w:tcPr>
          <w:p w14:paraId="64D351EA" w14:textId="77777777" w:rsidR="00852DFE" w:rsidRPr="0016165A" w:rsidRDefault="00852DFE" w:rsidP="00852DFE">
            <w:pPr>
              <w:pStyle w:val="Corpodetexto"/>
              <w:spacing w:line="320" w:lineRule="exact"/>
              <w:contextualSpacing/>
              <w:rPr>
                <w:rFonts w:ascii="Tahoma" w:hAnsi="Tahoma"/>
              </w:rPr>
            </w:pPr>
          </w:p>
        </w:tc>
        <w:tc>
          <w:tcPr>
            <w:tcW w:w="4720" w:type="dxa"/>
          </w:tcPr>
          <w:p w14:paraId="19FA682F" w14:textId="77777777" w:rsidR="00852DFE" w:rsidRPr="0016165A" w:rsidRDefault="00852DFE" w:rsidP="00852DFE">
            <w:pPr>
              <w:pStyle w:val="Corpodetexto"/>
              <w:spacing w:line="320" w:lineRule="exact"/>
              <w:contextualSpacing/>
              <w:rPr>
                <w:rFonts w:ascii="Tahoma" w:hAnsi="Tahoma"/>
              </w:rPr>
            </w:pPr>
          </w:p>
        </w:tc>
      </w:tr>
      <w:tr w:rsidR="00852DFE" w:rsidRPr="004B2744" w14:paraId="73A5BC4C" w14:textId="77777777" w:rsidTr="0016165A">
        <w:tc>
          <w:tcPr>
            <w:tcW w:w="4720" w:type="dxa"/>
          </w:tcPr>
          <w:p w14:paraId="3E1BE76B" w14:textId="07E6C5B9" w:rsidR="00852DFE" w:rsidRPr="004B2744" w:rsidRDefault="004B2744" w:rsidP="004B2744">
            <w:pPr>
              <w:pStyle w:val="Corpodetexto"/>
              <w:spacing w:line="320" w:lineRule="exact"/>
              <w:contextualSpacing/>
              <w:jc w:val="center"/>
              <w:rPr>
                <w:rFonts w:ascii="Tahoma" w:hAnsi="Tahoma"/>
                <w:u w:val="single"/>
              </w:rPr>
            </w:pPr>
            <w:r w:rsidRPr="004B2744">
              <w:rPr>
                <w:rFonts w:ascii="Tahoma" w:hAnsi="Tahoma"/>
                <w:u w:val="single"/>
              </w:rPr>
              <w:fldChar w:fldCharType="begin">
                <w:ffData>
                  <w:name w:val="Texto12"/>
                  <w:enabled/>
                  <w:calcOnExit w:val="0"/>
                  <w:textInput/>
                </w:ffData>
              </w:fldChar>
            </w:r>
            <w:bookmarkStart w:id="14" w:name="Texto12"/>
            <w:r w:rsidRPr="004B2744">
              <w:rPr>
                <w:rFonts w:ascii="Tahoma" w:hAnsi="Tahoma"/>
                <w:u w:val="single"/>
              </w:rPr>
              <w:instrText xml:space="preserve"> FORMTEXT </w:instrText>
            </w:r>
            <w:r w:rsidRPr="004B2744">
              <w:rPr>
                <w:rFonts w:ascii="Tahoma" w:hAnsi="Tahoma"/>
                <w:u w:val="single"/>
              </w:rPr>
            </w:r>
            <w:r w:rsidRPr="004B2744">
              <w:rPr>
                <w:rFonts w:ascii="Tahoma" w:hAnsi="Tahoma"/>
                <w:u w:val="single"/>
              </w:rPr>
              <w:fldChar w:fldCharType="separate"/>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u w:val="single"/>
              </w:rPr>
              <w:fldChar w:fldCharType="end"/>
            </w:r>
            <w:bookmarkEnd w:id="14"/>
          </w:p>
        </w:tc>
        <w:tc>
          <w:tcPr>
            <w:tcW w:w="4720" w:type="dxa"/>
          </w:tcPr>
          <w:p w14:paraId="4F89C70A" w14:textId="226A3C69" w:rsidR="00852DFE" w:rsidRPr="004B2744" w:rsidRDefault="004B2744" w:rsidP="004B2744">
            <w:pPr>
              <w:pStyle w:val="Corpodetexto"/>
              <w:spacing w:line="320" w:lineRule="exact"/>
              <w:contextualSpacing/>
              <w:jc w:val="center"/>
              <w:rPr>
                <w:rFonts w:ascii="Tahoma" w:hAnsi="Tahoma"/>
                <w:u w:val="single"/>
              </w:rPr>
            </w:pPr>
            <w:r w:rsidRPr="004B2744">
              <w:rPr>
                <w:rFonts w:ascii="Tahoma" w:hAnsi="Tahoma"/>
                <w:u w:val="single"/>
              </w:rPr>
              <w:fldChar w:fldCharType="begin">
                <w:ffData>
                  <w:name w:val="Texto16"/>
                  <w:enabled/>
                  <w:calcOnExit w:val="0"/>
                  <w:textInput/>
                </w:ffData>
              </w:fldChar>
            </w:r>
            <w:bookmarkStart w:id="15" w:name="Texto16"/>
            <w:r w:rsidRPr="004B2744">
              <w:rPr>
                <w:rFonts w:ascii="Tahoma" w:hAnsi="Tahoma"/>
                <w:u w:val="single"/>
              </w:rPr>
              <w:instrText xml:space="preserve"> FORMTEXT </w:instrText>
            </w:r>
            <w:r w:rsidRPr="004B2744">
              <w:rPr>
                <w:rFonts w:ascii="Tahoma" w:hAnsi="Tahoma"/>
                <w:u w:val="single"/>
              </w:rPr>
            </w:r>
            <w:r w:rsidRPr="004B2744">
              <w:rPr>
                <w:rFonts w:ascii="Tahoma" w:hAnsi="Tahoma"/>
                <w:u w:val="single"/>
              </w:rPr>
              <w:fldChar w:fldCharType="separate"/>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noProof/>
                <w:u w:val="single"/>
              </w:rPr>
              <w:t> </w:t>
            </w:r>
            <w:r w:rsidRPr="004B2744">
              <w:rPr>
                <w:rFonts w:ascii="Tahoma" w:hAnsi="Tahoma"/>
                <w:u w:val="single"/>
              </w:rPr>
              <w:fldChar w:fldCharType="end"/>
            </w:r>
            <w:bookmarkEnd w:id="15"/>
          </w:p>
        </w:tc>
      </w:tr>
      <w:tr w:rsidR="00852DFE" w:rsidRPr="0061445A" w14:paraId="28D33382" w14:textId="77777777" w:rsidTr="0016165A">
        <w:tc>
          <w:tcPr>
            <w:tcW w:w="4720" w:type="dxa"/>
          </w:tcPr>
          <w:p w14:paraId="31C37907" w14:textId="639EC2E5" w:rsidR="00852DFE" w:rsidRPr="0016165A" w:rsidRDefault="00852DFE" w:rsidP="00852DFE">
            <w:pPr>
              <w:pStyle w:val="Corpodetexto"/>
              <w:spacing w:line="320" w:lineRule="exact"/>
              <w:contextualSpacing/>
              <w:rPr>
                <w:rFonts w:ascii="Tahoma" w:hAnsi="Tahoma"/>
              </w:rPr>
            </w:pPr>
            <w:r w:rsidRPr="0016165A">
              <w:rPr>
                <w:rFonts w:ascii="Tahoma" w:hAnsi="Tahoma"/>
              </w:rPr>
              <w:t>Nome:</w:t>
            </w:r>
            <w:r w:rsidR="004B2744">
              <w:rPr>
                <w:rFonts w:ascii="Tahoma" w:hAnsi="Tahoma"/>
              </w:rPr>
              <w:t xml:space="preserve"> </w:t>
            </w:r>
            <w:r w:rsidR="004B2744">
              <w:rPr>
                <w:rFonts w:ascii="Tahoma" w:hAnsi="Tahoma"/>
              </w:rPr>
              <w:fldChar w:fldCharType="begin">
                <w:ffData>
                  <w:name w:val="Texto13"/>
                  <w:enabled/>
                  <w:calcOnExit w:val="0"/>
                  <w:textInput/>
                </w:ffData>
              </w:fldChar>
            </w:r>
            <w:bookmarkStart w:id="16" w:name="Texto13"/>
            <w:r w:rsidR="004B2744">
              <w:rPr>
                <w:rFonts w:ascii="Tahoma" w:hAnsi="Tahoma"/>
              </w:rPr>
              <w:instrText xml:space="preserve"> FORMTEXT </w:instrText>
            </w:r>
            <w:r w:rsidR="004B2744">
              <w:rPr>
                <w:rFonts w:ascii="Tahoma" w:hAnsi="Tahoma"/>
              </w:rPr>
            </w:r>
            <w:r w:rsidR="004B2744">
              <w:rPr>
                <w:rFonts w:ascii="Tahoma" w:hAnsi="Tahoma"/>
              </w:rPr>
              <w:fldChar w:fldCharType="separate"/>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rPr>
              <w:fldChar w:fldCharType="end"/>
            </w:r>
            <w:bookmarkEnd w:id="16"/>
          </w:p>
        </w:tc>
        <w:tc>
          <w:tcPr>
            <w:tcW w:w="4720" w:type="dxa"/>
          </w:tcPr>
          <w:p w14:paraId="3306D983" w14:textId="4D522C4E" w:rsidR="00852DFE" w:rsidRPr="0016165A" w:rsidRDefault="00852DFE" w:rsidP="00852DFE">
            <w:pPr>
              <w:pStyle w:val="Corpodetexto"/>
              <w:spacing w:line="320" w:lineRule="exact"/>
              <w:contextualSpacing/>
              <w:rPr>
                <w:rFonts w:ascii="Tahoma" w:hAnsi="Tahoma"/>
              </w:rPr>
            </w:pPr>
            <w:r w:rsidRPr="0016165A">
              <w:rPr>
                <w:rFonts w:ascii="Tahoma" w:hAnsi="Tahoma"/>
              </w:rPr>
              <w:t>Nome:</w:t>
            </w:r>
            <w:r w:rsidR="004B2744">
              <w:rPr>
                <w:rFonts w:ascii="Tahoma" w:hAnsi="Tahoma"/>
              </w:rPr>
              <w:t xml:space="preserve"> </w:t>
            </w:r>
            <w:r w:rsidR="004B2744">
              <w:rPr>
                <w:rFonts w:ascii="Tahoma" w:hAnsi="Tahoma"/>
              </w:rPr>
              <w:fldChar w:fldCharType="begin">
                <w:ffData>
                  <w:name w:val="Texto17"/>
                  <w:enabled/>
                  <w:calcOnExit w:val="0"/>
                  <w:textInput/>
                </w:ffData>
              </w:fldChar>
            </w:r>
            <w:bookmarkStart w:id="17" w:name="Texto17"/>
            <w:r w:rsidR="004B2744">
              <w:rPr>
                <w:rFonts w:ascii="Tahoma" w:hAnsi="Tahoma"/>
              </w:rPr>
              <w:instrText xml:space="preserve"> FORMTEXT </w:instrText>
            </w:r>
            <w:r w:rsidR="004B2744">
              <w:rPr>
                <w:rFonts w:ascii="Tahoma" w:hAnsi="Tahoma"/>
              </w:rPr>
            </w:r>
            <w:r w:rsidR="004B2744">
              <w:rPr>
                <w:rFonts w:ascii="Tahoma" w:hAnsi="Tahoma"/>
              </w:rPr>
              <w:fldChar w:fldCharType="separate"/>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rPr>
              <w:fldChar w:fldCharType="end"/>
            </w:r>
            <w:bookmarkEnd w:id="17"/>
          </w:p>
        </w:tc>
      </w:tr>
      <w:tr w:rsidR="00852DFE" w:rsidRPr="0061445A" w14:paraId="32BCCF7B" w14:textId="77777777" w:rsidTr="0016165A">
        <w:tc>
          <w:tcPr>
            <w:tcW w:w="4720" w:type="dxa"/>
          </w:tcPr>
          <w:p w14:paraId="496BCF8D" w14:textId="5CA7C71F" w:rsidR="00852DFE" w:rsidRPr="0016165A" w:rsidRDefault="00852DFE" w:rsidP="00852DFE">
            <w:pPr>
              <w:pStyle w:val="Corpodetexto"/>
              <w:spacing w:line="320" w:lineRule="exact"/>
              <w:contextualSpacing/>
              <w:rPr>
                <w:rFonts w:ascii="Tahoma" w:hAnsi="Tahoma"/>
              </w:rPr>
            </w:pPr>
            <w:r w:rsidRPr="0016165A">
              <w:rPr>
                <w:rFonts w:ascii="Tahoma" w:hAnsi="Tahoma"/>
              </w:rPr>
              <w:t>CPF:</w:t>
            </w:r>
            <w:r w:rsidR="004B2744">
              <w:rPr>
                <w:rFonts w:ascii="Tahoma" w:hAnsi="Tahoma"/>
              </w:rPr>
              <w:t xml:space="preserve"> </w:t>
            </w:r>
            <w:r w:rsidR="004B2744">
              <w:rPr>
                <w:rFonts w:ascii="Tahoma" w:hAnsi="Tahoma"/>
              </w:rPr>
              <w:fldChar w:fldCharType="begin">
                <w:ffData>
                  <w:name w:val="Texto14"/>
                  <w:enabled/>
                  <w:calcOnExit w:val="0"/>
                  <w:textInput/>
                </w:ffData>
              </w:fldChar>
            </w:r>
            <w:bookmarkStart w:id="18" w:name="Texto14"/>
            <w:r w:rsidR="004B2744">
              <w:rPr>
                <w:rFonts w:ascii="Tahoma" w:hAnsi="Tahoma"/>
              </w:rPr>
              <w:instrText xml:space="preserve"> FORMTEXT </w:instrText>
            </w:r>
            <w:r w:rsidR="004B2744">
              <w:rPr>
                <w:rFonts w:ascii="Tahoma" w:hAnsi="Tahoma"/>
              </w:rPr>
            </w:r>
            <w:r w:rsidR="004B2744">
              <w:rPr>
                <w:rFonts w:ascii="Tahoma" w:hAnsi="Tahoma"/>
              </w:rPr>
              <w:fldChar w:fldCharType="separate"/>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rPr>
              <w:fldChar w:fldCharType="end"/>
            </w:r>
            <w:bookmarkEnd w:id="18"/>
          </w:p>
        </w:tc>
        <w:tc>
          <w:tcPr>
            <w:tcW w:w="4720" w:type="dxa"/>
          </w:tcPr>
          <w:p w14:paraId="48063F72" w14:textId="609C4103" w:rsidR="00852DFE" w:rsidRPr="0016165A" w:rsidRDefault="00852DFE" w:rsidP="00852DFE">
            <w:pPr>
              <w:pStyle w:val="Corpodetexto"/>
              <w:spacing w:line="320" w:lineRule="exact"/>
              <w:contextualSpacing/>
              <w:rPr>
                <w:rFonts w:ascii="Tahoma" w:hAnsi="Tahoma"/>
              </w:rPr>
            </w:pPr>
            <w:r w:rsidRPr="0016165A">
              <w:rPr>
                <w:rFonts w:ascii="Tahoma" w:hAnsi="Tahoma"/>
              </w:rPr>
              <w:t>CPF:</w:t>
            </w:r>
            <w:r w:rsidR="004B2744">
              <w:rPr>
                <w:rFonts w:ascii="Tahoma" w:hAnsi="Tahoma"/>
              </w:rPr>
              <w:t xml:space="preserve"> </w:t>
            </w:r>
            <w:r w:rsidR="004B2744">
              <w:rPr>
                <w:rFonts w:ascii="Tahoma" w:hAnsi="Tahoma"/>
              </w:rPr>
              <w:fldChar w:fldCharType="begin">
                <w:ffData>
                  <w:name w:val="Texto18"/>
                  <w:enabled/>
                  <w:calcOnExit w:val="0"/>
                  <w:textInput/>
                </w:ffData>
              </w:fldChar>
            </w:r>
            <w:bookmarkStart w:id="19" w:name="Texto18"/>
            <w:r w:rsidR="004B2744">
              <w:rPr>
                <w:rFonts w:ascii="Tahoma" w:hAnsi="Tahoma"/>
              </w:rPr>
              <w:instrText xml:space="preserve"> FORMTEXT </w:instrText>
            </w:r>
            <w:r w:rsidR="004B2744">
              <w:rPr>
                <w:rFonts w:ascii="Tahoma" w:hAnsi="Tahoma"/>
              </w:rPr>
            </w:r>
            <w:r w:rsidR="004B2744">
              <w:rPr>
                <w:rFonts w:ascii="Tahoma" w:hAnsi="Tahoma"/>
              </w:rPr>
              <w:fldChar w:fldCharType="separate"/>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noProof/>
              </w:rPr>
              <w:t> </w:t>
            </w:r>
            <w:r w:rsidR="004B2744">
              <w:rPr>
                <w:rFonts w:ascii="Tahoma" w:hAnsi="Tahoma"/>
              </w:rPr>
              <w:fldChar w:fldCharType="end"/>
            </w:r>
            <w:bookmarkEnd w:id="19"/>
          </w:p>
        </w:tc>
      </w:tr>
    </w:tbl>
    <w:p w14:paraId="361E2052" w14:textId="77777777" w:rsidR="00852DFE" w:rsidRPr="0016165A" w:rsidRDefault="00852DFE" w:rsidP="00B47200">
      <w:pPr>
        <w:pStyle w:val="Corpodetexto"/>
        <w:spacing w:line="320" w:lineRule="exact"/>
        <w:ind w:left="264"/>
        <w:contextualSpacing/>
        <w:rPr>
          <w:rFonts w:ascii="Tahoma" w:hAnsi="Tahoma"/>
        </w:rPr>
      </w:pPr>
    </w:p>
    <w:p w14:paraId="51F51AFD" w14:textId="77777777" w:rsidR="00316B6E" w:rsidRPr="0016165A" w:rsidRDefault="00316B6E" w:rsidP="00B47200">
      <w:pPr>
        <w:spacing w:line="320" w:lineRule="exact"/>
        <w:contextualSpacing/>
        <w:rPr>
          <w:rFonts w:ascii="Tahoma" w:hAnsi="Tahoma"/>
          <w:sz w:val="20"/>
        </w:rPr>
      </w:pPr>
    </w:p>
    <w:sectPr w:rsidR="00316B6E" w:rsidRPr="0016165A">
      <w:headerReference w:type="even" r:id="rId10"/>
      <w:headerReference w:type="default" r:id="rId11"/>
      <w:footerReference w:type="even" r:id="rId12"/>
      <w:footerReference w:type="default" r:id="rId13"/>
      <w:headerReference w:type="first" r:id="rId14"/>
      <w:footerReference w:type="first" r:id="rId15"/>
      <w:pgSz w:w="12240" w:h="15840"/>
      <w:pgMar w:top="1500" w:right="1220" w:bottom="820" w:left="1720" w:header="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3F69" w14:textId="77777777" w:rsidR="00EC1FC2" w:rsidRDefault="00EC1FC2">
      <w:r>
        <w:separator/>
      </w:r>
    </w:p>
  </w:endnote>
  <w:endnote w:type="continuationSeparator" w:id="0">
    <w:p w14:paraId="553CDB5F" w14:textId="77777777" w:rsidR="00EC1FC2" w:rsidRDefault="00EC1FC2">
      <w:r>
        <w:continuationSeparator/>
      </w:r>
    </w:p>
  </w:endnote>
  <w:endnote w:type="continuationNotice" w:id="1">
    <w:p w14:paraId="399DB481" w14:textId="77777777" w:rsidR="00EC1FC2" w:rsidRDefault="00EC1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8B48" w14:textId="77777777" w:rsidR="004C5D86" w:rsidRDefault="004C5D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CC63" w14:textId="1350D7B6" w:rsidR="00E8124A" w:rsidRDefault="00065D2D">
    <w:pPr>
      <w:pStyle w:val="Corpodetexto"/>
      <w:spacing w:line="14" w:lineRule="auto"/>
    </w:pPr>
    <w:r>
      <w:rPr>
        <w:noProof/>
      </w:rPr>
      <mc:AlternateContent>
        <mc:Choice Requires="wps">
          <w:drawing>
            <wp:anchor distT="0" distB="0" distL="114300" distR="114300" simplePos="0" relativeHeight="251657216" behindDoc="1" locked="0" layoutInCell="1" allowOverlap="1" wp14:anchorId="086E7DCC" wp14:editId="63D84218">
              <wp:simplePos x="0" y="0"/>
              <wp:positionH relativeFrom="page">
                <wp:posOffset>6830695</wp:posOffset>
              </wp:positionH>
              <wp:positionV relativeFrom="page">
                <wp:posOffset>9524365</wp:posOffset>
              </wp:positionV>
              <wp:extent cx="139065"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AEAA" w14:textId="77777777" w:rsidR="00E8124A" w:rsidRDefault="00852DFE">
                          <w:pPr>
                            <w:spacing w:before="20"/>
                            <w:ind w:left="60"/>
                            <w:rPr>
                              <w:rFonts w:ascii="Tahoma"/>
                              <w:sz w:val="18"/>
                            </w:rPr>
                          </w:pPr>
                          <w:r>
                            <w:fldChar w:fldCharType="begin"/>
                          </w:r>
                          <w:r>
                            <w:rPr>
                              <w:rFonts w:ascii="Tahoma"/>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E7DCC" id="_x0000_t202" coordsize="21600,21600" o:spt="202" path="m,l,21600r21600,l21600,xe">
              <v:stroke joinstyle="miter"/>
              <v:path gradientshapeok="t" o:connecttype="rect"/>
            </v:shapetype>
            <v:shape id="Text Box 1" o:spid="_x0000_s1026" type="#_x0000_t202" style="position:absolute;margin-left:537.85pt;margin-top:749.95pt;width:10.95pt;height: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" filled="f" stroked="f">
              <v:textbox inset="0,0,0,0">
                <w:txbxContent>
                  <w:p w14:paraId="11DCAEAA" w14:textId="77777777" w:rsidR="00E8124A" w:rsidRDefault="00852DFE">
                    <w:pPr>
                      <w:spacing w:before="20"/>
                      <w:ind w:left="60"/>
                      <w:rPr>
                        <w:rFonts w:ascii="Tahoma"/>
                        <w:sz w:val="18"/>
                      </w:rPr>
                    </w:pPr>
                    <w:r>
                      <w:fldChar w:fldCharType="begin"/>
                    </w:r>
                    <w:r>
                      <w:rPr>
                        <w:rFonts w:ascii="Tahoma"/>
                        <w:sz w:val="18"/>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8F00" w14:textId="77777777" w:rsidR="004C5D86" w:rsidRDefault="004C5D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E658" w14:textId="77777777" w:rsidR="00EC1FC2" w:rsidRDefault="00EC1FC2">
      <w:r>
        <w:separator/>
      </w:r>
    </w:p>
  </w:footnote>
  <w:footnote w:type="continuationSeparator" w:id="0">
    <w:p w14:paraId="1DA5B319" w14:textId="77777777" w:rsidR="00EC1FC2" w:rsidRDefault="00EC1FC2">
      <w:r>
        <w:continuationSeparator/>
      </w:r>
    </w:p>
  </w:footnote>
  <w:footnote w:type="continuationNotice" w:id="1">
    <w:p w14:paraId="0A119715" w14:textId="77777777" w:rsidR="00EC1FC2" w:rsidRDefault="00EC1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CC7D" w14:textId="77777777" w:rsidR="004C5D86" w:rsidRDefault="004C5D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BF01" w14:textId="77777777" w:rsidR="00065D2D" w:rsidRDefault="00065D2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EC07" w14:textId="77777777" w:rsidR="004C5D86" w:rsidRDefault="004C5D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FD6"/>
    <w:multiLevelType w:val="hybridMultilevel"/>
    <w:tmpl w:val="51AE0A02"/>
    <w:lvl w:ilvl="0" w:tplc="6DB2D2E4">
      <w:start w:val="1"/>
      <w:numFmt w:val="lowerRoman"/>
      <w:lvlText w:val="(%1)"/>
      <w:lvlJc w:val="left"/>
      <w:pPr>
        <w:ind w:left="831" w:hanging="567"/>
      </w:pPr>
      <w:rPr>
        <w:rFonts w:ascii="Arial" w:eastAsia="Arial" w:hAnsi="Arial" w:cs="Arial" w:hint="default"/>
        <w:b/>
        <w:bCs/>
        <w:spacing w:val="-1"/>
        <w:w w:val="99"/>
        <w:sz w:val="20"/>
        <w:szCs w:val="20"/>
        <w:lang w:val="pt-PT" w:eastAsia="en-US" w:bidi="ar-SA"/>
      </w:rPr>
    </w:lvl>
    <w:lvl w:ilvl="1" w:tplc="2B026950">
      <w:numFmt w:val="bullet"/>
      <w:lvlText w:val="•"/>
      <w:lvlJc w:val="left"/>
      <w:pPr>
        <w:ind w:left="1686" w:hanging="567"/>
      </w:pPr>
      <w:rPr>
        <w:rFonts w:hint="default"/>
        <w:lang w:val="pt-PT" w:eastAsia="en-US" w:bidi="ar-SA"/>
      </w:rPr>
    </w:lvl>
    <w:lvl w:ilvl="2" w:tplc="B158FFBE">
      <w:numFmt w:val="bullet"/>
      <w:lvlText w:val="•"/>
      <w:lvlJc w:val="left"/>
      <w:pPr>
        <w:ind w:left="2532" w:hanging="567"/>
      </w:pPr>
      <w:rPr>
        <w:rFonts w:hint="default"/>
        <w:lang w:val="pt-PT" w:eastAsia="en-US" w:bidi="ar-SA"/>
      </w:rPr>
    </w:lvl>
    <w:lvl w:ilvl="3" w:tplc="C73A8386">
      <w:numFmt w:val="bullet"/>
      <w:lvlText w:val="•"/>
      <w:lvlJc w:val="left"/>
      <w:pPr>
        <w:ind w:left="3378" w:hanging="567"/>
      </w:pPr>
      <w:rPr>
        <w:rFonts w:hint="default"/>
        <w:lang w:val="pt-PT" w:eastAsia="en-US" w:bidi="ar-SA"/>
      </w:rPr>
    </w:lvl>
    <w:lvl w:ilvl="4" w:tplc="52225588">
      <w:numFmt w:val="bullet"/>
      <w:lvlText w:val="•"/>
      <w:lvlJc w:val="left"/>
      <w:pPr>
        <w:ind w:left="4224" w:hanging="567"/>
      </w:pPr>
      <w:rPr>
        <w:rFonts w:hint="default"/>
        <w:lang w:val="pt-PT" w:eastAsia="en-US" w:bidi="ar-SA"/>
      </w:rPr>
    </w:lvl>
    <w:lvl w:ilvl="5" w:tplc="B7CE0B42">
      <w:numFmt w:val="bullet"/>
      <w:lvlText w:val="•"/>
      <w:lvlJc w:val="left"/>
      <w:pPr>
        <w:ind w:left="5070" w:hanging="567"/>
      </w:pPr>
      <w:rPr>
        <w:rFonts w:hint="default"/>
        <w:lang w:val="pt-PT" w:eastAsia="en-US" w:bidi="ar-SA"/>
      </w:rPr>
    </w:lvl>
    <w:lvl w:ilvl="6" w:tplc="4EC07D88">
      <w:numFmt w:val="bullet"/>
      <w:lvlText w:val="•"/>
      <w:lvlJc w:val="left"/>
      <w:pPr>
        <w:ind w:left="5916" w:hanging="567"/>
      </w:pPr>
      <w:rPr>
        <w:rFonts w:hint="default"/>
        <w:lang w:val="pt-PT" w:eastAsia="en-US" w:bidi="ar-SA"/>
      </w:rPr>
    </w:lvl>
    <w:lvl w:ilvl="7" w:tplc="33B4105A">
      <w:numFmt w:val="bullet"/>
      <w:lvlText w:val="•"/>
      <w:lvlJc w:val="left"/>
      <w:pPr>
        <w:ind w:left="6762" w:hanging="567"/>
      </w:pPr>
      <w:rPr>
        <w:rFonts w:hint="default"/>
        <w:lang w:val="pt-PT" w:eastAsia="en-US" w:bidi="ar-SA"/>
      </w:rPr>
    </w:lvl>
    <w:lvl w:ilvl="8" w:tplc="AA9EE452">
      <w:numFmt w:val="bullet"/>
      <w:lvlText w:val="•"/>
      <w:lvlJc w:val="left"/>
      <w:pPr>
        <w:ind w:left="7608" w:hanging="567"/>
      </w:pPr>
      <w:rPr>
        <w:rFonts w:hint="default"/>
        <w:lang w:val="pt-PT" w:eastAsia="en-US" w:bidi="ar-SA"/>
      </w:rPr>
    </w:lvl>
  </w:abstractNum>
  <w:abstractNum w:abstractNumId="1" w15:restartNumberingAfterBreak="0">
    <w:nsid w:val="5AAA7B48"/>
    <w:multiLevelType w:val="hybridMultilevel"/>
    <w:tmpl w:val="5E2C535E"/>
    <w:lvl w:ilvl="0" w:tplc="C1628848">
      <w:start w:val="1"/>
      <w:numFmt w:val="decimal"/>
      <w:lvlText w:val="%1."/>
      <w:lvlJc w:val="left"/>
      <w:pPr>
        <w:ind w:left="830" w:hanging="567"/>
      </w:pPr>
      <w:rPr>
        <w:rFonts w:asciiTheme="minorHAnsi" w:eastAsia="Arial" w:hAnsiTheme="minorHAnsi" w:cstheme="minorHAnsi" w:hint="default"/>
        <w:b/>
        <w:bCs/>
        <w:spacing w:val="-1"/>
        <w:w w:val="99"/>
        <w:sz w:val="22"/>
        <w:szCs w:val="22"/>
        <w:lang w:val="pt-PT" w:eastAsia="en-US" w:bidi="ar-SA"/>
      </w:rPr>
    </w:lvl>
    <w:lvl w:ilvl="1" w:tplc="BE2661A4">
      <w:numFmt w:val="bullet"/>
      <w:lvlText w:val="•"/>
      <w:lvlJc w:val="left"/>
      <w:pPr>
        <w:ind w:left="1686" w:hanging="567"/>
      </w:pPr>
      <w:rPr>
        <w:rFonts w:hint="default"/>
        <w:lang w:val="pt-PT" w:eastAsia="en-US" w:bidi="ar-SA"/>
      </w:rPr>
    </w:lvl>
    <w:lvl w:ilvl="2" w:tplc="41FCDA78">
      <w:numFmt w:val="bullet"/>
      <w:lvlText w:val="•"/>
      <w:lvlJc w:val="left"/>
      <w:pPr>
        <w:ind w:left="2532" w:hanging="567"/>
      </w:pPr>
      <w:rPr>
        <w:rFonts w:hint="default"/>
        <w:lang w:val="pt-PT" w:eastAsia="en-US" w:bidi="ar-SA"/>
      </w:rPr>
    </w:lvl>
    <w:lvl w:ilvl="3" w:tplc="BE58DBF0">
      <w:numFmt w:val="bullet"/>
      <w:lvlText w:val="•"/>
      <w:lvlJc w:val="left"/>
      <w:pPr>
        <w:ind w:left="3378" w:hanging="567"/>
      </w:pPr>
      <w:rPr>
        <w:rFonts w:hint="default"/>
        <w:lang w:val="pt-PT" w:eastAsia="en-US" w:bidi="ar-SA"/>
      </w:rPr>
    </w:lvl>
    <w:lvl w:ilvl="4" w:tplc="1C00A9A8">
      <w:numFmt w:val="bullet"/>
      <w:lvlText w:val="•"/>
      <w:lvlJc w:val="left"/>
      <w:pPr>
        <w:ind w:left="4224" w:hanging="567"/>
      </w:pPr>
      <w:rPr>
        <w:rFonts w:hint="default"/>
        <w:lang w:val="pt-PT" w:eastAsia="en-US" w:bidi="ar-SA"/>
      </w:rPr>
    </w:lvl>
    <w:lvl w:ilvl="5" w:tplc="38244F64">
      <w:numFmt w:val="bullet"/>
      <w:lvlText w:val="•"/>
      <w:lvlJc w:val="left"/>
      <w:pPr>
        <w:ind w:left="5070" w:hanging="567"/>
      </w:pPr>
      <w:rPr>
        <w:rFonts w:hint="default"/>
        <w:lang w:val="pt-PT" w:eastAsia="en-US" w:bidi="ar-SA"/>
      </w:rPr>
    </w:lvl>
    <w:lvl w:ilvl="6" w:tplc="37681AF6">
      <w:numFmt w:val="bullet"/>
      <w:lvlText w:val="•"/>
      <w:lvlJc w:val="left"/>
      <w:pPr>
        <w:ind w:left="5916" w:hanging="567"/>
      </w:pPr>
      <w:rPr>
        <w:rFonts w:hint="default"/>
        <w:lang w:val="pt-PT" w:eastAsia="en-US" w:bidi="ar-SA"/>
      </w:rPr>
    </w:lvl>
    <w:lvl w:ilvl="7" w:tplc="BD4804FC">
      <w:numFmt w:val="bullet"/>
      <w:lvlText w:val="•"/>
      <w:lvlJc w:val="left"/>
      <w:pPr>
        <w:ind w:left="6762" w:hanging="567"/>
      </w:pPr>
      <w:rPr>
        <w:rFonts w:hint="default"/>
        <w:lang w:val="pt-PT" w:eastAsia="en-US" w:bidi="ar-SA"/>
      </w:rPr>
    </w:lvl>
    <w:lvl w:ilvl="8" w:tplc="A0929B5A">
      <w:numFmt w:val="bullet"/>
      <w:lvlText w:val="•"/>
      <w:lvlJc w:val="left"/>
      <w:pPr>
        <w:ind w:left="7608" w:hanging="567"/>
      </w:pPr>
      <w:rPr>
        <w:rFonts w:hint="default"/>
        <w:lang w:val="pt-PT" w:eastAsia="en-US" w:bidi="ar-SA"/>
      </w:rPr>
    </w:lvl>
  </w:abstractNum>
  <w:abstractNum w:abstractNumId="2" w15:restartNumberingAfterBreak="0">
    <w:nsid w:val="69332A1E"/>
    <w:multiLevelType w:val="hybridMultilevel"/>
    <w:tmpl w:val="EBACC348"/>
    <w:lvl w:ilvl="0" w:tplc="1C16FEF6">
      <w:start w:val="1"/>
      <w:numFmt w:val="upperLetter"/>
      <w:lvlText w:val="%1."/>
      <w:lvlJc w:val="left"/>
      <w:pPr>
        <w:ind w:left="465" w:hanging="201"/>
      </w:pPr>
      <w:rPr>
        <w:rFonts w:asciiTheme="minorHAnsi" w:eastAsia="Arial" w:hAnsiTheme="minorHAnsi" w:cstheme="minorHAnsi" w:hint="default"/>
        <w:b/>
        <w:bCs/>
        <w:w w:val="99"/>
        <w:sz w:val="22"/>
        <w:szCs w:val="22"/>
        <w:lang w:val="pt-PT" w:eastAsia="en-US" w:bidi="ar-SA"/>
      </w:rPr>
    </w:lvl>
    <w:lvl w:ilvl="1" w:tplc="99967EFE">
      <w:numFmt w:val="bullet"/>
      <w:lvlText w:val="•"/>
      <w:lvlJc w:val="left"/>
      <w:pPr>
        <w:ind w:left="1344" w:hanging="201"/>
      </w:pPr>
      <w:rPr>
        <w:rFonts w:hint="default"/>
        <w:lang w:val="pt-PT" w:eastAsia="en-US" w:bidi="ar-SA"/>
      </w:rPr>
    </w:lvl>
    <w:lvl w:ilvl="2" w:tplc="462C6FDE">
      <w:numFmt w:val="bullet"/>
      <w:lvlText w:val="•"/>
      <w:lvlJc w:val="left"/>
      <w:pPr>
        <w:ind w:left="2228" w:hanging="201"/>
      </w:pPr>
      <w:rPr>
        <w:rFonts w:hint="default"/>
        <w:lang w:val="pt-PT" w:eastAsia="en-US" w:bidi="ar-SA"/>
      </w:rPr>
    </w:lvl>
    <w:lvl w:ilvl="3" w:tplc="39E42BA8">
      <w:numFmt w:val="bullet"/>
      <w:lvlText w:val="•"/>
      <w:lvlJc w:val="left"/>
      <w:pPr>
        <w:ind w:left="3112" w:hanging="201"/>
      </w:pPr>
      <w:rPr>
        <w:rFonts w:hint="default"/>
        <w:lang w:val="pt-PT" w:eastAsia="en-US" w:bidi="ar-SA"/>
      </w:rPr>
    </w:lvl>
    <w:lvl w:ilvl="4" w:tplc="2A2C3414">
      <w:numFmt w:val="bullet"/>
      <w:lvlText w:val="•"/>
      <w:lvlJc w:val="left"/>
      <w:pPr>
        <w:ind w:left="3996" w:hanging="201"/>
      </w:pPr>
      <w:rPr>
        <w:rFonts w:hint="default"/>
        <w:lang w:val="pt-PT" w:eastAsia="en-US" w:bidi="ar-SA"/>
      </w:rPr>
    </w:lvl>
    <w:lvl w:ilvl="5" w:tplc="3C0E4EBE">
      <w:numFmt w:val="bullet"/>
      <w:lvlText w:val="•"/>
      <w:lvlJc w:val="left"/>
      <w:pPr>
        <w:ind w:left="4880" w:hanging="201"/>
      </w:pPr>
      <w:rPr>
        <w:rFonts w:hint="default"/>
        <w:lang w:val="pt-PT" w:eastAsia="en-US" w:bidi="ar-SA"/>
      </w:rPr>
    </w:lvl>
    <w:lvl w:ilvl="6" w:tplc="5E069086">
      <w:numFmt w:val="bullet"/>
      <w:lvlText w:val="•"/>
      <w:lvlJc w:val="left"/>
      <w:pPr>
        <w:ind w:left="5764" w:hanging="201"/>
      </w:pPr>
      <w:rPr>
        <w:rFonts w:hint="default"/>
        <w:lang w:val="pt-PT" w:eastAsia="en-US" w:bidi="ar-SA"/>
      </w:rPr>
    </w:lvl>
    <w:lvl w:ilvl="7" w:tplc="CAE0AAF4">
      <w:numFmt w:val="bullet"/>
      <w:lvlText w:val="•"/>
      <w:lvlJc w:val="left"/>
      <w:pPr>
        <w:ind w:left="6648" w:hanging="201"/>
      </w:pPr>
      <w:rPr>
        <w:rFonts w:hint="default"/>
        <w:lang w:val="pt-PT" w:eastAsia="en-US" w:bidi="ar-SA"/>
      </w:rPr>
    </w:lvl>
    <w:lvl w:ilvl="8" w:tplc="DCF8C2EC">
      <w:numFmt w:val="bullet"/>
      <w:lvlText w:val="•"/>
      <w:lvlJc w:val="left"/>
      <w:pPr>
        <w:ind w:left="7532" w:hanging="201"/>
      </w:pPr>
      <w:rPr>
        <w:rFonts w:hint="default"/>
        <w:lang w:val="pt-PT" w:eastAsia="en-US" w:bidi="ar-SA"/>
      </w:rPr>
    </w:lvl>
  </w:abstractNum>
  <w:num w:numId="1" w16cid:durableId="988705357">
    <w:abstractNumId w:val="1"/>
  </w:num>
  <w:num w:numId="2" w16cid:durableId="622343652">
    <w:abstractNumId w:val="0"/>
  </w:num>
  <w:num w:numId="3" w16cid:durableId="982389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qQxsSSjQ7NjYo3DneUvLdlYIrd8Mhl8UsmDT2fT3Bhet5unzdi7LK79WoYNiW3nq2QKq9T92PG4Dt8yf2NRcKA==" w:salt="DVYvESHIi7mgsiuEoDJtX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4A"/>
    <w:rsid w:val="00065D2D"/>
    <w:rsid w:val="0008617D"/>
    <w:rsid w:val="000A54D3"/>
    <w:rsid w:val="000A562D"/>
    <w:rsid w:val="001275EE"/>
    <w:rsid w:val="0016165A"/>
    <w:rsid w:val="00196B1E"/>
    <w:rsid w:val="002E0730"/>
    <w:rsid w:val="00316B6E"/>
    <w:rsid w:val="00333FB0"/>
    <w:rsid w:val="0036548A"/>
    <w:rsid w:val="00381DFC"/>
    <w:rsid w:val="0038498A"/>
    <w:rsid w:val="004B2744"/>
    <w:rsid w:val="004C5D86"/>
    <w:rsid w:val="0053365D"/>
    <w:rsid w:val="0061445A"/>
    <w:rsid w:val="006856F0"/>
    <w:rsid w:val="007C53F1"/>
    <w:rsid w:val="00852DFE"/>
    <w:rsid w:val="008809B5"/>
    <w:rsid w:val="00970085"/>
    <w:rsid w:val="00A05B50"/>
    <w:rsid w:val="00A2275A"/>
    <w:rsid w:val="00B47200"/>
    <w:rsid w:val="00C51EEE"/>
    <w:rsid w:val="00C7380E"/>
    <w:rsid w:val="00C74D90"/>
    <w:rsid w:val="00D86E55"/>
    <w:rsid w:val="00E43F8C"/>
    <w:rsid w:val="00E8124A"/>
    <w:rsid w:val="00E83CD0"/>
    <w:rsid w:val="00E94982"/>
    <w:rsid w:val="00EC1FC2"/>
    <w:rsid w:val="00F07B11"/>
    <w:rsid w:val="00F36423"/>
    <w:rsid w:val="00F95B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E0887"/>
  <w15:docId w15:val="{194BD26E-A43E-42F7-BBA2-D071225D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100"/>
      <w:ind w:left="263"/>
      <w:outlineLvl w:val="0"/>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830" w:right="103" w:hanging="567"/>
      <w:jc w:val="both"/>
    </w:pPr>
  </w:style>
  <w:style w:type="paragraph" w:customStyle="1" w:styleId="TableParagraph">
    <w:name w:val="Table Paragraph"/>
    <w:basedOn w:val="Normal"/>
    <w:uiPriority w:val="1"/>
    <w:qFormat/>
  </w:style>
  <w:style w:type="paragraph" w:styleId="Reviso">
    <w:name w:val="Revision"/>
    <w:hidden/>
    <w:uiPriority w:val="99"/>
    <w:semiHidden/>
    <w:rsid w:val="00A2275A"/>
    <w:pPr>
      <w:widowControl/>
      <w:autoSpaceDE/>
      <w:autoSpaceDN/>
    </w:pPr>
    <w:rPr>
      <w:rFonts w:ascii="Arial MT" w:eastAsia="Arial MT" w:hAnsi="Arial MT" w:cs="Arial MT"/>
      <w:lang w:val="pt-PT"/>
    </w:rPr>
  </w:style>
  <w:style w:type="character" w:styleId="Hyperlink">
    <w:name w:val="Hyperlink"/>
    <w:basedOn w:val="Fontepargpadro"/>
    <w:uiPriority w:val="99"/>
    <w:unhideWhenUsed/>
    <w:rsid w:val="00852DFE"/>
    <w:rPr>
      <w:color w:val="0000FF" w:themeColor="hyperlink"/>
      <w:u w:val="single"/>
    </w:rPr>
  </w:style>
  <w:style w:type="character" w:styleId="MenoPendente">
    <w:name w:val="Unresolved Mention"/>
    <w:basedOn w:val="Fontepargpadro"/>
    <w:uiPriority w:val="99"/>
    <w:semiHidden/>
    <w:unhideWhenUsed/>
    <w:rsid w:val="00852DFE"/>
    <w:rPr>
      <w:color w:val="605E5C"/>
      <w:shd w:val="clear" w:color="auto" w:fill="E1DFDD"/>
    </w:rPr>
  </w:style>
  <w:style w:type="table" w:styleId="Tabelacomgrade">
    <w:name w:val="Table Grid"/>
    <w:basedOn w:val="Tabelanormal"/>
    <w:uiPriority w:val="39"/>
    <w:rsid w:val="0085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52DFE"/>
    <w:pPr>
      <w:tabs>
        <w:tab w:val="center" w:pos="4252"/>
        <w:tab w:val="right" w:pos="8504"/>
      </w:tabs>
    </w:pPr>
  </w:style>
  <w:style w:type="character" w:customStyle="1" w:styleId="CabealhoChar">
    <w:name w:val="Cabeçalho Char"/>
    <w:basedOn w:val="Fontepargpadro"/>
    <w:link w:val="Cabealho"/>
    <w:uiPriority w:val="99"/>
    <w:rsid w:val="00852DFE"/>
    <w:rPr>
      <w:rFonts w:ascii="Arial MT" w:eastAsia="Arial MT" w:hAnsi="Arial MT" w:cs="Arial MT"/>
      <w:lang w:val="pt-PT"/>
    </w:rPr>
  </w:style>
  <w:style w:type="paragraph" w:styleId="Rodap">
    <w:name w:val="footer"/>
    <w:basedOn w:val="Normal"/>
    <w:link w:val="RodapChar"/>
    <w:uiPriority w:val="99"/>
    <w:unhideWhenUsed/>
    <w:rsid w:val="00852DFE"/>
    <w:pPr>
      <w:tabs>
        <w:tab w:val="center" w:pos="4252"/>
        <w:tab w:val="right" w:pos="8504"/>
      </w:tabs>
    </w:pPr>
  </w:style>
  <w:style w:type="character" w:customStyle="1" w:styleId="RodapChar">
    <w:name w:val="Rodapé Char"/>
    <w:basedOn w:val="Fontepargpadro"/>
    <w:link w:val="Rodap"/>
    <w:uiPriority w:val="99"/>
    <w:rsid w:val="00852DFE"/>
    <w:rPr>
      <w:rFonts w:ascii="Arial MT" w:eastAsia="Arial MT" w:hAnsi="Arial MT" w:cs="Arial MT"/>
      <w:lang w:val="pt-PT"/>
    </w:rPr>
  </w:style>
  <w:style w:type="character" w:styleId="Refdecomentrio">
    <w:name w:val="annotation reference"/>
    <w:basedOn w:val="Fontepargpadro"/>
    <w:uiPriority w:val="99"/>
    <w:semiHidden/>
    <w:unhideWhenUsed/>
    <w:rsid w:val="0061445A"/>
    <w:rPr>
      <w:sz w:val="16"/>
      <w:szCs w:val="16"/>
    </w:rPr>
  </w:style>
  <w:style w:type="paragraph" w:styleId="Textodecomentrio">
    <w:name w:val="annotation text"/>
    <w:basedOn w:val="Normal"/>
    <w:link w:val="TextodecomentrioChar"/>
    <w:uiPriority w:val="99"/>
    <w:semiHidden/>
    <w:unhideWhenUsed/>
    <w:rsid w:val="0061445A"/>
    <w:rPr>
      <w:sz w:val="20"/>
      <w:szCs w:val="20"/>
    </w:rPr>
  </w:style>
  <w:style w:type="character" w:customStyle="1" w:styleId="TextodecomentrioChar">
    <w:name w:val="Texto de comentário Char"/>
    <w:basedOn w:val="Fontepargpadro"/>
    <w:link w:val="Textodecomentrio"/>
    <w:uiPriority w:val="99"/>
    <w:semiHidden/>
    <w:rsid w:val="0061445A"/>
    <w:rPr>
      <w:rFonts w:ascii="Arial MT" w:eastAsia="Arial MT" w:hAnsi="Arial MT" w:cs="Arial MT"/>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1672">
      <w:bodyDiv w:val="1"/>
      <w:marLeft w:val="0"/>
      <w:marRight w:val="0"/>
      <w:marTop w:val="0"/>
      <w:marBottom w:val="0"/>
      <w:divBdr>
        <w:top w:val="none" w:sz="0" w:space="0" w:color="auto"/>
        <w:left w:val="none" w:sz="0" w:space="0" w:color="auto"/>
        <w:bottom w:val="none" w:sz="0" w:space="0" w:color="auto"/>
        <w:right w:val="none" w:sz="0" w:space="0" w:color="auto"/>
      </w:divBdr>
    </w:div>
    <w:div w:id="55157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 S P ! 4 3 9 9 2 7 1 5 . 1 < / d o c u m e n t i d >  
     < s e n d e r i d > G R A B E L O < / s e n d e r i d >  
     < s e n d e r e m a i l > G A B R I E L A . R A B E L O @ M A T T O S F I L H O . C O M . B R < / s e n d e r e m a i l >  
     < l a s t m o d i f i e d > 2 0 2 3 - 0 4 - 0 2 T 1 9 : 5 5 : 0 0 . 0 0 0 0 0 0 0 - 0 3 : 0 0 < / l a s t m o d i f i e d >  
     < d a t a b a s e > S P < / d a t a b a s e >  
 < / p r o p e r t i e s > 
</file>

<file path=customXml/itemProps1.xml><?xml version="1.0" encoding="utf-8"?>
<ds:datastoreItem xmlns:ds="http://schemas.openxmlformats.org/officeDocument/2006/customXml" ds:itemID="{201EA736-FB06-4852-BE1D-0B04662DB2B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1520</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Buranelli Francovig</dc:creator>
  <cp:lastModifiedBy>Sergio</cp:lastModifiedBy>
  <cp:revision>3</cp:revision>
  <cp:lastPrinted>2023-04-03T16:26:00Z</cp:lastPrinted>
  <dcterms:created xsi:type="dcterms:W3CDTF">2023-04-03T19:54:00Z</dcterms:created>
  <dcterms:modified xsi:type="dcterms:W3CDTF">2023-04-03T20:38:00Z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Acrobat PDFMaker 21 para Word</vt:lpwstr>
  </property>
  <property fmtid="{D5CDD505-2E9C-101B-9397-08002B2CF9AE}" pid="4" name="LastSaved">
    <vt:filetime>2023-03-30T00:00:00Z</vt:filetime>
  </property>
</Properties>
</file>