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A5B43" w14:textId="1D302620" w:rsidR="00A91C18" w:rsidRPr="003A0596" w:rsidRDefault="00A91C18" w:rsidP="00AD49C8">
      <w:pPr>
        <w:widowControl w:val="0"/>
        <w:pBdr>
          <w:top w:val="single" w:sz="4" w:space="0" w:color="000000"/>
          <w:bottom w:val="single" w:sz="4" w:space="1" w:color="000000"/>
        </w:pBdr>
        <w:suppressAutoHyphens/>
        <w:spacing w:line="320" w:lineRule="exact"/>
        <w:jc w:val="both"/>
        <w:rPr>
          <w:rFonts w:ascii="Tahoma" w:hAnsi="Tahoma" w:cs="Tahoma"/>
          <w:i/>
          <w:iCs/>
          <w:sz w:val="18"/>
          <w:szCs w:val="18"/>
        </w:rPr>
      </w:pPr>
      <w:r w:rsidRPr="003A0596">
        <w:rPr>
          <w:rFonts w:ascii="Tahoma" w:hAnsi="Tahoma" w:cs="Tahoma"/>
          <w:i/>
          <w:iCs/>
          <w:sz w:val="18"/>
          <w:szCs w:val="18"/>
        </w:rPr>
        <w:t>A presente carta convite</w:t>
      </w:r>
      <w:r w:rsidR="00E31D36" w:rsidRPr="003A0596">
        <w:rPr>
          <w:rFonts w:ascii="Tahoma" w:hAnsi="Tahoma" w:cs="Tahoma"/>
          <w:i/>
          <w:iCs/>
          <w:sz w:val="18"/>
          <w:szCs w:val="18"/>
        </w:rPr>
        <w:t xml:space="preserve"> para adesão ao Contrato de Distribuição</w:t>
      </w:r>
      <w:r w:rsidRPr="003A0596">
        <w:rPr>
          <w:rFonts w:ascii="Tahoma" w:hAnsi="Tahoma" w:cs="Tahoma"/>
          <w:i/>
          <w:iCs/>
          <w:sz w:val="18"/>
          <w:szCs w:val="18"/>
        </w:rPr>
        <w:t xml:space="preserve"> é enviada em caráter confidencial. É vedada a divulgação desta </w:t>
      </w:r>
      <w:r w:rsidR="00403EBB" w:rsidRPr="003A0596">
        <w:rPr>
          <w:rFonts w:ascii="Tahoma" w:hAnsi="Tahoma" w:cs="Tahoma"/>
          <w:i/>
          <w:iCs/>
          <w:sz w:val="18"/>
          <w:szCs w:val="18"/>
        </w:rPr>
        <w:t>c</w:t>
      </w:r>
      <w:r w:rsidRPr="003A0596">
        <w:rPr>
          <w:rFonts w:ascii="Tahoma" w:hAnsi="Tahoma" w:cs="Tahoma"/>
          <w:i/>
          <w:iCs/>
          <w:sz w:val="18"/>
          <w:szCs w:val="18"/>
        </w:rPr>
        <w:t xml:space="preserve">arta </w:t>
      </w:r>
      <w:r w:rsidR="00403EBB" w:rsidRPr="003A0596">
        <w:rPr>
          <w:rFonts w:ascii="Tahoma" w:hAnsi="Tahoma" w:cs="Tahoma"/>
          <w:i/>
          <w:iCs/>
          <w:sz w:val="18"/>
          <w:szCs w:val="18"/>
        </w:rPr>
        <w:t>c</w:t>
      </w:r>
      <w:r w:rsidRPr="003A0596">
        <w:rPr>
          <w:rFonts w:ascii="Tahoma" w:hAnsi="Tahoma" w:cs="Tahoma"/>
          <w:i/>
          <w:iCs/>
          <w:sz w:val="18"/>
          <w:szCs w:val="18"/>
        </w:rPr>
        <w:t>onvite</w:t>
      </w:r>
      <w:r w:rsidR="00E31D36" w:rsidRPr="003A0596">
        <w:rPr>
          <w:rFonts w:ascii="Tahoma" w:hAnsi="Tahoma" w:cs="Tahoma"/>
          <w:i/>
          <w:iCs/>
          <w:sz w:val="18"/>
          <w:szCs w:val="18"/>
        </w:rPr>
        <w:t xml:space="preserve"> para adesão ao Contrato de Distribuição</w:t>
      </w:r>
      <w:r w:rsidRPr="003A0596">
        <w:rPr>
          <w:rFonts w:ascii="Tahoma" w:hAnsi="Tahoma" w:cs="Tahoma"/>
          <w:i/>
          <w:iCs/>
          <w:sz w:val="18"/>
          <w:szCs w:val="18"/>
        </w:rPr>
        <w:t>, sua reprodução, bem como a sua distribuição a terceiros a qualquer tempo sem a prévia anuência por escrito d</w:t>
      </w:r>
      <w:r w:rsidR="00C70987" w:rsidRPr="003A0596">
        <w:rPr>
          <w:rFonts w:ascii="Tahoma" w:hAnsi="Tahoma" w:cs="Tahoma"/>
          <w:i/>
          <w:iCs/>
          <w:sz w:val="18"/>
          <w:szCs w:val="18"/>
        </w:rPr>
        <w:t>o</w:t>
      </w:r>
      <w:r w:rsidR="004877D5" w:rsidRPr="003A0596">
        <w:rPr>
          <w:rFonts w:ascii="Tahoma" w:hAnsi="Tahoma" w:cs="Tahoma"/>
          <w:i/>
          <w:iCs/>
          <w:sz w:val="18"/>
          <w:szCs w:val="18"/>
        </w:rPr>
        <w:t xml:space="preserve"> </w:t>
      </w:r>
      <w:r w:rsidR="00310ABC" w:rsidRPr="00045739">
        <w:rPr>
          <w:rFonts w:ascii="Tahoma" w:hAnsi="Tahoma" w:cs="Tahoma"/>
          <w:i/>
          <w:iCs/>
          <w:sz w:val="18"/>
          <w:szCs w:val="18"/>
        </w:rPr>
        <w:t>B</w:t>
      </w:r>
      <w:r w:rsidR="00310ABC">
        <w:rPr>
          <w:rFonts w:ascii="Tahoma" w:hAnsi="Tahoma" w:cs="Tahoma"/>
          <w:i/>
          <w:iCs/>
          <w:sz w:val="18"/>
          <w:szCs w:val="18"/>
        </w:rPr>
        <w:t>TG</w:t>
      </w:r>
      <w:r w:rsidR="00310ABC" w:rsidRPr="00045739">
        <w:rPr>
          <w:rFonts w:ascii="Tahoma" w:hAnsi="Tahoma" w:cs="Tahoma"/>
          <w:i/>
          <w:iCs/>
          <w:sz w:val="18"/>
          <w:szCs w:val="18"/>
        </w:rPr>
        <w:t xml:space="preserve"> Pactual Investment Banking </w:t>
      </w:r>
      <w:r w:rsidR="00045739" w:rsidRPr="00045739">
        <w:rPr>
          <w:rFonts w:ascii="Tahoma" w:hAnsi="Tahoma" w:cs="Tahoma"/>
          <w:i/>
          <w:iCs/>
          <w:sz w:val="18"/>
          <w:szCs w:val="18"/>
        </w:rPr>
        <w:t>LTDA.</w:t>
      </w:r>
    </w:p>
    <w:p w14:paraId="71FBCD6A" w14:textId="77777777" w:rsidR="00CC5265" w:rsidRPr="003A0596" w:rsidRDefault="00CC5265" w:rsidP="00AD49C8">
      <w:pPr>
        <w:pStyle w:val="Body"/>
        <w:widowControl w:val="0"/>
        <w:suppressAutoHyphens/>
        <w:spacing w:after="0" w:line="320" w:lineRule="exact"/>
        <w:rPr>
          <w:rFonts w:ascii="Tahoma" w:hAnsi="Tahoma" w:cs="Tahoma"/>
          <w:sz w:val="18"/>
          <w:szCs w:val="18"/>
        </w:rPr>
      </w:pPr>
    </w:p>
    <w:p w14:paraId="64043E90" w14:textId="5CBC5AEA" w:rsidR="00E8062E" w:rsidRPr="003A0596" w:rsidRDefault="00E8062E" w:rsidP="00AD49C8">
      <w:pPr>
        <w:pStyle w:val="Body"/>
        <w:widowControl w:val="0"/>
        <w:suppressAutoHyphens/>
        <w:spacing w:after="0" w:line="320" w:lineRule="exact"/>
        <w:jc w:val="right"/>
        <w:rPr>
          <w:rFonts w:ascii="Tahoma" w:hAnsi="Tahoma" w:cs="Tahoma"/>
          <w:sz w:val="18"/>
          <w:szCs w:val="18"/>
        </w:rPr>
      </w:pPr>
      <w:r w:rsidRPr="003A0596">
        <w:rPr>
          <w:rFonts w:ascii="Tahoma" w:hAnsi="Tahoma" w:cs="Tahoma"/>
          <w:sz w:val="18"/>
          <w:szCs w:val="18"/>
        </w:rPr>
        <w:t xml:space="preserve">São Paulo, </w:t>
      </w:r>
      <w:permStart w:id="1597200582" w:edGrp="everyone"/>
      <w:r w:rsidR="00CB270D" w:rsidRPr="003A0596">
        <w:rPr>
          <w:rFonts w:ascii="Tahoma" w:hAnsi="Tahoma" w:cs="Tahoma"/>
          <w:sz w:val="18"/>
          <w:szCs w:val="18"/>
        </w:rPr>
        <w:t>[</w:t>
      </w:r>
      <w:r w:rsidR="006A15A7" w:rsidRPr="003A0596">
        <w:rPr>
          <w:rFonts w:ascii="Tahoma" w:hAnsi="Tahoma" w:cs="Tahoma"/>
          <w:sz w:val="18"/>
          <w:szCs w:val="18"/>
          <w:highlight w:val="lightGray"/>
        </w:rPr>
        <w:t>=</w:t>
      </w:r>
      <w:r w:rsidR="00CB270D" w:rsidRPr="003A0596">
        <w:rPr>
          <w:rFonts w:ascii="Tahoma" w:hAnsi="Tahoma" w:cs="Tahoma"/>
          <w:sz w:val="18"/>
          <w:szCs w:val="18"/>
        </w:rPr>
        <w:t>]</w:t>
      </w:r>
      <w:permEnd w:id="1597200582"/>
      <w:r w:rsidR="00482FF8" w:rsidRPr="003A0596">
        <w:rPr>
          <w:rFonts w:ascii="Tahoma" w:hAnsi="Tahoma" w:cs="Tahoma"/>
          <w:sz w:val="18"/>
          <w:szCs w:val="18"/>
        </w:rPr>
        <w:t xml:space="preserve"> </w:t>
      </w:r>
      <w:r w:rsidR="00A74807" w:rsidRPr="003A0596">
        <w:rPr>
          <w:rFonts w:ascii="Tahoma" w:hAnsi="Tahoma" w:cs="Tahoma"/>
          <w:sz w:val="18"/>
          <w:szCs w:val="18"/>
        </w:rPr>
        <w:t xml:space="preserve">de </w:t>
      </w:r>
      <w:r w:rsidR="006D3DC6" w:rsidRPr="003A0596">
        <w:rPr>
          <w:rFonts w:ascii="Tahoma" w:hAnsi="Tahoma" w:cs="Tahoma"/>
          <w:sz w:val="18"/>
          <w:szCs w:val="18"/>
        </w:rPr>
        <w:t>202</w:t>
      </w:r>
      <w:r w:rsidR="00E70E93">
        <w:rPr>
          <w:rFonts w:ascii="Tahoma" w:hAnsi="Tahoma" w:cs="Tahoma"/>
          <w:sz w:val="18"/>
          <w:szCs w:val="18"/>
        </w:rPr>
        <w:t>4</w:t>
      </w:r>
      <w:r w:rsidR="005B6324" w:rsidRPr="003A0596">
        <w:rPr>
          <w:rFonts w:ascii="Tahoma" w:hAnsi="Tahoma" w:cs="Tahoma"/>
          <w:sz w:val="18"/>
          <w:szCs w:val="18"/>
        </w:rPr>
        <w:t>.</w:t>
      </w:r>
    </w:p>
    <w:p w14:paraId="11E0F940" w14:textId="77777777" w:rsidR="00E8062E" w:rsidRPr="003A0596" w:rsidRDefault="00E8062E" w:rsidP="00AD49C8">
      <w:pPr>
        <w:pStyle w:val="Body"/>
        <w:widowControl w:val="0"/>
        <w:suppressAutoHyphens/>
        <w:spacing w:after="0" w:line="320" w:lineRule="exact"/>
        <w:rPr>
          <w:rFonts w:ascii="Tahoma" w:hAnsi="Tahoma" w:cs="Tahoma"/>
          <w:sz w:val="18"/>
          <w:szCs w:val="18"/>
        </w:rPr>
      </w:pPr>
      <w:r w:rsidRPr="003A0596">
        <w:rPr>
          <w:rFonts w:ascii="Tahoma" w:hAnsi="Tahoma" w:cs="Tahoma"/>
          <w:sz w:val="18"/>
          <w:szCs w:val="18"/>
        </w:rPr>
        <w:t>À</w:t>
      </w:r>
    </w:p>
    <w:p w14:paraId="7EC6C50B" w14:textId="77777777" w:rsidR="00E8062E" w:rsidRPr="003A0596" w:rsidRDefault="00E26A44" w:rsidP="00AD49C8">
      <w:pPr>
        <w:pStyle w:val="Body"/>
        <w:widowControl w:val="0"/>
        <w:suppressAutoHyphens/>
        <w:spacing w:after="0" w:line="320" w:lineRule="exact"/>
        <w:rPr>
          <w:rFonts w:ascii="Tahoma" w:hAnsi="Tahoma" w:cs="Tahoma"/>
          <w:sz w:val="18"/>
          <w:szCs w:val="18"/>
        </w:rPr>
      </w:pPr>
      <w:r w:rsidRPr="003A0596">
        <w:rPr>
          <w:rFonts w:ascii="Tahoma" w:hAnsi="Tahoma" w:cs="Tahoma"/>
          <w:sz w:val="18"/>
          <w:szCs w:val="18"/>
        </w:rPr>
        <w:t>Participante Especial</w:t>
      </w:r>
    </w:p>
    <w:p w14:paraId="2A822B10" w14:textId="5F004766" w:rsidR="00E8062E" w:rsidRPr="003A0596" w:rsidRDefault="00E8062E" w:rsidP="00AD49C8">
      <w:pPr>
        <w:pStyle w:val="Body"/>
        <w:widowControl w:val="0"/>
        <w:suppressAutoHyphens/>
        <w:spacing w:after="0" w:line="320" w:lineRule="exact"/>
        <w:rPr>
          <w:rFonts w:ascii="Tahoma" w:hAnsi="Tahoma" w:cs="Tahoma"/>
          <w:sz w:val="18"/>
          <w:szCs w:val="18"/>
        </w:rPr>
      </w:pPr>
      <w:r w:rsidRPr="003A0596">
        <w:rPr>
          <w:rFonts w:ascii="Tahoma" w:hAnsi="Tahoma" w:cs="Tahoma"/>
          <w:sz w:val="18"/>
          <w:szCs w:val="18"/>
        </w:rPr>
        <w:t xml:space="preserve">At. Sr. </w:t>
      </w:r>
      <w:permStart w:id="1580494497" w:edGrp="everyone"/>
      <w:r w:rsidRPr="003A0596">
        <w:rPr>
          <w:rFonts w:ascii="Tahoma" w:hAnsi="Tahoma" w:cs="Tahoma"/>
          <w:sz w:val="18"/>
          <w:szCs w:val="18"/>
        </w:rPr>
        <w:t>_____________</w:t>
      </w:r>
      <w:r w:rsidR="0090462E" w:rsidRPr="003A0596">
        <w:rPr>
          <w:rFonts w:ascii="Tahoma" w:hAnsi="Tahoma" w:cs="Tahoma"/>
          <w:sz w:val="18"/>
          <w:szCs w:val="18"/>
        </w:rPr>
        <w:t>__________________________________________________________</w:t>
      </w:r>
      <w:permEnd w:id="1580494497"/>
    </w:p>
    <w:p w14:paraId="5EBAC639" w14:textId="77777777" w:rsidR="00E8062E" w:rsidRPr="003A0596" w:rsidRDefault="00E8062E" w:rsidP="00AD49C8">
      <w:pPr>
        <w:pStyle w:val="Body"/>
        <w:widowControl w:val="0"/>
        <w:suppressAutoHyphens/>
        <w:spacing w:after="0" w:line="320" w:lineRule="exact"/>
        <w:rPr>
          <w:rFonts w:ascii="Tahoma" w:hAnsi="Tahoma" w:cs="Tahoma"/>
          <w:sz w:val="18"/>
          <w:szCs w:val="18"/>
        </w:rPr>
      </w:pPr>
    </w:p>
    <w:p w14:paraId="3E536880" w14:textId="2169FD3E" w:rsidR="00AD0E2D" w:rsidRPr="003A0596" w:rsidRDefault="00A9522C" w:rsidP="002369B4">
      <w:pPr>
        <w:pStyle w:val="Body"/>
        <w:widowControl w:val="0"/>
        <w:suppressAutoHyphens/>
        <w:spacing w:after="0" w:line="320" w:lineRule="exact"/>
        <w:rPr>
          <w:rFonts w:ascii="Tahoma" w:hAnsi="Tahoma" w:cs="Tahoma"/>
          <w:sz w:val="18"/>
          <w:szCs w:val="18"/>
        </w:rPr>
      </w:pPr>
      <w:r w:rsidRPr="003A0596">
        <w:rPr>
          <w:rFonts w:ascii="Tahoma" w:hAnsi="Tahoma" w:cs="Tahoma"/>
          <w:sz w:val="18"/>
          <w:szCs w:val="18"/>
        </w:rPr>
        <w:t>O</w:t>
      </w:r>
      <w:r w:rsidR="00FB0332" w:rsidRPr="003A0596">
        <w:rPr>
          <w:rFonts w:ascii="Tahoma" w:hAnsi="Tahoma" w:cs="Tahoma"/>
          <w:b/>
          <w:sz w:val="18"/>
          <w:szCs w:val="18"/>
        </w:rPr>
        <w:t xml:space="preserve"> </w:t>
      </w:r>
      <w:r w:rsidR="00045739" w:rsidRPr="00045739">
        <w:rPr>
          <w:rFonts w:ascii="Tahoma" w:hAnsi="Tahoma" w:cs="Tahoma"/>
          <w:b/>
          <w:sz w:val="18"/>
          <w:szCs w:val="18"/>
        </w:rPr>
        <w:t>BTG PACTUAL INVESTMENT BANKING LTDA.</w:t>
      </w:r>
      <w:r w:rsidR="00045739" w:rsidRPr="00045739">
        <w:rPr>
          <w:rFonts w:ascii="Tahoma" w:hAnsi="Tahoma" w:cs="Tahoma"/>
          <w:bCs/>
          <w:sz w:val="18"/>
          <w:szCs w:val="18"/>
        </w:rPr>
        <w:t>, sociedade limitada, com sede na cidade de São Paulo, estado de São Paulo, na Avenida Brigadeiro Faria Lima, nº 3.477, conjunto 14, Itaim Bibi, CEP 04538-133, inscrita no</w:t>
      </w:r>
      <w:r w:rsidR="00045739">
        <w:rPr>
          <w:rFonts w:ascii="Tahoma" w:hAnsi="Tahoma" w:cs="Tahoma"/>
          <w:bCs/>
          <w:sz w:val="18"/>
          <w:szCs w:val="18"/>
        </w:rPr>
        <w:t xml:space="preserve"> cadastro nacional de pessoas jurídicas</w:t>
      </w:r>
      <w:r w:rsidR="00045739" w:rsidRPr="00045739">
        <w:rPr>
          <w:rFonts w:ascii="Tahoma" w:hAnsi="Tahoma" w:cs="Tahoma"/>
          <w:bCs/>
          <w:sz w:val="18"/>
          <w:szCs w:val="18"/>
        </w:rPr>
        <w:t xml:space="preserve"> </w:t>
      </w:r>
      <w:r w:rsidR="00045739">
        <w:rPr>
          <w:rFonts w:ascii="Tahoma" w:hAnsi="Tahoma" w:cs="Tahoma"/>
          <w:bCs/>
          <w:sz w:val="18"/>
          <w:szCs w:val="18"/>
        </w:rPr>
        <w:t>(“</w:t>
      </w:r>
      <w:r w:rsidR="00045739" w:rsidRPr="00045739">
        <w:rPr>
          <w:rFonts w:ascii="Tahoma" w:hAnsi="Tahoma" w:cs="Tahoma"/>
          <w:bCs/>
          <w:sz w:val="18"/>
          <w:szCs w:val="18"/>
          <w:u w:val="single"/>
        </w:rPr>
        <w:t>CNPJ</w:t>
      </w:r>
      <w:r w:rsidR="00045739">
        <w:rPr>
          <w:rFonts w:ascii="Tahoma" w:hAnsi="Tahoma" w:cs="Tahoma"/>
          <w:bCs/>
          <w:sz w:val="18"/>
          <w:szCs w:val="18"/>
        </w:rPr>
        <w:t>”)</w:t>
      </w:r>
      <w:r w:rsidR="00045739" w:rsidRPr="00045739">
        <w:rPr>
          <w:rFonts w:ascii="Tahoma" w:hAnsi="Tahoma" w:cs="Tahoma"/>
          <w:bCs/>
          <w:sz w:val="18"/>
          <w:szCs w:val="18"/>
        </w:rPr>
        <w:t xml:space="preserve"> sob o nº 46.482.072/0001-13</w:t>
      </w:r>
      <w:r w:rsidRPr="003A0596">
        <w:rPr>
          <w:rFonts w:ascii="Tahoma" w:hAnsi="Tahoma" w:cs="Tahoma"/>
          <w:sz w:val="18"/>
          <w:szCs w:val="18"/>
        </w:rPr>
        <w:t>, na qualidade de instituição intermediária líder (“</w:t>
      </w:r>
      <w:r w:rsidRPr="003A0596">
        <w:rPr>
          <w:rStyle w:val="BOLD0"/>
          <w:rFonts w:ascii="Tahoma" w:hAnsi="Tahoma" w:cs="Tahoma"/>
          <w:sz w:val="18"/>
          <w:szCs w:val="18"/>
          <w:u w:val="single"/>
        </w:rPr>
        <w:t>Coordenador Líder</w:t>
      </w:r>
      <w:r w:rsidRPr="003A0596">
        <w:rPr>
          <w:rFonts w:ascii="Tahoma" w:hAnsi="Tahoma" w:cs="Tahoma"/>
          <w:sz w:val="18"/>
          <w:szCs w:val="18"/>
        </w:rPr>
        <w:t>”)</w:t>
      </w:r>
      <w:r w:rsidR="00F11774" w:rsidRPr="003A0596">
        <w:rPr>
          <w:rFonts w:ascii="Tahoma" w:hAnsi="Tahoma" w:cs="Tahoma"/>
          <w:sz w:val="18"/>
          <w:szCs w:val="18"/>
        </w:rPr>
        <w:t>, v</w:t>
      </w:r>
      <w:r w:rsidR="0032303F" w:rsidRPr="003A0596">
        <w:rPr>
          <w:rFonts w:ascii="Tahoma" w:hAnsi="Tahoma" w:cs="Tahoma"/>
          <w:sz w:val="18"/>
          <w:szCs w:val="18"/>
        </w:rPr>
        <w:t>e</w:t>
      </w:r>
      <w:r w:rsidR="00F11774" w:rsidRPr="003A0596">
        <w:rPr>
          <w:rFonts w:ascii="Tahoma" w:hAnsi="Tahoma" w:cs="Tahoma"/>
          <w:sz w:val="18"/>
          <w:szCs w:val="18"/>
        </w:rPr>
        <w:t>m a público comunicar que</w:t>
      </w:r>
      <w:r w:rsidR="00BD0614" w:rsidRPr="003A0596">
        <w:rPr>
          <w:rFonts w:ascii="Tahoma" w:hAnsi="Tahoma" w:cs="Tahoma"/>
          <w:sz w:val="18"/>
          <w:szCs w:val="18"/>
        </w:rPr>
        <w:t xml:space="preserve"> </w:t>
      </w:r>
      <w:r w:rsidR="00482214">
        <w:rPr>
          <w:rFonts w:ascii="Tahoma" w:hAnsi="Tahoma" w:cs="Tahoma"/>
          <w:sz w:val="18"/>
          <w:szCs w:val="18"/>
        </w:rPr>
        <w:t>obteve</w:t>
      </w:r>
      <w:r w:rsidR="00310ABC">
        <w:rPr>
          <w:rFonts w:ascii="Tahoma" w:hAnsi="Tahoma" w:cs="Tahoma"/>
          <w:sz w:val="18"/>
          <w:szCs w:val="18"/>
        </w:rPr>
        <w:t xml:space="preserve"> perante a</w:t>
      </w:r>
      <w:r w:rsidR="00FB0332" w:rsidRPr="003A0596">
        <w:rPr>
          <w:rFonts w:ascii="Tahoma" w:hAnsi="Tahoma" w:cs="Tahoma"/>
          <w:sz w:val="18"/>
          <w:szCs w:val="18"/>
        </w:rPr>
        <w:t xml:space="preserve"> </w:t>
      </w:r>
      <w:r w:rsidR="007D3FA0" w:rsidRPr="003A0596">
        <w:rPr>
          <w:rFonts w:ascii="Tahoma" w:hAnsi="Tahoma" w:cs="Tahoma"/>
          <w:sz w:val="18"/>
          <w:szCs w:val="18"/>
        </w:rPr>
        <w:t>Comissão de Valores Mobiliários (“</w:t>
      </w:r>
      <w:r w:rsidR="007D3FA0" w:rsidRPr="003A0596">
        <w:rPr>
          <w:rFonts w:ascii="Tahoma" w:hAnsi="Tahoma" w:cs="Tahoma"/>
          <w:bCs/>
          <w:sz w:val="18"/>
          <w:szCs w:val="18"/>
          <w:u w:val="single"/>
        </w:rPr>
        <w:t>CVM</w:t>
      </w:r>
      <w:r w:rsidR="007D3FA0" w:rsidRPr="003A0596">
        <w:rPr>
          <w:rFonts w:ascii="Tahoma" w:hAnsi="Tahoma" w:cs="Tahoma"/>
          <w:sz w:val="18"/>
          <w:szCs w:val="18"/>
        </w:rPr>
        <w:t>”)</w:t>
      </w:r>
      <w:r w:rsidR="00540956" w:rsidRPr="003A0596">
        <w:rPr>
          <w:rFonts w:ascii="Tahoma" w:hAnsi="Tahoma" w:cs="Tahoma"/>
          <w:sz w:val="18"/>
          <w:szCs w:val="18"/>
        </w:rPr>
        <w:t xml:space="preserve"> </w:t>
      </w:r>
      <w:r w:rsidR="007D3FA0" w:rsidRPr="003A0596">
        <w:rPr>
          <w:rFonts w:ascii="Tahoma" w:hAnsi="Tahoma" w:cs="Tahoma"/>
          <w:sz w:val="18"/>
          <w:szCs w:val="18"/>
        </w:rPr>
        <w:t xml:space="preserve">o </w:t>
      </w:r>
      <w:r w:rsidR="00FB0332" w:rsidRPr="003A0596">
        <w:rPr>
          <w:rFonts w:ascii="Tahoma" w:hAnsi="Tahoma" w:cs="Tahoma"/>
          <w:sz w:val="18"/>
          <w:szCs w:val="18"/>
        </w:rPr>
        <w:t>registro</w:t>
      </w:r>
      <w:r w:rsidR="00045739">
        <w:rPr>
          <w:rFonts w:ascii="Tahoma" w:hAnsi="Tahoma" w:cs="Tahoma"/>
          <w:sz w:val="18"/>
          <w:szCs w:val="18"/>
        </w:rPr>
        <w:t xml:space="preserve"> automático</w:t>
      </w:r>
      <w:r w:rsidR="00FB0332" w:rsidRPr="003A0596">
        <w:rPr>
          <w:rFonts w:ascii="Tahoma" w:hAnsi="Tahoma" w:cs="Tahoma"/>
          <w:sz w:val="18"/>
          <w:szCs w:val="18"/>
        </w:rPr>
        <w:t xml:space="preserve"> </w:t>
      </w:r>
      <w:r w:rsidR="00696956" w:rsidRPr="003A0596">
        <w:rPr>
          <w:rFonts w:ascii="Tahoma" w:hAnsi="Tahoma" w:cs="Tahoma"/>
          <w:sz w:val="18"/>
          <w:szCs w:val="18"/>
        </w:rPr>
        <w:t>de distribuição</w:t>
      </w:r>
      <w:r w:rsidR="00482214">
        <w:rPr>
          <w:rFonts w:ascii="Tahoma" w:hAnsi="Tahoma" w:cs="Tahoma"/>
          <w:sz w:val="18"/>
          <w:szCs w:val="18"/>
        </w:rPr>
        <w:t xml:space="preserve"> da oferta pública</w:t>
      </w:r>
      <w:r w:rsidR="00696956" w:rsidRPr="003A0596">
        <w:rPr>
          <w:rFonts w:ascii="Tahoma" w:hAnsi="Tahoma" w:cs="Tahoma"/>
          <w:sz w:val="18"/>
          <w:szCs w:val="18"/>
        </w:rPr>
        <w:t xml:space="preserve"> </w:t>
      </w:r>
      <w:r w:rsidR="00045739">
        <w:rPr>
          <w:rFonts w:ascii="Tahoma" w:hAnsi="Tahoma" w:cs="Tahoma"/>
          <w:sz w:val="18"/>
          <w:szCs w:val="18"/>
        </w:rPr>
        <w:t>secundária</w:t>
      </w:r>
      <w:r w:rsidR="007D0F6C" w:rsidRPr="003A0596">
        <w:rPr>
          <w:rFonts w:ascii="Tahoma" w:hAnsi="Tahoma" w:cs="Tahoma"/>
          <w:sz w:val="18"/>
          <w:szCs w:val="18"/>
        </w:rPr>
        <w:t xml:space="preserve">, </w:t>
      </w:r>
      <w:r w:rsidR="00696956" w:rsidRPr="003A0596">
        <w:rPr>
          <w:rFonts w:ascii="Tahoma" w:hAnsi="Tahoma" w:cs="Tahoma"/>
          <w:sz w:val="18"/>
          <w:szCs w:val="18"/>
        </w:rPr>
        <w:t>de, inicialmente,</w:t>
      </w:r>
      <w:r w:rsidR="00180B33" w:rsidRPr="003A0596">
        <w:rPr>
          <w:rFonts w:ascii="Tahoma" w:hAnsi="Tahoma" w:cs="Tahoma"/>
          <w:sz w:val="18"/>
          <w:szCs w:val="18"/>
        </w:rPr>
        <w:t xml:space="preserve"> </w:t>
      </w:r>
      <w:bookmarkStart w:id="0" w:name="_Hlk34398917"/>
      <w:r w:rsidR="00BE4454" w:rsidRPr="003A0596">
        <w:rPr>
          <w:rFonts w:ascii="Tahoma" w:hAnsi="Tahoma" w:cs="Tahoma"/>
          <w:sz w:val="18"/>
          <w:szCs w:val="18"/>
        </w:rPr>
        <w:t xml:space="preserve">até </w:t>
      </w:r>
      <w:bookmarkEnd w:id="0"/>
      <w:r w:rsidR="00B16695" w:rsidRPr="00B16695">
        <w:rPr>
          <w:rFonts w:ascii="Tahoma" w:hAnsi="Tahoma" w:cs="Tahoma"/>
          <w:sz w:val="18"/>
          <w:szCs w:val="18"/>
        </w:rPr>
        <w:t>4.340.278 (quatro milhões, trezentas e quarenta mil, duzentas e setenta e oito)</w:t>
      </w:r>
      <w:r w:rsidR="00045739" w:rsidRPr="00045739">
        <w:rPr>
          <w:rFonts w:ascii="Tahoma" w:hAnsi="Tahoma" w:cs="Tahoma"/>
          <w:sz w:val="18"/>
          <w:szCs w:val="18"/>
        </w:rPr>
        <w:t xml:space="preserve"> </w:t>
      </w:r>
      <w:r w:rsidR="00045739">
        <w:rPr>
          <w:rFonts w:ascii="Tahoma" w:hAnsi="Tahoma" w:cs="Tahoma"/>
          <w:sz w:val="18"/>
          <w:szCs w:val="18"/>
        </w:rPr>
        <w:t>cotas</w:t>
      </w:r>
      <w:r w:rsidR="0007172A">
        <w:rPr>
          <w:rFonts w:ascii="Tahoma" w:hAnsi="Tahoma" w:cs="Tahoma"/>
          <w:sz w:val="18"/>
          <w:szCs w:val="18"/>
        </w:rPr>
        <w:t xml:space="preserve"> Classe A</w:t>
      </w:r>
      <w:r w:rsidR="00045739">
        <w:rPr>
          <w:rFonts w:ascii="Tahoma" w:hAnsi="Tahoma" w:cs="Tahoma"/>
          <w:sz w:val="18"/>
          <w:szCs w:val="18"/>
        </w:rPr>
        <w:t xml:space="preserve"> (“</w:t>
      </w:r>
      <w:r w:rsidR="0007172A">
        <w:rPr>
          <w:rFonts w:ascii="Tahoma" w:hAnsi="Tahoma" w:cs="Tahoma"/>
          <w:sz w:val="18"/>
          <w:szCs w:val="18"/>
          <w:u w:val="single"/>
        </w:rPr>
        <w:t>Cotas Classe A</w:t>
      </w:r>
      <w:r w:rsidR="00045739">
        <w:rPr>
          <w:rFonts w:ascii="Tahoma" w:hAnsi="Tahoma" w:cs="Tahoma"/>
          <w:sz w:val="18"/>
          <w:szCs w:val="18"/>
        </w:rPr>
        <w:t>”)</w:t>
      </w:r>
      <w:r w:rsidR="00045739" w:rsidRPr="00045739">
        <w:rPr>
          <w:rFonts w:ascii="Tahoma" w:hAnsi="Tahoma" w:cs="Tahoma"/>
          <w:sz w:val="18"/>
          <w:szCs w:val="18"/>
        </w:rPr>
        <w:t>, sem considerar o Lote Adicional</w:t>
      </w:r>
      <w:r w:rsidR="00B16695">
        <w:rPr>
          <w:rFonts w:ascii="Tahoma" w:hAnsi="Tahoma" w:cs="Tahoma"/>
          <w:sz w:val="18"/>
          <w:szCs w:val="18"/>
        </w:rPr>
        <w:t xml:space="preserve"> e o Lote Suplementar</w:t>
      </w:r>
      <w:r w:rsidR="00045739" w:rsidRPr="00045739">
        <w:rPr>
          <w:rFonts w:ascii="Tahoma" w:hAnsi="Tahoma" w:cs="Tahoma"/>
          <w:sz w:val="18"/>
          <w:szCs w:val="18"/>
        </w:rPr>
        <w:t xml:space="preserve"> (conforme abaixo definido</w:t>
      </w:r>
      <w:r w:rsidR="00B16695">
        <w:rPr>
          <w:rFonts w:ascii="Tahoma" w:hAnsi="Tahoma" w:cs="Tahoma"/>
          <w:sz w:val="18"/>
          <w:szCs w:val="18"/>
        </w:rPr>
        <w:t>s</w:t>
      </w:r>
      <w:r w:rsidR="00045739" w:rsidRPr="00045739">
        <w:rPr>
          <w:rFonts w:ascii="Tahoma" w:hAnsi="Tahoma" w:cs="Tahoma"/>
          <w:sz w:val="18"/>
          <w:szCs w:val="18"/>
        </w:rPr>
        <w:t>)</w:t>
      </w:r>
      <w:r w:rsidR="00F11774" w:rsidRPr="003A0596">
        <w:rPr>
          <w:rFonts w:ascii="Tahoma" w:hAnsi="Tahoma" w:cs="Tahoma"/>
          <w:sz w:val="18"/>
          <w:szCs w:val="18"/>
        </w:rPr>
        <w:t>,</w:t>
      </w:r>
      <w:r w:rsidR="00045739">
        <w:rPr>
          <w:rFonts w:ascii="Tahoma" w:hAnsi="Tahoma" w:cs="Tahoma"/>
          <w:sz w:val="18"/>
          <w:szCs w:val="18"/>
        </w:rPr>
        <w:t xml:space="preserve"> </w:t>
      </w:r>
      <w:r w:rsidR="000434E1" w:rsidRPr="003A0596">
        <w:rPr>
          <w:rFonts w:ascii="Tahoma" w:hAnsi="Tahoma" w:cs="Tahoma"/>
          <w:sz w:val="18"/>
          <w:szCs w:val="18"/>
        </w:rPr>
        <w:t>do</w:t>
      </w:r>
      <w:r w:rsidR="00045739">
        <w:rPr>
          <w:rFonts w:ascii="Tahoma" w:hAnsi="Tahoma" w:cs="Tahoma"/>
          <w:sz w:val="18"/>
          <w:szCs w:val="18"/>
        </w:rPr>
        <w:t xml:space="preserve"> </w:t>
      </w:r>
      <w:r w:rsidR="00045739" w:rsidRPr="00045739">
        <w:rPr>
          <w:rFonts w:ascii="Tahoma" w:hAnsi="Tahoma" w:cs="Tahoma"/>
          <w:b/>
          <w:bCs/>
          <w:sz w:val="18"/>
          <w:szCs w:val="18"/>
        </w:rPr>
        <w:t>GAZIT MALLS FUNDO DE INVESTIMENTO IMOBILIÁRIO</w:t>
      </w:r>
      <w:r w:rsidR="00045739" w:rsidRPr="00045739">
        <w:rPr>
          <w:rFonts w:ascii="Tahoma" w:hAnsi="Tahoma" w:cs="Tahoma"/>
          <w:sz w:val="18"/>
          <w:szCs w:val="18"/>
        </w:rPr>
        <w:t>, fundo de investimento imobiliário, constituído sob a forma de condomínio fechado, inscrito no CNPJ sob nº 15.447.108/0001-02 (“</w:t>
      </w:r>
      <w:r w:rsidR="00045739" w:rsidRPr="00045739">
        <w:rPr>
          <w:rFonts w:ascii="Tahoma" w:hAnsi="Tahoma" w:cs="Tahoma"/>
          <w:sz w:val="18"/>
          <w:szCs w:val="18"/>
          <w:u w:val="single"/>
        </w:rPr>
        <w:t>Fundo</w:t>
      </w:r>
      <w:r w:rsidR="00045739" w:rsidRPr="00045739">
        <w:rPr>
          <w:rFonts w:ascii="Tahoma" w:hAnsi="Tahoma" w:cs="Tahoma"/>
          <w:sz w:val="18"/>
          <w:szCs w:val="18"/>
        </w:rPr>
        <w:t xml:space="preserve">”), nos termos da Resolução da </w:t>
      </w:r>
      <w:r w:rsidR="00045739">
        <w:rPr>
          <w:rFonts w:ascii="Tahoma" w:hAnsi="Tahoma" w:cs="Tahoma"/>
          <w:sz w:val="18"/>
          <w:szCs w:val="18"/>
        </w:rPr>
        <w:t>CVM</w:t>
      </w:r>
      <w:r w:rsidR="00045739" w:rsidRPr="00045739">
        <w:rPr>
          <w:rFonts w:ascii="Tahoma" w:hAnsi="Tahoma" w:cs="Tahoma"/>
          <w:sz w:val="18"/>
          <w:szCs w:val="18"/>
        </w:rPr>
        <w:t xml:space="preserve"> n° 160, de 13 de julho de 2022, conforme alterada (“</w:t>
      </w:r>
      <w:r w:rsidR="00045739" w:rsidRPr="00045739">
        <w:rPr>
          <w:rFonts w:ascii="Tahoma" w:hAnsi="Tahoma" w:cs="Tahoma"/>
          <w:sz w:val="18"/>
          <w:szCs w:val="18"/>
          <w:u w:val="single"/>
        </w:rPr>
        <w:t>Resolução CVM</w:t>
      </w:r>
      <w:r w:rsidR="00406914">
        <w:rPr>
          <w:rFonts w:ascii="Tahoma" w:hAnsi="Tahoma" w:cs="Tahoma"/>
          <w:sz w:val="18"/>
          <w:szCs w:val="18"/>
          <w:u w:val="single"/>
        </w:rPr>
        <w:t xml:space="preserve"> n</w:t>
      </w:r>
      <w:r w:rsidR="00406914" w:rsidRPr="00406914">
        <w:rPr>
          <w:rFonts w:ascii="Tahoma" w:hAnsi="Tahoma" w:cs="Tahoma"/>
          <w:sz w:val="18"/>
          <w:szCs w:val="18"/>
          <w:u w:val="single"/>
          <w:vertAlign w:val="superscript"/>
        </w:rPr>
        <w:t>o</w:t>
      </w:r>
      <w:r w:rsidR="00045739" w:rsidRPr="00045739">
        <w:rPr>
          <w:rFonts w:ascii="Tahoma" w:hAnsi="Tahoma" w:cs="Tahoma"/>
          <w:sz w:val="18"/>
          <w:szCs w:val="18"/>
          <w:u w:val="single"/>
        </w:rPr>
        <w:t xml:space="preserve"> 160</w:t>
      </w:r>
      <w:r w:rsidR="00310ABC">
        <w:rPr>
          <w:rFonts w:ascii="Tahoma" w:hAnsi="Tahoma" w:cs="Tahoma"/>
          <w:sz w:val="18"/>
          <w:szCs w:val="18"/>
          <w:u w:val="single"/>
        </w:rPr>
        <w:t>/22</w:t>
      </w:r>
      <w:r w:rsidR="00045739" w:rsidRPr="00045739">
        <w:rPr>
          <w:rFonts w:ascii="Tahoma" w:hAnsi="Tahoma" w:cs="Tahoma"/>
          <w:sz w:val="18"/>
          <w:szCs w:val="18"/>
        </w:rPr>
        <w:t>”) e da Instrução da CVM nº 472, de 31 de outubro de 2008, conforme alterada (“</w:t>
      </w:r>
      <w:r w:rsidR="00045739" w:rsidRPr="00045739">
        <w:rPr>
          <w:rFonts w:ascii="Tahoma" w:hAnsi="Tahoma" w:cs="Tahoma"/>
          <w:sz w:val="18"/>
          <w:szCs w:val="18"/>
          <w:u w:val="single"/>
        </w:rPr>
        <w:t>Instrução CVM 472</w:t>
      </w:r>
      <w:r w:rsidR="00045739" w:rsidRPr="00045739">
        <w:rPr>
          <w:rFonts w:ascii="Tahoma" w:hAnsi="Tahoma" w:cs="Tahoma"/>
          <w:sz w:val="18"/>
          <w:szCs w:val="18"/>
        </w:rPr>
        <w:t>”) e da Lei nº 8.668, de 25 de junho de 1993, conforme alterada (“</w:t>
      </w:r>
      <w:r w:rsidR="00045739" w:rsidRPr="00045739">
        <w:rPr>
          <w:rFonts w:ascii="Tahoma" w:hAnsi="Tahoma" w:cs="Tahoma"/>
          <w:sz w:val="18"/>
          <w:szCs w:val="18"/>
          <w:u w:val="single"/>
        </w:rPr>
        <w:t>Lei nº 8.668/93</w:t>
      </w:r>
      <w:r w:rsidR="00045739" w:rsidRPr="00045739">
        <w:rPr>
          <w:rFonts w:ascii="Tahoma" w:hAnsi="Tahoma" w:cs="Tahoma"/>
          <w:sz w:val="18"/>
          <w:szCs w:val="18"/>
        </w:rPr>
        <w:t>” e “</w:t>
      </w:r>
      <w:r w:rsidR="00045739" w:rsidRPr="00045739">
        <w:rPr>
          <w:rFonts w:ascii="Tahoma" w:hAnsi="Tahoma" w:cs="Tahoma"/>
          <w:sz w:val="18"/>
          <w:szCs w:val="18"/>
          <w:u w:val="single"/>
        </w:rPr>
        <w:t>Oferta</w:t>
      </w:r>
      <w:r w:rsidR="00045739" w:rsidRPr="00045739">
        <w:rPr>
          <w:rFonts w:ascii="Tahoma" w:hAnsi="Tahoma" w:cs="Tahoma"/>
          <w:sz w:val="18"/>
          <w:szCs w:val="18"/>
        </w:rPr>
        <w:t>”, respectivamente)</w:t>
      </w:r>
      <w:r w:rsidR="00045739">
        <w:rPr>
          <w:rFonts w:ascii="Tahoma" w:hAnsi="Tahoma" w:cs="Tahoma"/>
          <w:sz w:val="18"/>
          <w:szCs w:val="18"/>
        </w:rPr>
        <w:t>,</w:t>
      </w:r>
      <w:r w:rsidR="00045739" w:rsidRPr="00045739">
        <w:t xml:space="preserve"> </w:t>
      </w:r>
      <w:r w:rsidR="00045739" w:rsidRPr="00045739">
        <w:rPr>
          <w:rFonts w:ascii="Tahoma" w:hAnsi="Tahoma" w:cs="Tahoma"/>
          <w:sz w:val="18"/>
          <w:szCs w:val="18"/>
        </w:rPr>
        <w:t>sendo o preço por Cota</w:t>
      </w:r>
      <w:r w:rsidR="00F126AA">
        <w:rPr>
          <w:rFonts w:ascii="Tahoma" w:hAnsi="Tahoma" w:cs="Tahoma"/>
          <w:sz w:val="18"/>
          <w:szCs w:val="18"/>
        </w:rPr>
        <w:t xml:space="preserve"> Classe A</w:t>
      </w:r>
      <w:r w:rsidR="00045739" w:rsidRPr="00045739">
        <w:rPr>
          <w:rFonts w:ascii="Tahoma" w:hAnsi="Tahoma" w:cs="Tahoma"/>
          <w:sz w:val="18"/>
          <w:szCs w:val="18"/>
        </w:rPr>
        <w:t xml:space="preserve"> equivalente a R$</w:t>
      </w:r>
      <w:r w:rsidR="00310ABC">
        <w:rPr>
          <w:rFonts w:ascii="Tahoma" w:hAnsi="Tahoma" w:cs="Tahoma"/>
          <w:sz w:val="18"/>
          <w:szCs w:val="18"/>
        </w:rPr>
        <w:t> </w:t>
      </w:r>
      <w:r w:rsidR="00E246C2">
        <w:rPr>
          <w:rFonts w:ascii="Tahoma" w:hAnsi="Tahoma" w:cs="Tahoma"/>
          <w:sz w:val="18"/>
          <w:szCs w:val="18"/>
        </w:rPr>
        <w:t>72,00</w:t>
      </w:r>
      <w:r w:rsidR="00C96BD8" w:rsidRPr="00045739">
        <w:rPr>
          <w:rFonts w:ascii="Tahoma" w:hAnsi="Tahoma" w:cs="Tahoma"/>
          <w:sz w:val="18"/>
          <w:szCs w:val="18"/>
        </w:rPr>
        <w:t xml:space="preserve"> </w:t>
      </w:r>
      <w:r w:rsidR="00045739" w:rsidRPr="00045739">
        <w:rPr>
          <w:rFonts w:ascii="Tahoma" w:hAnsi="Tahoma" w:cs="Tahoma"/>
          <w:sz w:val="18"/>
          <w:szCs w:val="18"/>
        </w:rPr>
        <w:t>(</w:t>
      </w:r>
      <w:r w:rsidR="00E246C2">
        <w:rPr>
          <w:rFonts w:ascii="Tahoma" w:hAnsi="Tahoma" w:cs="Tahoma"/>
          <w:sz w:val="18"/>
          <w:szCs w:val="18"/>
        </w:rPr>
        <w:t>setenta e dois reais</w:t>
      </w:r>
      <w:r w:rsidR="00045739" w:rsidRPr="00045739">
        <w:rPr>
          <w:rFonts w:ascii="Tahoma" w:hAnsi="Tahoma" w:cs="Tahoma"/>
          <w:sz w:val="18"/>
          <w:szCs w:val="18"/>
        </w:rPr>
        <w:t>) (“</w:t>
      </w:r>
      <w:r w:rsidR="00045739" w:rsidRPr="00045739">
        <w:rPr>
          <w:rFonts w:ascii="Tahoma" w:hAnsi="Tahoma" w:cs="Tahoma"/>
          <w:sz w:val="18"/>
          <w:szCs w:val="18"/>
          <w:u w:val="single"/>
        </w:rPr>
        <w:t>Valor Unitário</w:t>
      </w:r>
      <w:r w:rsidR="00045739" w:rsidRPr="00045739">
        <w:rPr>
          <w:rFonts w:ascii="Tahoma" w:hAnsi="Tahoma" w:cs="Tahoma"/>
          <w:sz w:val="18"/>
          <w:szCs w:val="18"/>
        </w:rPr>
        <w:t>” ou “</w:t>
      </w:r>
      <w:r w:rsidR="00045739" w:rsidRPr="00045739">
        <w:rPr>
          <w:rFonts w:ascii="Tahoma" w:hAnsi="Tahoma" w:cs="Tahoma"/>
          <w:sz w:val="18"/>
          <w:szCs w:val="18"/>
          <w:u w:val="single"/>
        </w:rPr>
        <w:t>Preço Por Cota</w:t>
      </w:r>
      <w:r w:rsidR="00F126AA">
        <w:rPr>
          <w:rFonts w:ascii="Tahoma" w:hAnsi="Tahoma" w:cs="Tahoma"/>
          <w:sz w:val="18"/>
          <w:szCs w:val="18"/>
          <w:u w:val="single"/>
        </w:rPr>
        <w:t xml:space="preserve"> Classe A</w:t>
      </w:r>
      <w:r w:rsidR="00045739" w:rsidRPr="00045739">
        <w:rPr>
          <w:rFonts w:ascii="Tahoma" w:hAnsi="Tahoma" w:cs="Tahoma"/>
          <w:sz w:val="18"/>
          <w:szCs w:val="18"/>
        </w:rPr>
        <w:t>”),</w:t>
      </w:r>
      <w:r w:rsidR="00045739">
        <w:rPr>
          <w:rFonts w:ascii="Tahoma" w:hAnsi="Tahoma" w:cs="Tahoma"/>
          <w:sz w:val="18"/>
          <w:szCs w:val="18"/>
        </w:rPr>
        <w:t xml:space="preserve"> </w:t>
      </w:r>
      <w:r w:rsidR="00045739" w:rsidRPr="00045739">
        <w:rPr>
          <w:rFonts w:ascii="Tahoma" w:hAnsi="Tahoma" w:cs="Tahoma"/>
          <w:sz w:val="18"/>
          <w:szCs w:val="18"/>
        </w:rPr>
        <w:t xml:space="preserve">perfazendo o montante total de, inicialmente, R$ </w:t>
      </w:r>
      <w:r w:rsidR="00B16695" w:rsidRPr="00B16695">
        <w:rPr>
          <w:rFonts w:ascii="Tahoma" w:hAnsi="Tahoma" w:cs="Tahoma"/>
          <w:sz w:val="18"/>
          <w:szCs w:val="18"/>
        </w:rPr>
        <w:t>312.500.016,00 (trezentos e doze milhões, quinhentos mil e dezesseis reais)</w:t>
      </w:r>
      <w:r w:rsidR="00045739" w:rsidRPr="00045739">
        <w:rPr>
          <w:rFonts w:ascii="Tahoma" w:hAnsi="Tahoma" w:cs="Tahoma"/>
          <w:sz w:val="18"/>
          <w:szCs w:val="18"/>
        </w:rPr>
        <w:t xml:space="preserve"> (“</w:t>
      </w:r>
      <w:r w:rsidR="00045739" w:rsidRPr="00045739">
        <w:rPr>
          <w:rFonts w:ascii="Tahoma" w:hAnsi="Tahoma" w:cs="Tahoma"/>
          <w:sz w:val="18"/>
          <w:szCs w:val="18"/>
          <w:u w:val="single"/>
        </w:rPr>
        <w:t>Volume Inicial da Oferta</w:t>
      </w:r>
      <w:r w:rsidR="00045739" w:rsidRPr="00045739">
        <w:rPr>
          <w:rFonts w:ascii="Tahoma" w:hAnsi="Tahoma" w:cs="Tahoma"/>
          <w:sz w:val="18"/>
          <w:szCs w:val="18"/>
        </w:rPr>
        <w:t>”)</w:t>
      </w:r>
      <w:r w:rsidR="00045739">
        <w:rPr>
          <w:rFonts w:ascii="Tahoma" w:hAnsi="Tahoma" w:cs="Tahoma"/>
          <w:sz w:val="18"/>
          <w:szCs w:val="18"/>
        </w:rPr>
        <w:t xml:space="preserve">, podendo o Volume Inicial da Oferta ser: (i) acrescido em </w:t>
      </w:r>
      <w:r w:rsidR="00045739" w:rsidRPr="00045739">
        <w:rPr>
          <w:rFonts w:ascii="Tahoma" w:hAnsi="Tahoma" w:cs="Tahoma"/>
          <w:sz w:val="18"/>
          <w:szCs w:val="18"/>
        </w:rPr>
        <w:t xml:space="preserve">até 25% (vinte e cinco por cento), ou seja, em até </w:t>
      </w:r>
      <w:r w:rsidR="00B16695" w:rsidRPr="00B16695">
        <w:rPr>
          <w:rFonts w:ascii="Tahoma" w:hAnsi="Tahoma" w:cs="Tahoma"/>
          <w:sz w:val="18"/>
          <w:szCs w:val="18"/>
        </w:rPr>
        <w:t>1.085.069 (um milhão, oitenta e cinco mil e sessenta e nove)</w:t>
      </w:r>
      <w:r w:rsidR="00045739" w:rsidRPr="00045739">
        <w:rPr>
          <w:rFonts w:ascii="Tahoma" w:hAnsi="Tahoma" w:cs="Tahoma"/>
          <w:sz w:val="18"/>
          <w:szCs w:val="18"/>
        </w:rPr>
        <w:t xml:space="preserve"> </w:t>
      </w:r>
      <w:r w:rsidR="0007172A">
        <w:rPr>
          <w:rFonts w:ascii="Tahoma" w:hAnsi="Tahoma" w:cs="Tahoma"/>
          <w:sz w:val="18"/>
          <w:szCs w:val="18"/>
        </w:rPr>
        <w:t>Cotas Classe A</w:t>
      </w:r>
      <w:r w:rsidR="00310ABC">
        <w:rPr>
          <w:rFonts w:ascii="Tahoma" w:hAnsi="Tahoma" w:cs="Tahoma"/>
          <w:sz w:val="18"/>
          <w:szCs w:val="18"/>
        </w:rPr>
        <w:t xml:space="preserve"> </w:t>
      </w:r>
      <w:r w:rsidR="00045739" w:rsidRPr="00045739">
        <w:rPr>
          <w:rFonts w:ascii="Tahoma" w:hAnsi="Tahoma" w:cs="Tahoma"/>
          <w:sz w:val="18"/>
          <w:szCs w:val="18"/>
        </w:rPr>
        <w:t>(“</w:t>
      </w:r>
      <w:r w:rsidR="0007172A">
        <w:rPr>
          <w:rFonts w:ascii="Tahoma" w:hAnsi="Tahoma" w:cs="Tahoma"/>
          <w:sz w:val="18"/>
          <w:szCs w:val="18"/>
          <w:u w:val="single"/>
        </w:rPr>
        <w:t>Cotas Classe A</w:t>
      </w:r>
      <w:r w:rsidR="00045739" w:rsidRPr="00310ABC">
        <w:rPr>
          <w:rFonts w:ascii="Tahoma" w:hAnsi="Tahoma" w:cs="Tahoma"/>
          <w:sz w:val="18"/>
          <w:szCs w:val="18"/>
          <w:u w:val="single"/>
        </w:rPr>
        <w:t xml:space="preserve"> Adicionais</w:t>
      </w:r>
      <w:r w:rsidR="00045739" w:rsidRPr="00045739">
        <w:rPr>
          <w:rFonts w:ascii="Tahoma" w:hAnsi="Tahoma" w:cs="Tahoma"/>
          <w:sz w:val="18"/>
          <w:szCs w:val="18"/>
        </w:rPr>
        <w:t>”), correspondentes ao montante de R$</w:t>
      </w:r>
      <w:r w:rsidR="002369B4">
        <w:rPr>
          <w:rFonts w:ascii="Tahoma" w:hAnsi="Tahoma" w:cs="Tahoma"/>
          <w:sz w:val="18"/>
          <w:szCs w:val="18"/>
        </w:rPr>
        <w:t> </w:t>
      </w:r>
      <w:r w:rsidR="002369B4" w:rsidRPr="002369B4">
        <w:rPr>
          <w:rFonts w:ascii="Tahoma" w:hAnsi="Tahoma" w:cs="Tahoma"/>
          <w:sz w:val="18"/>
          <w:szCs w:val="18"/>
        </w:rPr>
        <w:t>78.124.968,00 (setenta e oito milhões, cento e vinte e quatro mil, novecentos e sessenta e oito reais)</w:t>
      </w:r>
      <w:r w:rsidR="00045739" w:rsidRPr="00045739">
        <w:rPr>
          <w:rFonts w:ascii="Tahoma" w:hAnsi="Tahoma" w:cs="Tahoma"/>
          <w:sz w:val="18"/>
          <w:szCs w:val="18"/>
        </w:rPr>
        <w:t xml:space="preserve"> considerando o </w:t>
      </w:r>
      <w:r w:rsidR="00F126AA">
        <w:rPr>
          <w:rFonts w:ascii="Tahoma" w:hAnsi="Tahoma" w:cs="Tahoma"/>
          <w:sz w:val="18"/>
          <w:szCs w:val="18"/>
        </w:rPr>
        <w:t>Preço por Cota Classe A</w:t>
      </w:r>
      <w:r w:rsidR="00045739" w:rsidRPr="00045739">
        <w:rPr>
          <w:rFonts w:ascii="Tahoma" w:hAnsi="Tahoma" w:cs="Tahoma"/>
          <w:sz w:val="18"/>
          <w:szCs w:val="18"/>
        </w:rPr>
        <w:t xml:space="preserve">, nas mesmas condições e no mesmo preço das </w:t>
      </w:r>
      <w:r w:rsidR="0007172A">
        <w:rPr>
          <w:rFonts w:ascii="Tahoma" w:hAnsi="Tahoma" w:cs="Tahoma"/>
          <w:sz w:val="18"/>
          <w:szCs w:val="18"/>
        </w:rPr>
        <w:t>Cotas Classe A</w:t>
      </w:r>
      <w:r w:rsidR="00045739" w:rsidRPr="00045739">
        <w:rPr>
          <w:rFonts w:ascii="Tahoma" w:hAnsi="Tahoma" w:cs="Tahoma"/>
          <w:sz w:val="18"/>
          <w:szCs w:val="18"/>
        </w:rPr>
        <w:t xml:space="preserve"> inicialmente ofertadas</w:t>
      </w:r>
      <w:r w:rsidR="002369B4">
        <w:rPr>
          <w:rFonts w:ascii="Tahoma" w:hAnsi="Tahoma" w:cs="Tahoma"/>
          <w:sz w:val="18"/>
          <w:szCs w:val="18"/>
        </w:rPr>
        <w:t xml:space="preserve"> </w:t>
      </w:r>
      <w:r w:rsidR="002369B4" w:rsidRPr="00045739">
        <w:rPr>
          <w:rFonts w:ascii="Tahoma" w:hAnsi="Tahoma" w:cs="Tahoma"/>
          <w:sz w:val="18"/>
          <w:szCs w:val="18"/>
        </w:rPr>
        <w:t>(“</w:t>
      </w:r>
      <w:r w:rsidR="002369B4" w:rsidRPr="002369B4">
        <w:rPr>
          <w:rFonts w:ascii="Tahoma" w:hAnsi="Tahoma" w:cs="Tahoma"/>
          <w:sz w:val="18"/>
          <w:szCs w:val="18"/>
          <w:u w:val="single"/>
        </w:rPr>
        <w:t>Lote Adicional</w:t>
      </w:r>
      <w:r w:rsidR="002369B4" w:rsidRPr="00045739">
        <w:rPr>
          <w:rFonts w:ascii="Tahoma" w:hAnsi="Tahoma" w:cs="Tahoma"/>
          <w:sz w:val="18"/>
          <w:szCs w:val="18"/>
        </w:rPr>
        <w:t>”)</w:t>
      </w:r>
      <w:r w:rsidR="002369B4">
        <w:rPr>
          <w:rFonts w:ascii="Tahoma" w:hAnsi="Tahoma" w:cs="Tahoma"/>
          <w:sz w:val="18"/>
          <w:szCs w:val="18"/>
        </w:rPr>
        <w:t>; (ii)</w:t>
      </w:r>
      <w:r w:rsidR="002369B4" w:rsidRPr="002369B4">
        <w:t xml:space="preserve"> </w:t>
      </w:r>
      <w:r w:rsidR="002369B4" w:rsidRPr="002369B4">
        <w:rPr>
          <w:rFonts w:ascii="Tahoma" w:hAnsi="Tahoma" w:cs="Tahoma"/>
          <w:sz w:val="18"/>
          <w:szCs w:val="18"/>
        </w:rPr>
        <w:t>aumentado até 651.041 (seiscentas e cinquenta e uma mil e quarenta e uma) Cotas Classe A Suplementares (conforme abaixo definida)</w:t>
      </w:r>
      <w:r w:rsidR="002369B4">
        <w:rPr>
          <w:rFonts w:ascii="Tahoma" w:hAnsi="Tahoma" w:cs="Tahoma"/>
          <w:sz w:val="18"/>
          <w:szCs w:val="18"/>
        </w:rPr>
        <w:t xml:space="preserve"> (“</w:t>
      </w:r>
      <w:r w:rsidR="002369B4" w:rsidRPr="002369B4">
        <w:rPr>
          <w:rFonts w:ascii="Tahoma" w:hAnsi="Tahoma" w:cs="Tahoma"/>
          <w:sz w:val="18"/>
          <w:szCs w:val="18"/>
          <w:u w:val="single"/>
        </w:rPr>
        <w:t>Lote Suplementar</w:t>
      </w:r>
      <w:r w:rsidR="002369B4">
        <w:rPr>
          <w:rFonts w:ascii="Tahoma" w:hAnsi="Tahoma" w:cs="Tahoma"/>
          <w:sz w:val="18"/>
          <w:szCs w:val="18"/>
        </w:rPr>
        <w:t>”)</w:t>
      </w:r>
      <w:r w:rsidR="002369B4" w:rsidRPr="002369B4">
        <w:rPr>
          <w:rFonts w:ascii="Tahoma" w:hAnsi="Tahoma" w:cs="Tahoma"/>
          <w:sz w:val="18"/>
          <w:szCs w:val="18"/>
        </w:rPr>
        <w:t>, de forma que o valor total da Oferta poderá ser de até R$ 437.499.936,00 (quatrocentos e trinta e sete milhões, quatrocentos e noventa e nove mil, novecentos e trinta e seis reais) considerando o Lote Adicional e o Lote Suplementar</w:t>
      </w:r>
      <w:r w:rsidR="002369B4">
        <w:rPr>
          <w:rFonts w:ascii="Tahoma" w:hAnsi="Tahoma" w:cs="Tahoma"/>
          <w:sz w:val="18"/>
          <w:szCs w:val="18"/>
        </w:rPr>
        <w:t xml:space="preserve">; </w:t>
      </w:r>
      <w:r w:rsidR="00045739">
        <w:rPr>
          <w:rFonts w:ascii="Tahoma" w:hAnsi="Tahoma" w:cs="Tahoma"/>
          <w:sz w:val="18"/>
          <w:szCs w:val="18"/>
        </w:rPr>
        <w:t>ou</w:t>
      </w:r>
      <w:r w:rsidR="00F11774" w:rsidRPr="003A0596">
        <w:rPr>
          <w:rFonts w:ascii="Tahoma" w:hAnsi="Tahoma" w:cs="Tahoma"/>
          <w:sz w:val="18"/>
          <w:szCs w:val="18"/>
        </w:rPr>
        <w:t xml:space="preserve"> (ii</w:t>
      </w:r>
      <w:r w:rsidR="002369B4">
        <w:rPr>
          <w:rFonts w:ascii="Tahoma" w:hAnsi="Tahoma" w:cs="Tahoma"/>
          <w:sz w:val="18"/>
          <w:szCs w:val="18"/>
        </w:rPr>
        <w:t>i</w:t>
      </w:r>
      <w:r w:rsidR="00F11774" w:rsidRPr="003A0596">
        <w:rPr>
          <w:rFonts w:ascii="Tahoma" w:hAnsi="Tahoma" w:cs="Tahoma"/>
          <w:sz w:val="18"/>
          <w:szCs w:val="18"/>
        </w:rPr>
        <w:t>) diminuído em virtude da Distribuição Parcial (conforme abaixo definida)</w:t>
      </w:r>
      <w:r w:rsidR="00CE4A6F" w:rsidRPr="003A0596">
        <w:rPr>
          <w:rFonts w:ascii="Tahoma" w:hAnsi="Tahoma" w:cs="Tahoma"/>
          <w:sz w:val="18"/>
          <w:szCs w:val="18"/>
        </w:rPr>
        <w:t xml:space="preserve">, desde que observado o </w:t>
      </w:r>
      <w:r w:rsidR="00C6394C" w:rsidRPr="003A0596">
        <w:rPr>
          <w:rFonts w:ascii="Tahoma" w:hAnsi="Tahoma" w:cs="Tahoma"/>
          <w:sz w:val="18"/>
          <w:szCs w:val="18"/>
        </w:rPr>
        <w:t>Volume</w:t>
      </w:r>
      <w:r w:rsidR="007D0F6C" w:rsidRPr="003A0596">
        <w:rPr>
          <w:rFonts w:ascii="Tahoma" w:hAnsi="Tahoma" w:cs="Tahoma"/>
          <w:sz w:val="18"/>
          <w:szCs w:val="18"/>
        </w:rPr>
        <w:t xml:space="preserve"> </w:t>
      </w:r>
      <w:r w:rsidR="00CE4A6F" w:rsidRPr="003A0596">
        <w:rPr>
          <w:rFonts w:ascii="Tahoma" w:hAnsi="Tahoma" w:cs="Tahoma"/>
          <w:sz w:val="18"/>
          <w:szCs w:val="18"/>
        </w:rPr>
        <w:t>Mínimo da Oferta</w:t>
      </w:r>
      <w:r w:rsidR="00310ABC">
        <w:rPr>
          <w:rFonts w:ascii="Tahoma" w:hAnsi="Tahoma" w:cs="Tahoma"/>
          <w:sz w:val="18"/>
          <w:szCs w:val="18"/>
        </w:rPr>
        <w:t xml:space="preserve">. A distribuição das </w:t>
      </w:r>
      <w:r w:rsidR="0007172A">
        <w:rPr>
          <w:rFonts w:ascii="Tahoma" w:hAnsi="Tahoma" w:cs="Tahoma"/>
          <w:sz w:val="18"/>
          <w:szCs w:val="18"/>
        </w:rPr>
        <w:t>Cotas Classe A</w:t>
      </w:r>
      <w:r w:rsidR="00310ABC">
        <w:rPr>
          <w:rFonts w:ascii="Tahoma" w:hAnsi="Tahoma" w:cs="Tahoma"/>
          <w:sz w:val="18"/>
          <w:szCs w:val="18"/>
        </w:rPr>
        <w:t xml:space="preserve"> ocorrerá</w:t>
      </w:r>
      <w:r w:rsidR="00B425E1" w:rsidRPr="003A0596">
        <w:rPr>
          <w:rFonts w:ascii="Tahoma" w:hAnsi="Tahoma" w:cs="Tahoma"/>
          <w:sz w:val="18"/>
          <w:szCs w:val="18"/>
        </w:rPr>
        <w:t xml:space="preserve"> </w:t>
      </w:r>
      <w:r w:rsidR="00782659" w:rsidRPr="003A0596">
        <w:rPr>
          <w:rFonts w:ascii="Tahoma" w:hAnsi="Tahoma" w:cs="Tahoma"/>
          <w:sz w:val="18"/>
          <w:szCs w:val="18"/>
        </w:rPr>
        <w:t xml:space="preserve">sob o regime de melhores </w:t>
      </w:r>
      <w:r w:rsidR="00B425E1" w:rsidRPr="003A0596">
        <w:rPr>
          <w:rFonts w:ascii="Tahoma" w:hAnsi="Tahoma" w:cs="Tahoma"/>
          <w:sz w:val="18"/>
          <w:szCs w:val="18"/>
        </w:rPr>
        <w:t>esforços de colocação</w:t>
      </w:r>
      <w:r w:rsidR="00782659" w:rsidRPr="003A0596">
        <w:rPr>
          <w:rFonts w:ascii="Tahoma" w:hAnsi="Tahoma" w:cs="Tahoma"/>
          <w:sz w:val="18"/>
          <w:szCs w:val="18"/>
        </w:rPr>
        <w:t>, a ser realizada no Brasil</w:t>
      </w:r>
      <w:r w:rsidR="00E35CCA" w:rsidRPr="003A0596">
        <w:rPr>
          <w:rFonts w:ascii="Tahoma" w:hAnsi="Tahoma" w:cs="Tahoma"/>
          <w:sz w:val="18"/>
          <w:szCs w:val="18"/>
        </w:rPr>
        <w:t>, cujas condições gerais se encontram resumidas nesta carta</w:t>
      </w:r>
      <w:r w:rsidR="00930622" w:rsidRPr="003A0596">
        <w:rPr>
          <w:rFonts w:ascii="Tahoma" w:hAnsi="Tahoma" w:cs="Tahoma"/>
          <w:sz w:val="18"/>
          <w:szCs w:val="18"/>
        </w:rPr>
        <w:t xml:space="preserve"> </w:t>
      </w:r>
      <w:r w:rsidR="00E35CCA" w:rsidRPr="003A0596">
        <w:rPr>
          <w:rFonts w:ascii="Tahoma" w:hAnsi="Tahoma" w:cs="Tahoma"/>
          <w:sz w:val="18"/>
          <w:szCs w:val="18"/>
        </w:rPr>
        <w:t xml:space="preserve">convite </w:t>
      </w:r>
      <w:r w:rsidR="00E31D36" w:rsidRPr="003A0596">
        <w:rPr>
          <w:rFonts w:ascii="Tahoma" w:hAnsi="Tahoma" w:cs="Tahoma"/>
          <w:sz w:val="18"/>
          <w:szCs w:val="18"/>
        </w:rPr>
        <w:t xml:space="preserve">para adesão ao Contrato de Distribuição </w:t>
      </w:r>
      <w:r w:rsidR="00E35CCA" w:rsidRPr="003A0596">
        <w:rPr>
          <w:rFonts w:ascii="Tahoma" w:hAnsi="Tahoma" w:cs="Tahoma"/>
          <w:sz w:val="18"/>
          <w:szCs w:val="18"/>
        </w:rPr>
        <w:t>(“</w:t>
      </w:r>
      <w:r w:rsidR="00E35CCA" w:rsidRPr="003A0596">
        <w:rPr>
          <w:rFonts w:ascii="Tahoma" w:hAnsi="Tahoma" w:cs="Tahoma"/>
          <w:bCs/>
          <w:sz w:val="18"/>
          <w:szCs w:val="18"/>
          <w:u w:val="single"/>
        </w:rPr>
        <w:t>Carta Convite</w:t>
      </w:r>
      <w:r w:rsidR="00E35CCA" w:rsidRPr="003A0596">
        <w:rPr>
          <w:rFonts w:ascii="Tahoma" w:hAnsi="Tahoma" w:cs="Tahoma"/>
          <w:sz w:val="18"/>
          <w:szCs w:val="18"/>
        </w:rPr>
        <w:t>”).</w:t>
      </w:r>
    </w:p>
    <w:p w14:paraId="39A1FFAB" w14:textId="77777777" w:rsidR="00A2410A" w:rsidRPr="003A0596" w:rsidRDefault="00A2410A" w:rsidP="00AD49C8">
      <w:pPr>
        <w:pStyle w:val="Body"/>
        <w:widowControl w:val="0"/>
        <w:suppressAutoHyphens/>
        <w:spacing w:after="0" w:line="320" w:lineRule="exact"/>
        <w:rPr>
          <w:rFonts w:ascii="Tahoma" w:hAnsi="Tahoma" w:cs="Tahoma"/>
          <w:sz w:val="18"/>
          <w:szCs w:val="18"/>
        </w:rPr>
      </w:pPr>
    </w:p>
    <w:p w14:paraId="20DCD0A4" w14:textId="6D023C42" w:rsidR="00782659" w:rsidRPr="003A0596" w:rsidRDefault="002718D8" w:rsidP="00AD49C8">
      <w:pPr>
        <w:pStyle w:val="Body"/>
        <w:spacing w:after="0" w:line="320" w:lineRule="exact"/>
        <w:rPr>
          <w:rFonts w:ascii="Tahoma" w:hAnsi="Tahoma" w:cs="Tahoma"/>
          <w:sz w:val="18"/>
          <w:szCs w:val="18"/>
        </w:rPr>
      </w:pPr>
      <w:r w:rsidRPr="003A0596">
        <w:rPr>
          <w:rFonts w:ascii="Tahoma" w:hAnsi="Tahoma" w:cs="Tahoma"/>
          <w:sz w:val="18"/>
          <w:szCs w:val="18"/>
        </w:rPr>
        <w:t xml:space="preserve">Exceto quando especificamente definidos nesta Carta Convite, </w:t>
      </w:r>
      <w:r w:rsidR="0083505E" w:rsidRPr="003A0596">
        <w:rPr>
          <w:rFonts w:ascii="Tahoma" w:hAnsi="Tahoma" w:cs="Tahoma"/>
          <w:sz w:val="18"/>
          <w:szCs w:val="18"/>
        </w:rPr>
        <w:t>os termos aqui utilizados iniciados em letra maiúscula terão o significado a eles atribuído no Regulamento (conforme abaixo definido)</w:t>
      </w:r>
      <w:r w:rsidR="00E1545C" w:rsidRPr="003A0596">
        <w:rPr>
          <w:rFonts w:ascii="Tahoma" w:hAnsi="Tahoma" w:cs="Tahoma"/>
          <w:sz w:val="18"/>
          <w:szCs w:val="18"/>
        </w:rPr>
        <w:t>, no “</w:t>
      </w:r>
      <w:r w:rsidR="00BD0614" w:rsidRPr="003A0596">
        <w:rPr>
          <w:rFonts w:ascii="Tahoma" w:hAnsi="Tahoma" w:cs="Tahoma"/>
          <w:i/>
          <w:iCs/>
          <w:sz w:val="18"/>
          <w:szCs w:val="18"/>
        </w:rPr>
        <w:t>Prospecto Definitivo d</w:t>
      </w:r>
      <w:r w:rsidR="00973125" w:rsidRPr="003A0596">
        <w:rPr>
          <w:rFonts w:ascii="Tahoma" w:hAnsi="Tahoma" w:cs="Tahoma"/>
          <w:i/>
          <w:iCs/>
          <w:sz w:val="18"/>
          <w:szCs w:val="18"/>
        </w:rPr>
        <w:t>e</w:t>
      </w:r>
      <w:r w:rsidR="00BD0614" w:rsidRPr="003A0596">
        <w:rPr>
          <w:rFonts w:ascii="Tahoma" w:hAnsi="Tahoma" w:cs="Tahoma"/>
          <w:i/>
          <w:iCs/>
          <w:sz w:val="18"/>
          <w:szCs w:val="18"/>
        </w:rPr>
        <w:t xml:space="preserve"> </w:t>
      </w:r>
      <w:r w:rsidR="00BD0614" w:rsidRPr="003A0596">
        <w:rPr>
          <w:rFonts w:ascii="Tahoma" w:hAnsi="Tahoma" w:cs="Tahoma"/>
          <w:i/>
          <w:iCs/>
          <w:spacing w:val="-4"/>
          <w:sz w:val="18"/>
          <w:szCs w:val="18"/>
        </w:rPr>
        <w:t xml:space="preserve">Distribuição Pública </w:t>
      </w:r>
      <w:r w:rsidR="0050721A">
        <w:rPr>
          <w:rFonts w:ascii="Tahoma" w:hAnsi="Tahoma" w:cs="Tahoma"/>
          <w:i/>
          <w:iCs/>
          <w:spacing w:val="-4"/>
          <w:sz w:val="18"/>
          <w:szCs w:val="18"/>
        </w:rPr>
        <w:t xml:space="preserve">Secundária de </w:t>
      </w:r>
      <w:r w:rsidR="0007172A">
        <w:rPr>
          <w:rFonts w:ascii="Tahoma" w:hAnsi="Tahoma" w:cs="Tahoma"/>
          <w:i/>
          <w:iCs/>
          <w:spacing w:val="-4"/>
          <w:sz w:val="18"/>
          <w:szCs w:val="18"/>
        </w:rPr>
        <w:t>Cotas Classe A</w:t>
      </w:r>
      <w:r w:rsidR="0050721A">
        <w:rPr>
          <w:rFonts w:ascii="Tahoma" w:hAnsi="Tahoma" w:cs="Tahoma"/>
          <w:i/>
          <w:iCs/>
          <w:spacing w:val="-4"/>
          <w:sz w:val="18"/>
          <w:szCs w:val="18"/>
        </w:rPr>
        <w:t xml:space="preserve"> do</w:t>
      </w:r>
      <w:r w:rsidR="00BD0614" w:rsidRPr="003A0596">
        <w:rPr>
          <w:rFonts w:ascii="Tahoma" w:hAnsi="Tahoma" w:cs="Tahoma"/>
          <w:i/>
          <w:iCs/>
          <w:spacing w:val="-4"/>
          <w:sz w:val="18"/>
          <w:szCs w:val="18"/>
        </w:rPr>
        <w:t xml:space="preserve"> </w:t>
      </w:r>
      <w:r w:rsidR="0050721A">
        <w:rPr>
          <w:rFonts w:ascii="Tahoma" w:hAnsi="Tahoma" w:cs="Tahoma"/>
          <w:i/>
          <w:iCs/>
          <w:spacing w:val="-4"/>
          <w:sz w:val="18"/>
          <w:szCs w:val="18"/>
        </w:rPr>
        <w:t xml:space="preserve">Gazit Malls </w:t>
      </w:r>
      <w:r w:rsidR="00B8260F" w:rsidRPr="003A0596">
        <w:rPr>
          <w:rFonts w:ascii="Tahoma" w:hAnsi="Tahoma" w:cs="Tahoma"/>
          <w:i/>
          <w:iCs/>
          <w:spacing w:val="-4"/>
          <w:sz w:val="18"/>
          <w:szCs w:val="18"/>
          <w:lang w:val="pt-PT"/>
        </w:rPr>
        <w:t>Fundo de Investimento Imobiliário</w:t>
      </w:r>
      <w:r w:rsidR="00E1545C" w:rsidRPr="003A0596">
        <w:rPr>
          <w:rFonts w:ascii="Tahoma" w:hAnsi="Tahoma" w:cs="Tahoma"/>
          <w:sz w:val="18"/>
          <w:szCs w:val="18"/>
        </w:rPr>
        <w:t>” (</w:t>
      </w:r>
      <w:r w:rsidR="00310ABC">
        <w:rPr>
          <w:rFonts w:ascii="Tahoma" w:hAnsi="Tahoma" w:cs="Tahoma"/>
          <w:sz w:val="18"/>
          <w:szCs w:val="18"/>
        </w:rPr>
        <w:t>“</w:t>
      </w:r>
      <w:r w:rsidR="00310ABC" w:rsidRPr="00310ABC">
        <w:rPr>
          <w:rFonts w:ascii="Tahoma" w:hAnsi="Tahoma" w:cs="Tahoma"/>
          <w:sz w:val="18"/>
          <w:szCs w:val="18"/>
          <w:u w:val="single"/>
        </w:rPr>
        <w:t>Prospecto</w:t>
      </w:r>
      <w:r w:rsidR="00310ABC">
        <w:rPr>
          <w:rFonts w:ascii="Tahoma" w:hAnsi="Tahoma" w:cs="Tahoma"/>
          <w:sz w:val="18"/>
          <w:szCs w:val="18"/>
        </w:rPr>
        <w:t xml:space="preserve">” ou </w:t>
      </w:r>
      <w:r w:rsidR="00E1545C" w:rsidRPr="003A0596">
        <w:rPr>
          <w:rFonts w:ascii="Tahoma" w:hAnsi="Tahoma" w:cs="Tahoma"/>
          <w:sz w:val="18"/>
          <w:szCs w:val="18"/>
        </w:rPr>
        <w:t>“</w:t>
      </w:r>
      <w:r w:rsidR="00674334" w:rsidRPr="003A0596">
        <w:rPr>
          <w:rFonts w:ascii="Tahoma" w:hAnsi="Tahoma" w:cs="Tahoma"/>
          <w:sz w:val="18"/>
          <w:szCs w:val="18"/>
          <w:u w:val="single"/>
        </w:rPr>
        <w:t xml:space="preserve">Prospecto </w:t>
      </w:r>
      <w:r w:rsidR="00BD0614" w:rsidRPr="003A0596">
        <w:rPr>
          <w:rFonts w:ascii="Tahoma" w:hAnsi="Tahoma" w:cs="Tahoma"/>
          <w:sz w:val="18"/>
          <w:szCs w:val="18"/>
          <w:u w:val="single"/>
        </w:rPr>
        <w:t>Definitivo</w:t>
      </w:r>
      <w:r w:rsidR="00674334" w:rsidRPr="003A0596">
        <w:rPr>
          <w:rFonts w:ascii="Tahoma" w:hAnsi="Tahoma" w:cs="Tahoma"/>
          <w:sz w:val="18"/>
          <w:szCs w:val="18"/>
        </w:rPr>
        <w:t>”</w:t>
      </w:r>
      <w:r w:rsidR="00A41323" w:rsidRPr="003A0596">
        <w:rPr>
          <w:rFonts w:ascii="Tahoma" w:hAnsi="Tahoma" w:cs="Tahoma"/>
          <w:sz w:val="18"/>
          <w:szCs w:val="18"/>
        </w:rPr>
        <w:t>, sendo que a definição de Prospecto engloba todos os seus</w:t>
      </w:r>
      <w:r w:rsidR="0083505E" w:rsidRPr="003A0596">
        <w:rPr>
          <w:rFonts w:ascii="Tahoma" w:hAnsi="Tahoma" w:cs="Tahoma"/>
          <w:sz w:val="18"/>
          <w:szCs w:val="18"/>
        </w:rPr>
        <w:t xml:space="preserve"> anexos e documentos a ele</w:t>
      </w:r>
      <w:r w:rsidR="00E1545C" w:rsidRPr="003A0596">
        <w:rPr>
          <w:rFonts w:ascii="Tahoma" w:hAnsi="Tahoma" w:cs="Tahoma"/>
          <w:sz w:val="18"/>
          <w:szCs w:val="18"/>
        </w:rPr>
        <w:t>s</w:t>
      </w:r>
      <w:r w:rsidR="0083505E" w:rsidRPr="003A0596">
        <w:rPr>
          <w:rFonts w:ascii="Tahoma" w:hAnsi="Tahoma" w:cs="Tahoma"/>
          <w:sz w:val="18"/>
          <w:szCs w:val="18"/>
        </w:rPr>
        <w:t xml:space="preserve"> incorporados por referência)</w:t>
      </w:r>
      <w:r w:rsidR="00E31D36" w:rsidRPr="003A0596">
        <w:rPr>
          <w:rFonts w:ascii="Tahoma" w:hAnsi="Tahoma" w:cs="Tahoma"/>
          <w:sz w:val="18"/>
          <w:szCs w:val="18"/>
        </w:rPr>
        <w:t xml:space="preserve"> ou no “</w:t>
      </w:r>
      <w:r w:rsidR="006D3DC6" w:rsidRPr="003A0596">
        <w:rPr>
          <w:rFonts w:ascii="Tahoma" w:hAnsi="Tahoma" w:cs="Tahoma"/>
          <w:i/>
          <w:iCs/>
          <w:sz w:val="18"/>
          <w:szCs w:val="18"/>
        </w:rPr>
        <w:t xml:space="preserve">Contrato de Estruturação, Coordenação e Distribuição </w:t>
      </w:r>
      <w:r w:rsidR="006D3DC6" w:rsidRPr="003A0596">
        <w:rPr>
          <w:rFonts w:ascii="Tahoma" w:hAnsi="Tahoma" w:cs="Tahoma"/>
          <w:i/>
          <w:iCs/>
          <w:sz w:val="18"/>
          <w:szCs w:val="18"/>
        </w:rPr>
        <w:lastRenderedPageBreak/>
        <w:t xml:space="preserve">Pública, sob Regime de Melhores Esforços de Colocação, </w:t>
      </w:r>
      <w:r w:rsidR="0050721A">
        <w:rPr>
          <w:rFonts w:ascii="Tahoma" w:hAnsi="Tahoma" w:cs="Tahoma"/>
          <w:i/>
          <w:iCs/>
          <w:sz w:val="18"/>
          <w:szCs w:val="18"/>
        </w:rPr>
        <w:t xml:space="preserve">das </w:t>
      </w:r>
      <w:r w:rsidR="0007172A">
        <w:rPr>
          <w:rFonts w:ascii="Tahoma" w:hAnsi="Tahoma" w:cs="Tahoma"/>
          <w:i/>
          <w:iCs/>
          <w:sz w:val="18"/>
          <w:szCs w:val="18"/>
        </w:rPr>
        <w:t>Cotas Classe A</w:t>
      </w:r>
      <w:r w:rsidR="0050721A">
        <w:rPr>
          <w:rFonts w:ascii="Tahoma" w:hAnsi="Tahoma" w:cs="Tahoma"/>
          <w:i/>
          <w:iCs/>
          <w:sz w:val="18"/>
          <w:szCs w:val="18"/>
        </w:rPr>
        <w:t xml:space="preserve"> do Gazit Malls</w:t>
      </w:r>
      <w:r w:rsidR="006D3DC6" w:rsidRPr="003A0596">
        <w:rPr>
          <w:rFonts w:ascii="Tahoma" w:hAnsi="Tahoma" w:cs="Tahoma"/>
          <w:i/>
          <w:iCs/>
          <w:sz w:val="18"/>
          <w:szCs w:val="18"/>
        </w:rPr>
        <w:t xml:space="preserve"> Fundo de Investimento Imobiliário</w:t>
      </w:r>
      <w:r w:rsidR="00E31D36" w:rsidRPr="003A0596">
        <w:rPr>
          <w:rFonts w:ascii="Tahoma" w:hAnsi="Tahoma" w:cs="Tahoma"/>
          <w:sz w:val="18"/>
          <w:szCs w:val="18"/>
        </w:rPr>
        <w:t>”, celebrado entre o</w:t>
      </w:r>
      <w:r w:rsidR="0050721A">
        <w:rPr>
          <w:rFonts w:ascii="Tahoma" w:hAnsi="Tahoma" w:cs="Tahoma"/>
          <w:sz w:val="18"/>
          <w:szCs w:val="18"/>
        </w:rPr>
        <w:t xml:space="preserve"> Ofertante (conforme abaixo definido), o</w:t>
      </w:r>
      <w:r w:rsidR="00E31D36" w:rsidRPr="003A0596">
        <w:rPr>
          <w:rFonts w:ascii="Tahoma" w:hAnsi="Tahoma" w:cs="Tahoma"/>
          <w:sz w:val="18"/>
          <w:szCs w:val="18"/>
        </w:rPr>
        <w:t xml:space="preserve"> Fundo, </w:t>
      </w:r>
      <w:r w:rsidR="007702F9" w:rsidRPr="003A0596">
        <w:rPr>
          <w:rFonts w:ascii="Tahoma" w:hAnsi="Tahoma" w:cs="Tahoma"/>
          <w:sz w:val="18"/>
          <w:szCs w:val="18"/>
        </w:rPr>
        <w:t>o Administrador (conforme abaixo definido), na qualidade de representante do Fundo</w:t>
      </w:r>
      <w:r w:rsidR="0050721A">
        <w:rPr>
          <w:rFonts w:ascii="Tahoma" w:hAnsi="Tahoma" w:cs="Tahoma"/>
          <w:sz w:val="18"/>
          <w:szCs w:val="18"/>
        </w:rPr>
        <w:t xml:space="preserve"> e do Ofertante</w:t>
      </w:r>
      <w:r w:rsidR="007702F9" w:rsidRPr="003A0596">
        <w:rPr>
          <w:rFonts w:ascii="Tahoma" w:hAnsi="Tahoma" w:cs="Tahoma"/>
          <w:sz w:val="18"/>
          <w:szCs w:val="18"/>
        </w:rPr>
        <w:t>, o Gestor (conforme abaixo definido)</w:t>
      </w:r>
      <w:r w:rsidR="0050721A">
        <w:rPr>
          <w:rFonts w:ascii="Tahoma" w:hAnsi="Tahoma" w:cs="Tahoma"/>
          <w:sz w:val="18"/>
          <w:szCs w:val="18"/>
        </w:rPr>
        <w:t>, o Consultor Especializado (conforme abaixo definido)</w:t>
      </w:r>
      <w:r w:rsidR="007702F9" w:rsidRPr="003A0596">
        <w:rPr>
          <w:rFonts w:ascii="Tahoma" w:hAnsi="Tahoma" w:cs="Tahoma"/>
          <w:sz w:val="18"/>
          <w:szCs w:val="18"/>
        </w:rPr>
        <w:t xml:space="preserve"> </w:t>
      </w:r>
      <w:r w:rsidR="00B8260F" w:rsidRPr="003A0596">
        <w:rPr>
          <w:rFonts w:ascii="Tahoma" w:hAnsi="Tahoma" w:cs="Tahoma"/>
          <w:sz w:val="18"/>
          <w:szCs w:val="18"/>
        </w:rPr>
        <w:t xml:space="preserve">e </w:t>
      </w:r>
      <w:r w:rsidR="007702F9" w:rsidRPr="003A0596">
        <w:rPr>
          <w:rFonts w:ascii="Tahoma" w:hAnsi="Tahoma" w:cs="Tahoma"/>
          <w:sz w:val="18"/>
          <w:szCs w:val="18"/>
        </w:rPr>
        <w:t>o</w:t>
      </w:r>
      <w:r w:rsidR="0050721A">
        <w:rPr>
          <w:rFonts w:ascii="Tahoma" w:hAnsi="Tahoma" w:cs="Tahoma"/>
          <w:sz w:val="18"/>
          <w:szCs w:val="18"/>
        </w:rPr>
        <w:t xml:space="preserve"> Coordenador Líder</w:t>
      </w:r>
      <w:r w:rsidR="007702F9" w:rsidRPr="003A0596">
        <w:rPr>
          <w:rFonts w:ascii="Tahoma" w:hAnsi="Tahoma" w:cs="Tahoma"/>
          <w:sz w:val="18"/>
          <w:szCs w:val="18"/>
        </w:rPr>
        <w:t xml:space="preserve"> </w:t>
      </w:r>
      <w:r w:rsidR="005C1238" w:rsidRPr="003A0596">
        <w:rPr>
          <w:rFonts w:ascii="Tahoma" w:hAnsi="Tahoma" w:cs="Tahoma"/>
          <w:sz w:val="18"/>
          <w:szCs w:val="18"/>
        </w:rPr>
        <w:t>(conforme abaixo definido)</w:t>
      </w:r>
      <w:r w:rsidR="007702F9" w:rsidRPr="003A0596">
        <w:rPr>
          <w:rFonts w:ascii="Tahoma" w:hAnsi="Tahoma" w:cs="Tahoma"/>
          <w:sz w:val="18"/>
          <w:szCs w:val="18"/>
        </w:rPr>
        <w:t xml:space="preserve">, em </w:t>
      </w:r>
      <w:r w:rsidR="00CF7B98">
        <w:rPr>
          <w:rFonts w:ascii="Tahoma" w:hAnsi="Tahoma" w:cs="Tahoma"/>
          <w:sz w:val="18"/>
          <w:szCs w:val="18"/>
        </w:rPr>
        <w:t>28</w:t>
      </w:r>
      <w:r w:rsidR="00CF7B98" w:rsidRPr="003A0596">
        <w:rPr>
          <w:rFonts w:ascii="Tahoma" w:hAnsi="Tahoma" w:cs="Tahoma"/>
          <w:sz w:val="18"/>
          <w:szCs w:val="18"/>
        </w:rPr>
        <w:t xml:space="preserve"> </w:t>
      </w:r>
      <w:r w:rsidR="007702F9" w:rsidRPr="003A0596">
        <w:rPr>
          <w:rFonts w:ascii="Tahoma" w:hAnsi="Tahoma" w:cs="Tahoma"/>
          <w:sz w:val="18"/>
          <w:szCs w:val="18"/>
        </w:rPr>
        <w:t xml:space="preserve">de </w:t>
      </w:r>
      <w:r w:rsidR="00550D57">
        <w:rPr>
          <w:rFonts w:ascii="Tahoma" w:hAnsi="Tahoma" w:cs="Tahoma"/>
          <w:sz w:val="18"/>
          <w:szCs w:val="18"/>
        </w:rPr>
        <w:t>dezembro</w:t>
      </w:r>
      <w:r w:rsidR="00550D57" w:rsidRPr="003A0596">
        <w:rPr>
          <w:rFonts w:ascii="Tahoma" w:hAnsi="Tahoma" w:cs="Tahoma"/>
          <w:sz w:val="18"/>
          <w:szCs w:val="18"/>
        </w:rPr>
        <w:t xml:space="preserve"> </w:t>
      </w:r>
      <w:r w:rsidR="007702F9" w:rsidRPr="003A0596">
        <w:rPr>
          <w:rFonts w:ascii="Tahoma" w:hAnsi="Tahoma" w:cs="Tahoma"/>
          <w:sz w:val="18"/>
          <w:szCs w:val="18"/>
        </w:rPr>
        <w:t>de 202</w:t>
      </w:r>
      <w:r w:rsidR="006D3DC6" w:rsidRPr="003A0596">
        <w:rPr>
          <w:rFonts w:ascii="Tahoma" w:hAnsi="Tahoma" w:cs="Tahoma"/>
          <w:sz w:val="18"/>
          <w:szCs w:val="18"/>
        </w:rPr>
        <w:t>3</w:t>
      </w:r>
      <w:r w:rsidR="0083505E" w:rsidRPr="003A0596">
        <w:rPr>
          <w:rFonts w:ascii="Tahoma" w:hAnsi="Tahoma" w:cs="Tahoma"/>
          <w:sz w:val="18"/>
          <w:szCs w:val="18"/>
        </w:rPr>
        <w:t>.</w:t>
      </w:r>
    </w:p>
    <w:p w14:paraId="490BB5BD" w14:textId="77777777" w:rsidR="00A2410A" w:rsidRPr="003A0596" w:rsidRDefault="00A2410A" w:rsidP="00AD49C8">
      <w:pPr>
        <w:pStyle w:val="Body"/>
        <w:spacing w:after="0" w:line="320" w:lineRule="exact"/>
        <w:rPr>
          <w:rFonts w:ascii="Tahoma" w:hAnsi="Tahoma" w:cs="Tahoma"/>
          <w:sz w:val="18"/>
          <w:szCs w:val="18"/>
        </w:rPr>
      </w:pPr>
    </w:p>
    <w:p w14:paraId="523CEAC2" w14:textId="789DF1FE" w:rsidR="004C1DF2" w:rsidRPr="003A0596" w:rsidRDefault="00340C6D" w:rsidP="00AD49C8">
      <w:pPr>
        <w:pStyle w:val="Level1"/>
        <w:keepNext w:val="0"/>
        <w:widowControl w:val="0"/>
        <w:tabs>
          <w:tab w:val="clear" w:pos="680"/>
        </w:tabs>
        <w:suppressAutoHyphens/>
        <w:spacing w:before="0" w:after="0" w:line="320" w:lineRule="exact"/>
        <w:ind w:left="0" w:firstLine="0"/>
        <w:rPr>
          <w:rFonts w:ascii="Tahoma" w:hAnsi="Tahoma" w:cs="Tahoma"/>
          <w:sz w:val="18"/>
          <w:szCs w:val="18"/>
        </w:rPr>
      </w:pPr>
      <w:r w:rsidRPr="003A0596">
        <w:rPr>
          <w:rFonts w:ascii="Tahoma" w:hAnsi="Tahoma" w:cs="Tahoma"/>
          <w:sz w:val="18"/>
          <w:szCs w:val="18"/>
        </w:rPr>
        <w:t>APROVAÇÃO</w:t>
      </w:r>
    </w:p>
    <w:p w14:paraId="060703C0" w14:textId="77777777" w:rsidR="00A22231" w:rsidRPr="003A0596" w:rsidRDefault="00A22231" w:rsidP="00AD49C8">
      <w:pPr>
        <w:pStyle w:val="Body"/>
        <w:widowControl w:val="0"/>
        <w:suppressAutoHyphens/>
        <w:spacing w:after="0" w:line="320" w:lineRule="exact"/>
        <w:rPr>
          <w:rFonts w:ascii="Tahoma" w:hAnsi="Tahoma" w:cs="Tahoma"/>
          <w:sz w:val="18"/>
          <w:szCs w:val="18"/>
        </w:rPr>
      </w:pPr>
    </w:p>
    <w:p w14:paraId="5627861C" w14:textId="23883AE5" w:rsidR="003353D9" w:rsidRPr="003A0596" w:rsidRDefault="0050721A" w:rsidP="00183C9E">
      <w:pPr>
        <w:pStyle w:val="Level2"/>
        <w:numPr>
          <w:ilvl w:val="1"/>
          <w:numId w:val="44"/>
        </w:numPr>
        <w:spacing w:after="0" w:line="320" w:lineRule="exact"/>
        <w:ind w:left="0" w:firstLine="0"/>
        <w:rPr>
          <w:rFonts w:ascii="Tahoma" w:hAnsi="Tahoma" w:cs="Tahoma"/>
          <w:sz w:val="18"/>
          <w:szCs w:val="18"/>
        </w:rPr>
      </w:pPr>
      <w:r>
        <w:rPr>
          <w:rFonts w:ascii="Tahoma" w:hAnsi="Tahoma" w:cs="Tahoma"/>
          <w:sz w:val="18"/>
          <w:szCs w:val="18"/>
        </w:rPr>
        <w:t>A</w:t>
      </w:r>
      <w:r w:rsidRPr="0050721A">
        <w:rPr>
          <w:rFonts w:ascii="Tahoma" w:hAnsi="Tahoma" w:cs="Tahoma"/>
          <w:sz w:val="18"/>
          <w:szCs w:val="18"/>
        </w:rPr>
        <w:t xml:space="preserve"> Oferta foi aprovada pelo </w:t>
      </w:r>
      <w:r w:rsidR="002369B4">
        <w:rPr>
          <w:rFonts w:ascii="Tahoma" w:hAnsi="Tahoma" w:cs="Tahoma"/>
          <w:sz w:val="18"/>
          <w:szCs w:val="18"/>
        </w:rPr>
        <w:t>conselho consultivo</w:t>
      </w:r>
      <w:r w:rsidRPr="0050721A">
        <w:rPr>
          <w:rFonts w:ascii="Tahoma" w:hAnsi="Tahoma" w:cs="Tahoma"/>
          <w:sz w:val="18"/>
          <w:szCs w:val="18"/>
        </w:rPr>
        <w:t xml:space="preserve"> do Ofertante</w:t>
      </w:r>
      <w:r>
        <w:rPr>
          <w:rFonts w:ascii="Tahoma" w:hAnsi="Tahoma" w:cs="Tahoma"/>
          <w:sz w:val="18"/>
          <w:szCs w:val="18"/>
        </w:rPr>
        <w:t xml:space="preserve"> (conforme abaixo definido)</w:t>
      </w:r>
      <w:r w:rsidRPr="0050721A">
        <w:rPr>
          <w:rFonts w:ascii="Tahoma" w:hAnsi="Tahoma" w:cs="Tahoma"/>
          <w:sz w:val="18"/>
          <w:szCs w:val="18"/>
        </w:rPr>
        <w:t xml:space="preserve">, em reunião realizada em </w:t>
      </w:r>
      <w:r w:rsidR="00D36D56">
        <w:rPr>
          <w:rFonts w:ascii="Tahoma" w:hAnsi="Tahoma" w:cs="Tahoma"/>
          <w:sz w:val="18"/>
          <w:szCs w:val="18"/>
        </w:rPr>
        <w:t>27</w:t>
      </w:r>
      <w:r w:rsidR="00D36D56" w:rsidRPr="0050721A">
        <w:rPr>
          <w:rFonts w:ascii="Tahoma" w:hAnsi="Tahoma" w:cs="Tahoma"/>
          <w:sz w:val="18"/>
          <w:szCs w:val="18"/>
        </w:rPr>
        <w:t xml:space="preserve"> </w:t>
      </w:r>
      <w:r w:rsidRPr="0050721A">
        <w:rPr>
          <w:rFonts w:ascii="Tahoma" w:hAnsi="Tahoma" w:cs="Tahoma"/>
          <w:sz w:val="18"/>
          <w:szCs w:val="18"/>
        </w:rPr>
        <w:t xml:space="preserve">de </w:t>
      </w:r>
      <w:r w:rsidR="00550D57">
        <w:rPr>
          <w:rFonts w:ascii="Tahoma" w:hAnsi="Tahoma" w:cs="Tahoma"/>
          <w:sz w:val="18"/>
          <w:szCs w:val="18"/>
        </w:rPr>
        <w:t>dezembro</w:t>
      </w:r>
      <w:r w:rsidR="00550D57" w:rsidRPr="0050721A">
        <w:rPr>
          <w:rFonts w:ascii="Tahoma" w:hAnsi="Tahoma" w:cs="Tahoma"/>
          <w:sz w:val="18"/>
          <w:szCs w:val="18"/>
        </w:rPr>
        <w:t xml:space="preserve"> </w:t>
      </w:r>
      <w:r w:rsidRPr="0050721A">
        <w:rPr>
          <w:rFonts w:ascii="Tahoma" w:hAnsi="Tahoma" w:cs="Tahoma"/>
          <w:sz w:val="18"/>
          <w:szCs w:val="18"/>
        </w:rPr>
        <w:t>de 2023</w:t>
      </w:r>
      <w:r w:rsidR="00A336DF">
        <w:rPr>
          <w:rFonts w:ascii="Tahoma" w:hAnsi="Tahoma" w:cs="Tahoma"/>
          <w:sz w:val="18"/>
          <w:szCs w:val="18"/>
        </w:rPr>
        <w:t xml:space="preserve"> (“</w:t>
      </w:r>
      <w:r w:rsidR="00A336DF" w:rsidRPr="00A336DF">
        <w:rPr>
          <w:rFonts w:ascii="Tahoma" w:hAnsi="Tahoma" w:cs="Tahoma"/>
          <w:sz w:val="18"/>
          <w:szCs w:val="18"/>
          <w:u w:val="single"/>
        </w:rPr>
        <w:t>Ato de Aprovação da Oferta</w:t>
      </w:r>
      <w:r w:rsidR="00A336DF">
        <w:rPr>
          <w:rFonts w:ascii="Tahoma" w:hAnsi="Tahoma" w:cs="Tahoma"/>
          <w:sz w:val="18"/>
          <w:szCs w:val="18"/>
        </w:rPr>
        <w:t>”)</w:t>
      </w:r>
      <w:r w:rsidR="003353D9" w:rsidRPr="003A0596">
        <w:rPr>
          <w:rFonts w:ascii="Tahoma" w:hAnsi="Tahoma" w:cs="Tahoma"/>
          <w:sz w:val="18"/>
          <w:szCs w:val="18"/>
        </w:rPr>
        <w:t>.</w:t>
      </w:r>
    </w:p>
    <w:p w14:paraId="1C896743" w14:textId="49A155F5" w:rsidR="00A2410A" w:rsidRPr="003A0596" w:rsidRDefault="00A2410A" w:rsidP="00AD49C8">
      <w:pPr>
        <w:pStyle w:val="Body"/>
        <w:widowControl w:val="0"/>
        <w:suppressAutoHyphens/>
        <w:spacing w:after="0" w:line="320" w:lineRule="exact"/>
        <w:rPr>
          <w:rFonts w:ascii="Tahoma" w:hAnsi="Tahoma" w:cs="Tahoma"/>
          <w:sz w:val="18"/>
          <w:szCs w:val="18"/>
        </w:rPr>
      </w:pPr>
    </w:p>
    <w:p w14:paraId="680BCDA5" w14:textId="665DF70F" w:rsidR="0050721A" w:rsidRDefault="0050721A" w:rsidP="00AD49C8">
      <w:pPr>
        <w:pStyle w:val="Level1"/>
        <w:tabs>
          <w:tab w:val="clear" w:pos="680"/>
        </w:tabs>
        <w:spacing w:before="0" w:after="0" w:line="320" w:lineRule="exact"/>
        <w:ind w:left="0" w:firstLine="0"/>
        <w:rPr>
          <w:rFonts w:ascii="Tahoma" w:hAnsi="Tahoma" w:cs="Tahoma"/>
          <w:sz w:val="18"/>
          <w:szCs w:val="18"/>
        </w:rPr>
      </w:pPr>
      <w:r>
        <w:rPr>
          <w:rFonts w:ascii="Tahoma" w:hAnsi="Tahoma" w:cs="Tahoma"/>
          <w:sz w:val="18"/>
          <w:szCs w:val="18"/>
        </w:rPr>
        <w:t>OFERTANTE</w:t>
      </w:r>
    </w:p>
    <w:p w14:paraId="459902D8" w14:textId="77777777" w:rsidR="0050721A" w:rsidRDefault="0050721A" w:rsidP="0050721A">
      <w:pPr>
        <w:pStyle w:val="Level1"/>
        <w:numPr>
          <w:ilvl w:val="0"/>
          <w:numId w:val="0"/>
        </w:numPr>
        <w:spacing w:before="0" w:after="0" w:line="320" w:lineRule="exact"/>
        <w:rPr>
          <w:rFonts w:ascii="Tahoma" w:hAnsi="Tahoma" w:cs="Tahoma"/>
          <w:sz w:val="18"/>
          <w:szCs w:val="18"/>
        </w:rPr>
      </w:pPr>
    </w:p>
    <w:p w14:paraId="2E35497B" w14:textId="18C2ACD8" w:rsidR="0050721A" w:rsidRPr="0050721A" w:rsidRDefault="0050721A" w:rsidP="0050721A">
      <w:pPr>
        <w:pStyle w:val="Level2"/>
        <w:tabs>
          <w:tab w:val="clear" w:pos="680"/>
          <w:tab w:val="num" w:pos="709"/>
        </w:tabs>
        <w:ind w:left="0" w:firstLine="0"/>
        <w:rPr>
          <w:rFonts w:ascii="Tahoma" w:hAnsi="Tahoma" w:cs="Tahoma"/>
          <w:sz w:val="18"/>
          <w:szCs w:val="18"/>
        </w:rPr>
      </w:pPr>
      <w:r w:rsidRPr="0050721A">
        <w:rPr>
          <w:rFonts w:ascii="Tahoma" w:hAnsi="Tahoma" w:cs="Tahoma"/>
          <w:sz w:val="18"/>
          <w:szCs w:val="18"/>
        </w:rPr>
        <w:t xml:space="preserve">As </w:t>
      </w:r>
      <w:r w:rsidR="0007172A">
        <w:rPr>
          <w:rFonts w:ascii="Tahoma" w:hAnsi="Tahoma" w:cs="Tahoma"/>
          <w:sz w:val="18"/>
          <w:szCs w:val="18"/>
        </w:rPr>
        <w:t>Cotas Classe A</w:t>
      </w:r>
      <w:r w:rsidRPr="0050721A">
        <w:rPr>
          <w:rFonts w:ascii="Tahoma" w:hAnsi="Tahoma" w:cs="Tahoma"/>
          <w:sz w:val="18"/>
          <w:szCs w:val="18"/>
        </w:rPr>
        <w:t xml:space="preserve"> objeto da Oferta são detidas pelo </w:t>
      </w:r>
      <w:r w:rsidRPr="0050721A">
        <w:rPr>
          <w:rFonts w:ascii="Tahoma" w:hAnsi="Tahoma" w:cs="Tahoma"/>
          <w:b/>
          <w:bCs/>
          <w:sz w:val="18"/>
          <w:szCs w:val="18"/>
        </w:rPr>
        <w:t>FUNDO DE INVESTIMENTO MULTIMERCADO NORSTAR CRÉDITO PRIVADO</w:t>
      </w:r>
      <w:r w:rsidRPr="0050721A">
        <w:rPr>
          <w:rFonts w:ascii="Tahoma" w:hAnsi="Tahoma" w:cs="Tahoma"/>
          <w:sz w:val="18"/>
          <w:szCs w:val="18"/>
        </w:rPr>
        <w:t xml:space="preserve">, inscrito CNPJ sob o nº 19.669.774/0001-38, constituído sob a forma de condomínio fechado, administrado por </w:t>
      </w:r>
      <w:r w:rsidRPr="0050721A">
        <w:rPr>
          <w:rFonts w:ascii="Tahoma" w:hAnsi="Tahoma" w:cs="Tahoma"/>
          <w:b/>
          <w:bCs/>
          <w:sz w:val="18"/>
          <w:szCs w:val="18"/>
        </w:rPr>
        <w:t>BTG PACTUAL SERVIÇOS FINANCEIROS S.A. DTVM</w:t>
      </w:r>
      <w:r w:rsidRPr="0050721A">
        <w:rPr>
          <w:rFonts w:ascii="Tahoma" w:hAnsi="Tahoma" w:cs="Tahoma"/>
          <w:sz w:val="18"/>
          <w:szCs w:val="18"/>
        </w:rPr>
        <w:t>, sociedade com sede na cidade e estado do Rio de Janeiro, na Praia de Botafogo, nº 501, 5º andar (parte), Botafogo, CEP 22.250-040, inscrita no CNPJ sob o nº 59.281.253/0001-23, devidamente autorizada pela CVM para o exercício de administração de carteiras de títulos e valores mobiliários, nos termos do Ato Declaratório nº 8.695, de 20 de março de 2006,</w:t>
      </w:r>
      <w:r>
        <w:rPr>
          <w:rFonts w:ascii="Tahoma" w:hAnsi="Tahoma" w:cs="Tahoma"/>
          <w:sz w:val="18"/>
          <w:szCs w:val="18"/>
        </w:rPr>
        <w:t xml:space="preserve"> sendo </w:t>
      </w:r>
      <w:r w:rsidRPr="0050721A">
        <w:rPr>
          <w:rFonts w:ascii="Tahoma" w:hAnsi="Tahoma" w:cs="Tahoma"/>
          <w:sz w:val="18"/>
          <w:szCs w:val="18"/>
        </w:rPr>
        <w:t xml:space="preserve">regido por seu regulamento datado de </w:t>
      </w:r>
      <w:r w:rsidR="002369B4">
        <w:rPr>
          <w:rFonts w:ascii="Tahoma" w:hAnsi="Tahoma" w:cs="Tahoma"/>
          <w:sz w:val="18"/>
          <w:szCs w:val="18"/>
        </w:rPr>
        <w:t>20 de outubro de 2023</w:t>
      </w:r>
      <w:r w:rsidRPr="0050721A">
        <w:rPr>
          <w:rFonts w:ascii="Tahoma" w:hAnsi="Tahoma" w:cs="Tahoma"/>
          <w:sz w:val="18"/>
          <w:szCs w:val="18"/>
        </w:rPr>
        <w:t xml:space="preserve"> e tem como base legal a Lei nº 8.668/93 e a Instrução CVM nº </w:t>
      </w:r>
      <w:r w:rsidR="00990392">
        <w:rPr>
          <w:rFonts w:ascii="Tahoma" w:hAnsi="Tahoma" w:cs="Tahoma"/>
          <w:sz w:val="18"/>
          <w:szCs w:val="18"/>
        </w:rPr>
        <w:t>555</w:t>
      </w:r>
      <w:r w:rsidRPr="0050721A">
        <w:rPr>
          <w:rFonts w:ascii="Tahoma" w:hAnsi="Tahoma" w:cs="Tahoma"/>
          <w:sz w:val="18"/>
          <w:szCs w:val="18"/>
        </w:rPr>
        <w:t>/</w:t>
      </w:r>
      <w:r w:rsidR="00990392">
        <w:rPr>
          <w:rFonts w:ascii="Tahoma" w:hAnsi="Tahoma" w:cs="Tahoma"/>
          <w:sz w:val="18"/>
          <w:szCs w:val="18"/>
        </w:rPr>
        <w:t>14</w:t>
      </w:r>
      <w:r w:rsidR="00990392" w:rsidRPr="0050721A">
        <w:rPr>
          <w:rFonts w:ascii="Tahoma" w:hAnsi="Tahoma" w:cs="Tahoma"/>
          <w:sz w:val="18"/>
          <w:szCs w:val="18"/>
        </w:rPr>
        <w:t xml:space="preserve"> </w:t>
      </w:r>
      <w:r w:rsidRPr="0050721A">
        <w:rPr>
          <w:rFonts w:ascii="Tahoma" w:hAnsi="Tahoma" w:cs="Tahoma"/>
          <w:sz w:val="18"/>
          <w:szCs w:val="18"/>
        </w:rPr>
        <w:t>(“</w:t>
      </w:r>
      <w:r w:rsidRPr="00A336DF">
        <w:rPr>
          <w:rFonts w:ascii="Tahoma" w:hAnsi="Tahoma" w:cs="Tahoma"/>
          <w:sz w:val="18"/>
          <w:szCs w:val="18"/>
          <w:u w:val="single"/>
        </w:rPr>
        <w:t>Ofertante</w:t>
      </w:r>
      <w:r w:rsidRPr="0050721A">
        <w:rPr>
          <w:rFonts w:ascii="Tahoma" w:hAnsi="Tahoma" w:cs="Tahoma"/>
          <w:sz w:val="18"/>
          <w:szCs w:val="18"/>
        </w:rPr>
        <w:t>”)</w:t>
      </w:r>
      <w:r>
        <w:rPr>
          <w:rFonts w:ascii="Tahoma" w:hAnsi="Tahoma" w:cs="Tahoma"/>
          <w:sz w:val="18"/>
          <w:szCs w:val="18"/>
        </w:rPr>
        <w:t>.</w:t>
      </w:r>
    </w:p>
    <w:p w14:paraId="4550C433" w14:textId="5FDACD88" w:rsidR="00C21C91" w:rsidRPr="003A0596" w:rsidRDefault="00C21C91" w:rsidP="00AD49C8">
      <w:pPr>
        <w:pStyle w:val="Level1"/>
        <w:tabs>
          <w:tab w:val="clear" w:pos="680"/>
        </w:tabs>
        <w:spacing w:before="0" w:after="0" w:line="320" w:lineRule="exact"/>
        <w:ind w:left="0" w:firstLine="0"/>
        <w:rPr>
          <w:rFonts w:ascii="Tahoma" w:hAnsi="Tahoma" w:cs="Tahoma"/>
          <w:sz w:val="18"/>
          <w:szCs w:val="18"/>
        </w:rPr>
      </w:pPr>
      <w:r w:rsidRPr="003A0596">
        <w:rPr>
          <w:rFonts w:ascii="Tahoma" w:hAnsi="Tahoma" w:cs="Tahoma"/>
          <w:sz w:val="18"/>
          <w:szCs w:val="18"/>
        </w:rPr>
        <w:t>FUNDO</w:t>
      </w:r>
    </w:p>
    <w:p w14:paraId="5124B04A" w14:textId="77777777" w:rsidR="00A2410A" w:rsidRPr="003A0596" w:rsidRDefault="00A2410A" w:rsidP="00AD49C8">
      <w:pPr>
        <w:pStyle w:val="Body"/>
        <w:widowControl w:val="0"/>
        <w:suppressAutoHyphens/>
        <w:spacing w:after="0" w:line="320" w:lineRule="exact"/>
        <w:rPr>
          <w:rFonts w:ascii="Tahoma" w:hAnsi="Tahoma" w:cs="Tahoma"/>
          <w:sz w:val="18"/>
          <w:szCs w:val="18"/>
        </w:rPr>
      </w:pPr>
    </w:p>
    <w:p w14:paraId="4683C52C" w14:textId="17BAE5BD" w:rsidR="006A5FE6" w:rsidRPr="00310ABC" w:rsidRDefault="00FF487F" w:rsidP="00AD49C8">
      <w:pPr>
        <w:pStyle w:val="Level2"/>
        <w:numPr>
          <w:ilvl w:val="1"/>
          <w:numId w:val="43"/>
        </w:numPr>
        <w:tabs>
          <w:tab w:val="clear" w:pos="680"/>
        </w:tabs>
        <w:spacing w:after="0" w:line="320" w:lineRule="exact"/>
        <w:ind w:left="0" w:firstLine="0"/>
        <w:rPr>
          <w:rFonts w:ascii="Tahoma" w:hAnsi="Tahoma" w:cs="Tahoma"/>
          <w:sz w:val="18"/>
          <w:szCs w:val="18"/>
        </w:rPr>
      </w:pPr>
      <w:r w:rsidRPr="00310ABC">
        <w:rPr>
          <w:rFonts w:ascii="Tahoma" w:hAnsi="Tahoma" w:cs="Tahoma"/>
          <w:color w:val="000000"/>
          <w:sz w:val="18"/>
          <w:szCs w:val="18"/>
        </w:rPr>
        <w:t>A constituição do Fundo foi aprovada por meio do “</w:t>
      </w:r>
      <w:r w:rsidR="00B8260F" w:rsidRPr="00310ABC">
        <w:rPr>
          <w:rFonts w:ascii="Tahoma" w:hAnsi="Tahoma" w:cs="Tahoma"/>
          <w:i/>
          <w:color w:val="000000"/>
          <w:sz w:val="18"/>
          <w:szCs w:val="18"/>
        </w:rPr>
        <w:t xml:space="preserve">Instrumento </w:t>
      </w:r>
      <w:r w:rsidR="00310ABC">
        <w:rPr>
          <w:rFonts w:ascii="Tahoma" w:hAnsi="Tahoma" w:cs="Tahoma"/>
          <w:i/>
          <w:color w:val="000000"/>
          <w:sz w:val="18"/>
          <w:szCs w:val="18"/>
        </w:rPr>
        <w:t>de Constituição do Cascais Fundo de Investimento de Ações</w:t>
      </w:r>
      <w:r w:rsidRPr="00310ABC">
        <w:rPr>
          <w:rFonts w:ascii="Tahoma" w:hAnsi="Tahoma" w:cs="Tahoma"/>
          <w:color w:val="000000"/>
          <w:sz w:val="18"/>
          <w:szCs w:val="18"/>
        </w:rPr>
        <w:t xml:space="preserve">”, celebrado em </w:t>
      </w:r>
      <w:r w:rsidR="0085442C">
        <w:rPr>
          <w:rFonts w:ascii="Tahoma" w:hAnsi="Tahoma" w:cs="Tahoma"/>
          <w:color w:val="000000"/>
          <w:sz w:val="18"/>
          <w:szCs w:val="18"/>
        </w:rPr>
        <w:t>12</w:t>
      </w:r>
      <w:r w:rsidR="0085442C" w:rsidRPr="00310ABC">
        <w:rPr>
          <w:rFonts w:ascii="Tahoma" w:hAnsi="Tahoma" w:cs="Tahoma"/>
          <w:color w:val="000000"/>
          <w:sz w:val="18"/>
          <w:szCs w:val="18"/>
        </w:rPr>
        <w:t xml:space="preserve"> </w:t>
      </w:r>
      <w:r w:rsidRPr="00310ABC">
        <w:rPr>
          <w:rFonts w:ascii="Tahoma" w:hAnsi="Tahoma" w:cs="Tahoma"/>
          <w:color w:val="000000"/>
          <w:sz w:val="18"/>
          <w:szCs w:val="18"/>
        </w:rPr>
        <w:t xml:space="preserve">de </w:t>
      </w:r>
      <w:r w:rsidR="0085442C">
        <w:rPr>
          <w:rFonts w:ascii="Tahoma" w:hAnsi="Tahoma" w:cs="Tahoma"/>
          <w:color w:val="000000"/>
          <w:sz w:val="18"/>
          <w:szCs w:val="18"/>
        </w:rPr>
        <w:t>abril</w:t>
      </w:r>
      <w:r w:rsidR="0085442C" w:rsidRPr="00310ABC">
        <w:rPr>
          <w:rFonts w:ascii="Tahoma" w:hAnsi="Tahoma" w:cs="Tahoma"/>
          <w:color w:val="000000"/>
          <w:sz w:val="18"/>
          <w:szCs w:val="18"/>
        </w:rPr>
        <w:t xml:space="preserve"> </w:t>
      </w:r>
      <w:r w:rsidRPr="00310ABC">
        <w:rPr>
          <w:rFonts w:ascii="Tahoma" w:hAnsi="Tahoma" w:cs="Tahoma"/>
          <w:color w:val="000000"/>
          <w:sz w:val="18"/>
          <w:szCs w:val="18"/>
        </w:rPr>
        <w:t xml:space="preserve">de </w:t>
      </w:r>
      <w:r w:rsidR="0085442C">
        <w:rPr>
          <w:rFonts w:ascii="Tahoma" w:hAnsi="Tahoma" w:cs="Tahoma"/>
          <w:color w:val="000000"/>
          <w:sz w:val="18"/>
          <w:szCs w:val="18"/>
        </w:rPr>
        <w:t>2012</w:t>
      </w:r>
      <w:r w:rsidR="0085442C" w:rsidRPr="00310ABC">
        <w:rPr>
          <w:rFonts w:ascii="Tahoma" w:hAnsi="Tahoma" w:cs="Tahoma"/>
          <w:color w:val="000000"/>
          <w:sz w:val="18"/>
          <w:szCs w:val="18"/>
        </w:rPr>
        <w:t xml:space="preserve"> </w:t>
      </w:r>
      <w:r w:rsidRPr="00310ABC">
        <w:rPr>
          <w:rFonts w:ascii="Tahoma" w:hAnsi="Tahoma" w:cs="Tahoma"/>
          <w:color w:val="000000"/>
          <w:sz w:val="18"/>
          <w:szCs w:val="18"/>
        </w:rPr>
        <w:t>(“</w:t>
      </w:r>
      <w:r w:rsidRPr="00310ABC">
        <w:rPr>
          <w:rFonts w:ascii="Tahoma" w:hAnsi="Tahoma" w:cs="Tahoma"/>
          <w:color w:val="000000"/>
          <w:sz w:val="18"/>
          <w:szCs w:val="18"/>
          <w:u w:val="single"/>
        </w:rPr>
        <w:t>Instrumento Particular de Constituição</w:t>
      </w:r>
      <w:r w:rsidR="00DA3A36" w:rsidRPr="00310ABC">
        <w:rPr>
          <w:rFonts w:ascii="Tahoma" w:hAnsi="Tahoma" w:cs="Tahoma"/>
          <w:sz w:val="18"/>
          <w:szCs w:val="18"/>
          <w:lang w:val="pt-PT"/>
        </w:rPr>
        <w:t>”)</w:t>
      </w:r>
      <w:r w:rsidR="007D0F6C" w:rsidRPr="00310ABC">
        <w:rPr>
          <w:rFonts w:ascii="Tahoma" w:hAnsi="Tahoma" w:cs="Tahoma"/>
          <w:sz w:val="18"/>
          <w:szCs w:val="18"/>
          <w:lang w:val="pt-PT"/>
        </w:rPr>
        <w:t xml:space="preserve">. </w:t>
      </w:r>
      <w:r w:rsidR="00B8260F" w:rsidRPr="00310ABC">
        <w:rPr>
          <w:rFonts w:ascii="Tahoma" w:hAnsi="Tahoma" w:cs="Tahoma"/>
          <w:sz w:val="18"/>
          <w:szCs w:val="18"/>
        </w:rPr>
        <w:t xml:space="preserve">Posteriormente, em </w:t>
      </w:r>
      <w:r w:rsidR="0085442C">
        <w:rPr>
          <w:rFonts w:ascii="Tahoma" w:hAnsi="Tahoma" w:cs="Tahoma"/>
          <w:sz w:val="18"/>
          <w:szCs w:val="18"/>
        </w:rPr>
        <w:t>1º</w:t>
      </w:r>
      <w:r w:rsidR="0085442C" w:rsidRPr="00310ABC">
        <w:rPr>
          <w:rFonts w:ascii="Tahoma" w:hAnsi="Tahoma" w:cs="Tahoma"/>
          <w:sz w:val="18"/>
          <w:szCs w:val="18"/>
        </w:rPr>
        <w:t xml:space="preserve"> </w:t>
      </w:r>
      <w:r w:rsidR="00B8260F" w:rsidRPr="00310ABC">
        <w:rPr>
          <w:rFonts w:ascii="Tahoma" w:hAnsi="Tahoma" w:cs="Tahoma"/>
          <w:sz w:val="18"/>
          <w:szCs w:val="18"/>
        </w:rPr>
        <w:t xml:space="preserve">de </w:t>
      </w:r>
      <w:r w:rsidR="0085442C">
        <w:rPr>
          <w:rFonts w:ascii="Tahoma" w:hAnsi="Tahoma" w:cs="Tahoma"/>
          <w:sz w:val="18"/>
          <w:szCs w:val="18"/>
        </w:rPr>
        <w:t>fevereiro</w:t>
      </w:r>
      <w:r w:rsidR="0085442C" w:rsidRPr="00310ABC">
        <w:rPr>
          <w:rFonts w:ascii="Tahoma" w:hAnsi="Tahoma" w:cs="Tahoma"/>
          <w:sz w:val="18"/>
          <w:szCs w:val="18"/>
        </w:rPr>
        <w:t xml:space="preserve"> </w:t>
      </w:r>
      <w:r w:rsidR="00B8260F" w:rsidRPr="00310ABC">
        <w:rPr>
          <w:rFonts w:ascii="Tahoma" w:hAnsi="Tahoma" w:cs="Tahoma"/>
          <w:sz w:val="18"/>
          <w:szCs w:val="18"/>
        </w:rPr>
        <w:t xml:space="preserve">de </w:t>
      </w:r>
      <w:r w:rsidR="0085442C" w:rsidRPr="00310ABC">
        <w:rPr>
          <w:rFonts w:ascii="Tahoma" w:hAnsi="Tahoma" w:cs="Tahoma"/>
          <w:sz w:val="18"/>
          <w:szCs w:val="18"/>
        </w:rPr>
        <w:t>202</w:t>
      </w:r>
      <w:r w:rsidR="0085442C">
        <w:rPr>
          <w:rFonts w:ascii="Tahoma" w:hAnsi="Tahoma" w:cs="Tahoma"/>
          <w:sz w:val="18"/>
          <w:szCs w:val="18"/>
        </w:rPr>
        <w:t>1</w:t>
      </w:r>
      <w:r w:rsidR="0085442C" w:rsidRPr="00310ABC">
        <w:rPr>
          <w:rFonts w:ascii="Tahoma" w:hAnsi="Tahoma" w:cs="Tahoma"/>
          <w:sz w:val="18"/>
          <w:szCs w:val="18"/>
        </w:rPr>
        <w:t xml:space="preserve"> </w:t>
      </w:r>
      <w:r w:rsidR="00B8260F" w:rsidRPr="00310ABC">
        <w:rPr>
          <w:rFonts w:ascii="Tahoma" w:hAnsi="Tahoma" w:cs="Tahoma"/>
          <w:sz w:val="18"/>
          <w:szCs w:val="18"/>
        </w:rPr>
        <w:t>foi</w:t>
      </w:r>
      <w:r w:rsidR="00B8260F" w:rsidRPr="00310ABC">
        <w:rPr>
          <w:rFonts w:ascii="Tahoma" w:hAnsi="Tahoma" w:cs="Tahoma"/>
          <w:spacing w:val="1"/>
          <w:sz w:val="18"/>
          <w:szCs w:val="18"/>
        </w:rPr>
        <w:t xml:space="preserve"> </w:t>
      </w:r>
      <w:r w:rsidR="0085442C">
        <w:rPr>
          <w:rFonts w:ascii="Tahoma" w:hAnsi="Tahoma" w:cs="Tahoma"/>
          <w:sz w:val="18"/>
          <w:szCs w:val="18"/>
        </w:rPr>
        <w:t>realizada a Assembleia Geral Extraordinária de Cotistas do Fundo, por meio</w:t>
      </w:r>
      <w:r w:rsidR="0085442C" w:rsidRPr="00310ABC">
        <w:rPr>
          <w:rFonts w:ascii="Tahoma" w:hAnsi="Tahoma" w:cs="Tahoma"/>
          <w:sz w:val="18"/>
          <w:szCs w:val="18"/>
        </w:rPr>
        <w:t xml:space="preserve"> </w:t>
      </w:r>
      <w:r w:rsidR="00B8260F" w:rsidRPr="00310ABC">
        <w:rPr>
          <w:rFonts w:ascii="Tahoma" w:hAnsi="Tahoma" w:cs="Tahoma"/>
          <w:sz w:val="18"/>
          <w:szCs w:val="18"/>
        </w:rPr>
        <w:t>d</w:t>
      </w:r>
      <w:r w:rsidR="0085442C">
        <w:rPr>
          <w:rFonts w:ascii="Tahoma" w:hAnsi="Tahoma" w:cs="Tahoma"/>
          <w:sz w:val="18"/>
          <w:szCs w:val="18"/>
        </w:rPr>
        <w:t>a</w:t>
      </w:r>
      <w:r w:rsidR="00B8260F" w:rsidRPr="00310ABC">
        <w:rPr>
          <w:rFonts w:ascii="Tahoma" w:hAnsi="Tahoma" w:cs="Tahoma"/>
          <w:sz w:val="18"/>
          <w:szCs w:val="18"/>
        </w:rPr>
        <w:t xml:space="preserve"> qual foram aprovad</w:t>
      </w:r>
      <w:r w:rsidR="0085442C">
        <w:rPr>
          <w:rFonts w:ascii="Tahoma" w:hAnsi="Tahoma" w:cs="Tahoma"/>
          <w:sz w:val="18"/>
          <w:szCs w:val="18"/>
        </w:rPr>
        <w:t>a</w:t>
      </w:r>
      <w:r w:rsidR="00B8260F" w:rsidRPr="00310ABC">
        <w:rPr>
          <w:rFonts w:ascii="Tahoma" w:hAnsi="Tahoma" w:cs="Tahoma"/>
          <w:sz w:val="18"/>
          <w:szCs w:val="18"/>
        </w:rPr>
        <w:t>s, dentre outros, a alteração da</w:t>
      </w:r>
      <w:r w:rsidR="00B8260F" w:rsidRPr="00310ABC">
        <w:rPr>
          <w:rFonts w:ascii="Tahoma" w:hAnsi="Tahoma" w:cs="Tahoma"/>
          <w:spacing w:val="1"/>
          <w:sz w:val="18"/>
          <w:szCs w:val="18"/>
        </w:rPr>
        <w:t xml:space="preserve"> </w:t>
      </w:r>
      <w:r w:rsidR="00B8260F" w:rsidRPr="00310ABC">
        <w:rPr>
          <w:rFonts w:ascii="Tahoma" w:hAnsi="Tahoma" w:cs="Tahoma"/>
          <w:sz w:val="18"/>
          <w:szCs w:val="18"/>
        </w:rPr>
        <w:t>denominação do Fundo para “</w:t>
      </w:r>
      <w:r w:rsidR="0085442C">
        <w:rPr>
          <w:rFonts w:ascii="Tahoma" w:hAnsi="Tahoma" w:cs="Tahoma"/>
          <w:i/>
          <w:sz w:val="18"/>
          <w:szCs w:val="18"/>
        </w:rPr>
        <w:t>Gazit Malls Fundo de Investimento Imobiliário</w:t>
      </w:r>
      <w:r w:rsidR="00B8260F" w:rsidRPr="00310ABC">
        <w:rPr>
          <w:rFonts w:ascii="Tahoma" w:hAnsi="Tahoma" w:cs="Tahoma"/>
          <w:sz w:val="18"/>
          <w:szCs w:val="18"/>
        </w:rPr>
        <w:t>”</w:t>
      </w:r>
      <w:r w:rsidR="00760F5A" w:rsidRPr="00310ABC">
        <w:rPr>
          <w:rFonts w:ascii="Tahoma" w:hAnsi="Tahoma" w:cs="Tahoma"/>
          <w:sz w:val="18"/>
          <w:szCs w:val="18"/>
        </w:rPr>
        <w:t>.</w:t>
      </w:r>
      <w:r w:rsidRPr="00310ABC">
        <w:rPr>
          <w:rFonts w:ascii="Tahoma" w:hAnsi="Tahoma" w:cs="Tahoma"/>
          <w:sz w:val="18"/>
          <w:szCs w:val="18"/>
        </w:rPr>
        <w:t xml:space="preserve"> </w:t>
      </w:r>
      <w:r w:rsidR="00760F5A" w:rsidRPr="00310ABC">
        <w:rPr>
          <w:rFonts w:ascii="Tahoma" w:hAnsi="Tahoma" w:cs="Tahoma"/>
          <w:sz w:val="18"/>
          <w:szCs w:val="18"/>
        </w:rPr>
        <w:t>E</w:t>
      </w:r>
      <w:r w:rsidRPr="00310ABC">
        <w:rPr>
          <w:rFonts w:ascii="Tahoma" w:hAnsi="Tahoma" w:cs="Tahoma"/>
          <w:sz w:val="18"/>
          <w:szCs w:val="18"/>
        </w:rPr>
        <w:t xml:space="preserve">m </w:t>
      </w:r>
      <w:r w:rsidR="002369B4">
        <w:rPr>
          <w:rFonts w:ascii="Tahoma" w:hAnsi="Tahoma" w:cs="Tahoma"/>
          <w:sz w:val="18"/>
          <w:szCs w:val="18"/>
        </w:rPr>
        <w:t>19</w:t>
      </w:r>
      <w:r w:rsidR="002369B4" w:rsidRPr="00310ABC">
        <w:rPr>
          <w:rFonts w:ascii="Tahoma" w:hAnsi="Tahoma" w:cs="Tahoma"/>
          <w:sz w:val="18"/>
          <w:szCs w:val="18"/>
        </w:rPr>
        <w:t xml:space="preserve"> </w:t>
      </w:r>
      <w:r w:rsidRPr="00310ABC">
        <w:rPr>
          <w:rFonts w:ascii="Tahoma" w:hAnsi="Tahoma" w:cs="Tahoma"/>
          <w:sz w:val="18"/>
          <w:szCs w:val="18"/>
        </w:rPr>
        <w:t xml:space="preserve">de </w:t>
      </w:r>
      <w:r w:rsidR="002369B4">
        <w:rPr>
          <w:rFonts w:ascii="Tahoma" w:hAnsi="Tahoma" w:cs="Tahoma"/>
          <w:sz w:val="18"/>
          <w:szCs w:val="18"/>
        </w:rPr>
        <w:t>dezembro</w:t>
      </w:r>
      <w:r w:rsidR="002369B4" w:rsidRPr="00310ABC">
        <w:rPr>
          <w:rFonts w:ascii="Tahoma" w:hAnsi="Tahoma" w:cs="Tahoma"/>
          <w:sz w:val="18"/>
          <w:szCs w:val="18"/>
        </w:rPr>
        <w:t xml:space="preserve"> </w:t>
      </w:r>
      <w:r w:rsidRPr="00310ABC">
        <w:rPr>
          <w:rFonts w:ascii="Tahoma" w:hAnsi="Tahoma" w:cs="Tahoma"/>
          <w:sz w:val="18"/>
          <w:szCs w:val="18"/>
        </w:rPr>
        <w:t xml:space="preserve">de </w:t>
      </w:r>
      <w:r w:rsidR="0085442C" w:rsidRPr="00310ABC">
        <w:rPr>
          <w:rFonts w:ascii="Tahoma" w:hAnsi="Tahoma" w:cs="Tahoma"/>
          <w:sz w:val="18"/>
          <w:szCs w:val="18"/>
        </w:rPr>
        <w:t>202</w:t>
      </w:r>
      <w:r w:rsidR="0085442C">
        <w:rPr>
          <w:rFonts w:ascii="Tahoma" w:hAnsi="Tahoma" w:cs="Tahoma"/>
          <w:sz w:val="18"/>
          <w:szCs w:val="18"/>
        </w:rPr>
        <w:t>3</w:t>
      </w:r>
      <w:r w:rsidR="0085442C" w:rsidRPr="00310ABC">
        <w:rPr>
          <w:rFonts w:ascii="Tahoma" w:hAnsi="Tahoma" w:cs="Tahoma"/>
          <w:sz w:val="18"/>
          <w:szCs w:val="18"/>
        </w:rPr>
        <w:t xml:space="preserve"> </w:t>
      </w:r>
      <w:r w:rsidRPr="00310ABC">
        <w:rPr>
          <w:rFonts w:ascii="Tahoma" w:hAnsi="Tahoma" w:cs="Tahoma"/>
          <w:sz w:val="18"/>
          <w:szCs w:val="18"/>
        </w:rPr>
        <w:t>foi</w:t>
      </w:r>
      <w:r w:rsidR="0085442C">
        <w:rPr>
          <w:rFonts w:ascii="Tahoma" w:hAnsi="Tahoma" w:cs="Tahoma"/>
          <w:sz w:val="18"/>
          <w:szCs w:val="18"/>
        </w:rPr>
        <w:t xml:space="preserve"> realizada a Assembleia Geral Extraordinária de Cotistas do Fundo</w:t>
      </w:r>
      <w:r w:rsidRPr="00310ABC">
        <w:rPr>
          <w:rFonts w:ascii="Tahoma" w:hAnsi="Tahoma" w:cs="Tahoma"/>
          <w:sz w:val="18"/>
          <w:szCs w:val="18"/>
        </w:rPr>
        <w:t xml:space="preserve">, por meio </w:t>
      </w:r>
      <w:r w:rsidR="0085442C" w:rsidRPr="00310ABC">
        <w:rPr>
          <w:rFonts w:ascii="Tahoma" w:hAnsi="Tahoma" w:cs="Tahoma"/>
          <w:sz w:val="18"/>
          <w:szCs w:val="18"/>
        </w:rPr>
        <w:t>d</w:t>
      </w:r>
      <w:r w:rsidR="0085442C">
        <w:rPr>
          <w:rFonts w:ascii="Tahoma" w:hAnsi="Tahoma" w:cs="Tahoma"/>
          <w:sz w:val="18"/>
          <w:szCs w:val="18"/>
        </w:rPr>
        <w:t>a</w:t>
      </w:r>
      <w:r w:rsidR="0085442C" w:rsidRPr="00310ABC">
        <w:rPr>
          <w:rFonts w:ascii="Tahoma" w:hAnsi="Tahoma" w:cs="Tahoma"/>
          <w:sz w:val="18"/>
          <w:szCs w:val="18"/>
        </w:rPr>
        <w:t xml:space="preserve"> </w:t>
      </w:r>
      <w:r w:rsidRPr="00310ABC">
        <w:rPr>
          <w:rFonts w:ascii="Tahoma" w:hAnsi="Tahoma" w:cs="Tahoma"/>
          <w:sz w:val="18"/>
          <w:szCs w:val="18"/>
        </w:rPr>
        <w:t xml:space="preserve">qual foi aprovada a versão vigente do regulamento do Fundo </w:t>
      </w:r>
      <w:r w:rsidRPr="00310ABC">
        <w:rPr>
          <w:rFonts w:ascii="Tahoma" w:hAnsi="Tahoma" w:cs="Tahoma"/>
          <w:color w:val="000000"/>
          <w:sz w:val="18"/>
          <w:szCs w:val="18"/>
        </w:rPr>
        <w:t>(“</w:t>
      </w:r>
      <w:r w:rsidRPr="00310ABC">
        <w:rPr>
          <w:rFonts w:ascii="Tahoma" w:hAnsi="Tahoma" w:cs="Tahoma"/>
          <w:color w:val="000000"/>
          <w:sz w:val="18"/>
          <w:szCs w:val="18"/>
          <w:u w:val="single"/>
        </w:rPr>
        <w:t>Regulamento</w:t>
      </w:r>
      <w:r w:rsidR="00DA3A36" w:rsidRPr="00310ABC">
        <w:rPr>
          <w:rFonts w:ascii="Tahoma" w:hAnsi="Tahoma" w:cs="Tahoma"/>
          <w:sz w:val="18"/>
          <w:szCs w:val="18"/>
          <w:lang w:val="pt-PT"/>
        </w:rPr>
        <w:t>”)</w:t>
      </w:r>
      <w:r w:rsidR="006A5FE6" w:rsidRPr="00310ABC">
        <w:rPr>
          <w:rFonts w:ascii="Tahoma" w:hAnsi="Tahoma" w:cs="Tahoma"/>
          <w:sz w:val="18"/>
          <w:szCs w:val="18"/>
        </w:rPr>
        <w:t>.</w:t>
      </w:r>
    </w:p>
    <w:p w14:paraId="177494A0" w14:textId="77777777" w:rsidR="00A2410A" w:rsidRPr="0085442C" w:rsidRDefault="00A2410A" w:rsidP="00AD49C8">
      <w:pPr>
        <w:pStyle w:val="Body"/>
        <w:widowControl w:val="0"/>
        <w:suppressAutoHyphens/>
        <w:spacing w:after="0" w:line="320" w:lineRule="exact"/>
        <w:rPr>
          <w:rFonts w:ascii="Tahoma" w:hAnsi="Tahoma" w:cs="Tahoma"/>
          <w:sz w:val="18"/>
          <w:szCs w:val="18"/>
        </w:rPr>
      </w:pPr>
    </w:p>
    <w:p w14:paraId="4830115C" w14:textId="5D443D64" w:rsidR="004C1DF2" w:rsidRPr="0085442C" w:rsidRDefault="009F72AE" w:rsidP="00AD49C8">
      <w:pPr>
        <w:pStyle w:val="Level2"/>
        <w:numPr>
          <w:ilvl w:val="1"/>
          <w:numId w:val="43"/>
        </w:numPr>
        <w:tabs>
          <w:tab w:val="clear" w:pos="680"/>
        </w:tabs>
        <w:spacing w:after="0" w:line="320" w:lineRule="exact"/>
        <w:ind w:left="0" w:firstLine="0"/>
        <w:rPr>
          <w:rFonts w:ascii="Tahoma" w:hAnsi="Tahoma" w:cs="Tahoma"/>
          <w:sz w:val="18"/>
          <w:szCs w:val="18"/>
        </w:rPr>
      </w:pPr>
      <w:r w:rsidRPr="0085442C">
        <w:rPr>
          <w:rFonts w:ascii="Tahoma" w:hAnsi="Tahoma" w:cs="Tahoma"/>
          <w:sz w:val="18"/>
          <w:szCs w:val="18"/>
        </w:rPr>
        <w:t>O Fundo é regido pelo Regulamento</w:t>
      </w:r>
      <w:r w:rsidR="0083505E" w:rsidRPr="0085442C">
        <w:rPr>
          <w:rFonts w:ascii="Tahoma" w:hAnsi="Tahoma" w:cs="Tahoma"/>
          <w:sz w:val="18"/>
          <w:szCs w:val="18"/>
        </w:rPr>
        <w:t>, pela Instrução CVM 472, pela Lei nº 8.668</w:t>
      </w:r>
      <w:r w:rsidR="00310ABC" w:rsidRPr="0085442C">
        <w:rPr>
          <w:rFonts w:ascii="Tahoma" w:hAnsi="Tahoma" w:cs="Tahoma"/>
          <w:sz w:val="18"/>
          <w:szCs w:val="18"/>
        </w:rPr>
        <w:t>/93</w:t>
      </w:r>
      <w:r w:rsidR="0083505E" w:rsidRPr="0085442C">
        <w:rPr>
          <w:rFonts w:ascii="Tahoma" w:hAnsi="Tahoma" w:cs="Tahoma"/>
          <w:sz w:val="18"/>
          <w:szCs w:val="18"/>
        </w:rPr>
        <w:t xml:space="preserve"> e pelas demais disposições legais e regulamentares que lhe forem aplicáveis.</w:t>
      </w:r>
    </w:p>
    <w:p w14:paraId="32945167" w14:textId="77777777" w:rsidR="00A2410A" w:rsidRPr="003A0596" w:rsidRDefault="00A2410A" w:rsidP="00AD49C8">
      <w:pPr>
        <w:pStyle w:val="Body"/>
        <w:widowControl w:val="0"/>
        <w:suppressAutoHyphens/>
        <w:spacing w:after="0" w:line="320" w:lineRule="exact"/>
        <w:rPr>
          <w:rFonts w:ascii="Tahoma" w:hAnsi="Tahoma" w:cs="Tahoma"/>
          <w:sz w:val="18"/>
          <w:szCs w:val="18"/>
        </w:rPr>
      </w:pPr>
      <w:bookmarkStart w:id="1" w:name="_Ref480721636"/>
    </w:p>
    <w:p w14:paraId="4165CA55" w14:textId="088A0952" w:rsidR="004C1DF2" w:rsidRPr="003A0596" w:rsidRDefault="004C1DF2" w:rsidP="00AD49C8">
      <w:pPr>
        <w:pStyle w:val="Level1"/>
        <w:keepNext w:val="0"/>
        <w:widowControl w:val="0"/>
        <w:tabs>
          <w:tab w:val="clear" w:pos="680"/>
        </w:tabs>
        <w:suppressAutoHyphens/>
        <w:spacing w:before="0" w:after="0" w:line="320" w:lineRule="exact"/>
        <w:ind w:left="0" w:firstLine="0"/>
        <w:rPr>
          <w:rFonts w:ascii="Tahoma" w:hAnsi="Tahoma" w:cs="Tahoma"/>
          <w:sz w:val="18"/>
          <w:szCs w:val="18"/>
        </w:rPr>
      </w:pPr>
      <w:r w:rsidRPr="003A0596">
        <w:rPr>
          <w:rFonts w:ascii="Tahoma" w:hAnsi="Tahoma" w:cs="Tahoma"/>
          <w:sz w:val="18"/>
          <w:szCs w:val="18"/>
        </w:rPr>
        <w:t>ADMINISTRADOR</w:t>
      </w:r>
      <w:bookmarkEnd w:id="1"/>
    </w:p>
    <w:p w14:paraId="5AF87414" w14:textId="77777777" w:rsidR="00A2410A" w:rsidRPr="003A0596" w:rsidRDefault="00A2410A" w:rsidP="00AD49C8">
      <w:pPr>
        <w:pStyle w:val="Body"/>
        <w:widowControl w:val="0"/>
        <w:suppressAutoHyphens/>
        <w:spacing w:after="0" w:line="320" w:lineRule="exact"/>
        <w:rPr>
          <w:rFonts w:ascii="Tahoma" w:hAnsi="Tahoma" w:cs="Tahoma"/>
          <w:sz w:val="18"/>
          <w:szCs w:val="18"/>
        </w:rPr>
      </w:pPr>
    </w:p>
    <w:p w14:paraId="790FE921" w14:textId="475B0088" w:rsidR="004C1DF2" w:rsidRPr="003A0596" w:rsidRDefault="00F50638" w:rsidP="00AD49C8">
      <w:pPr>
        <w:pStyle w:val="Level2"/>
        <w:widowControl w:val="0"/>
        <w:tabs>
          <w:tab w:val="clear" w:pos="680"/>
        </w:tabs>
        <w:suppressAutoHyphens/>
        <w:spacing w:after="0" w:line="320" w:lineRule="exact"/>
        <w:ind w:left="0" w:firstLine="0"/>
        <w:rPr>
          <w:rFonts w:ascii="Tahoma" w:hAnsi="Tahoma" w:cs="Tahoma"/>
          <w:sz w:val="18"/>
          <w:szCs w:val="18"/>
        </w:rPr>
      </w:pPr>
      <w:r w:rsidRPr="003A0596">
        <w:rPr>
          <w:rFonts w:ascii="Tahoma" w:hAnsi="Tahoma" w:cs="Tahoma"/>
          <w:sz w:val="18"/>
          <w:szCs w:val="18"/>
        </w:rPr>
        <w:t xml:space="preserve">O Fundo é administrado </w:t>
      </w:r>
      <w:r w:rsidR="00FF487F" w:rsidRPr="003A0596">
        <w:rPr>
          <w:rFonts w:ascii="Tahoma" w:hAnsi="Tahoma" w:cs="Tahoma"/>
          <w:sz w:val="18"/>
          <w:szCs w:val="18"/>
        </w:rPr>
        <w:t>pel</w:t>
      </w:r>
      <w:r w:rsidR="00B8260F" w:rsidRPr="003A0596">
        <w:rPr>
          <w:rFonts w:ascii="Tahoma" w:hAnsi="Tahoma" w:cs="Tahoma"/>
          <w:sz w:val="18"/>
          <w:szCs w:val="18"/>
        </w:rPr>
        <w:t>o</w:t>
      </w:r>
      <w:r w:rsidR="00FF487F" w:rsidRPr="003A0596">
        <w:rPr>
          <w:rFonts w:ascii="Tahoma" w:hAnsi="Tahoma" w:cs="Tahoma"/>
          <w:sz w:val="18"/>
          <w:szCs w:val="18"/>
        </w:rPr>
        <w:t xml:space="preserve"> </w:t>
      </w:r>
      <w:r w:rsidR="00B8260F" w:rsidRPr="003A0596">
        <w:rPr>
          <w:rFonts w:ascii="Tahoma" w:hAnsi="Tahoma" w:cs="Tahoma"/>
          <w:b/>
          <w:sz w:val="18"/>
          <w:szCs w:val="18"/>
        </w:rPr>
        <w:t>BTG PACTUAL SERVIÇOS FINANCEIROS S.A. DTVM</w:t>
      </w:r>
      <w:r w:rsidR="00B8260F" w:rsidRPr="003A0596">
        <w:rPr>
          <w:rFonts w:ascii="Tahoma" w:hAnsi="Tahoma" w:cs="Tahoma"/>
          <w:sz w:val="18"/>
          <w:szCs w:val="18"/>
        </w:rPr>
        <w:t xml:space="preserve">, </w:t>
      </w:r>
      <w:r w:rsidR="00A336DF">
        <w:rPr>
          <w:rFonts w:ascii="Tahoma" w:hAnsi="Tahoma" w:cs="Tahoma"/>
          <w:sz w:val="18"/>
          <w:szCs w:val="18"/>
        </w:rPr>
        <w:t>sociedade</w:t>
      </w:r>
      <w:r w:rsidR="00B8260F" w:rsidRPr="003A0596">
        <w:rPr>
          <w:rFonts w:ascii="Tahoma" w:hAnsi="Tahoma" w:cs="Tahoma"/>
          <w:sz w:val="18"/>
          <w:szCs w:val="18"/>
        </w:rPr>
        <w:t xml:space="preserve"> com sede na cidade do Rio de Janeiro, estado do Rio de Janeiro, </w:t>
      </w:r>
      <w:r w:rsidR="00A336DF">
        <w:rPr>
          <w:rFonts w:ascii="Tahoma" w:hAnsi="Tahoma" w:cs="Tahoma"/>
          <w:sz w:val="18"/>
          <w:szCs w:val="18"/>
        </w:rPr>
        <w:t>na</w:t>
      </w:r>
      <w:r w:rsidR="00A336DF" w:rsidRPr="003A0596">
        <w:rPr>
          <w:rFonts w:ascii="Tahoma" w:hAnsi="Tahoma" w:cs="Tahoma"/>
          <w:sz w:val="18"/>
          <w:szCs w:val="18"/>
        </w:rPr>
        <w:t xml:space="preserve"> </w:t>
      </w:r>
      <w:r w:rsidR="00B8260F" w:rsidRPr="003A0596">
        <w:rPr>
          <w:rFonts w:ascii="Tahoma" w:hAnsi="Tahoma" w:cs="Tahoma"/>
          <w:sz w:val="18"/>
          <w:szCs w:val="18"/>
        </w:rPr>
        <w:t>Praia de Botafogo, nº 501, 5º andar, parte, Botafogo, CEP 22250-040, inscrita no CNPJ sob o nº 59.281.253/0001-23, devidamente credenciada pela CVM para o exercício da atividade de administração de carteiras de títulos e valores mobiliários, nos termos do Ato Declaratório nº 8.695, de 20 de março de 2006</w:t>
      </w:r>
      <w:r w:rsidR="00FF487F" w:rsidRPr="003A0596">
        <w:rPr>
          <w:rFonts w:ascii="Tahoma" w:hAnsi="Tahoma" w:cs="Tahoma"/>
          <w:color w:val="000000"/>
          <w:sz w:val="18"/>
          <w:szCs w:val="18"/>
        </w:rPr>
        <w:t xml:space="preserve"> (“</w:t>
      </w:r>
      <w:r w:rsidR="00FF487F" w:rsidRPr="003A0596">
        <w:rPr>
          <w:rFonts w:ascii="Tahoma" w:hAnsi="Tahoma" w:cs="Tahoma"/>
          <w:bCs/>
          <w:color w:val="000000"/>
          <w:sz w:val="18"/>
          <w:szCs w:val="18"/>
          <w:u w:val="single"/>
        </w:rPr>
        <w:t>Administrador</w:t>
      </w:r>
      <w:r w:rsidR="00DA3A36" w:rsidRPr="003A0596">
        <w:rPr>
          <w:rFonts w:ascii="Tahoma" w:hAnsi="Tahoma" w:cs="Tahoma"/>
          <w:sz w:val="18"/>
          <w:szCs w:val="18"/>
        </w:rPr>
        <w:t>”)</w:t>
      </w:r>
      <w:r w:rsidR="00926682" w:rsidRPr="003A0596">
        <w:rPr>
          <w:rFonts w:ascii="Tahoma" w:hAnsi="Tahoma" w:cs="Tahoma"/>
          <w:sz w:val="18"/>
          <w:szCs w:val="18"/>
        </w:rPr>
        <w:t>,</w:t>
      </w:r>
      <w:r w:rsidRPr="003A0596">
        <w:rPr>
          <w:rFonts w:ascii="Tahoma" w:hAnsi="Tahoma" w:cs="Tahoma"/>
          <w:sz w:val="18"/>
          <w:szCs w:val="18"/>
        </w:rPr>
        <w:t xml:space="preserve"> ou outro que venha a substituí-lo, observado o disposto no Regulamento.</w:t>
      </w:r>
    </w:p>
    <w:p w14:paraId="73BA0E94" w14:textId="77777777" w:rsidR="00A2410A" w:rsidRPr="003A0596" w:rsidRDefault="00A2410A" w:rsidP="00AD49C8">
      <w:pPr>
        <w:pStyle w:val="Body"/>
        <w:widowControl w:val="0"/>
        <w:suppressAutoHyphens/>
        <w:spacing w:after="0" w:line="320" w:lineRule="exact"/>
        <w:rPr>
          <w:rFonts w:ascii="Tahoma" w:hAnsi="Tahoma" w:cs="Tahoma"/>
          <w:sz w:val="18"/>
          <w:szCs w:val="18"/>
        </w:rPr>
      </w:pPr>
    </w:p>
    <w:p w14:paraId="726F976A" w14:textId="15AB9D31" w:rsidR="004C1DF2" w:rsidRPr="003A0596" w:rsidRDefault="004C1DF2" w:rsidP="00AD49C8">
      <w:pPr>
        <w:pStyle w:val="Level1"/>
        <w:keepNext w:val="0"/>
        <w:widowControl w:val="0"/>
        <w:tabs>
          <w:tab w:val="clear" w:pos="680"/>
        </w:tabs>
        <w:suppressAutoHyphens/>
        <w:spacing w:before="0" w:after="0" w:line="320" w:lineRule="exact"/>
        <w:ind w:left="0" w:firstLine="0"/>
        <w:rPr>
          <w:rFonts w:ascii="Tahoma" w:hAnsi="Tahoma" w:cs="Tahoma"/>
          <w:sz w:val="18"/>
          <w:szCs w:val="18"/>
        </w:rPr>
      </w:pPr>
      <w:r w:rsidRPr="003A0596">
        <w:rPr>
          <w:rFonts w:ascii="Tahoma" w:hAnsi="Tahoma" w:cs="Tahoma"/>
          <w:sz w:val="18"/>
          <w:szCs w:val="18"/>
        </w:rPr>
        <w:t>GESTOR</w:t>
      </w:r>
    </w:p>
    <w:p w14:paraId="7D35D7FA" w14:textId="77777777" w:rsidR="00A2410A" w:rsidRPr="003A0596" w:rsidRDefault="00A2410A" w:rsidP="00AD49C8">
      <w:pPr>
        <w:pStyle w:val="Body"/>
        <w:widowControl w:val="0"/>
        <w:suppressAutoHyphens/>
        <w:spacing w:after="0" w:line="320" w:lineRule="exact"/>
        <w:rPr>
          <w:rFonts w:ascii="Tahoma" w:hAnsi="Tahoma" w:cs="Tahoma"/>
          <w:sz w:val="18"/>
          <w:szCs w:val="18"/>
        </w:rPr>
      </w:pPr>
    </w:p>
    <w:p w14:paraId="3E10A43C" w14:textId="66188403" w:rsidR="00584966" w:rsidRPr="003A0596" w:rsidRDefault="00A336DF" w:rsidP="00AD49C8">
      <w:pPr>
        <w:pStyle w:val="Level2"/>
        <w:widowControl w:val="0"/>
        <w:tabs>
          <w:tab w:val="clear" w:pos="680"/>
        </w:tabs>
        <w:suppressAutoHyphens/>
        <w:spacing w:after="0" w:line="320" w:lineRule="exact"/>
        <w:ind w:left="0" w:firstLine="0"/>
        <w:rPr>
          <w:rFonts w:ascii="Tahoma" w:hAnsi="Tahoma" w:cs="Tahoma"/>
          <w:sz w:val="18"/>
          <w:szCs w:val="18"/>
        </w:rPr>
      </w:pPr>
      <w:r w:rsidRPr="00A336DF">
        <w:rPr>
          <w:rFonts w:ascii="Tahoma" w:hAnsi="Tahoma" w:cs="Tahoma"/>
          <w:sz w:val="18"/>
          <w:szCs w:val="18"/>
        </w:rPr>
        <w:t xml:space="preserve">O Fundo tem a sua carteira de investimentos gerida pelo </w:t>
      </w:r>
      <w:r w:rsidRPr="00A336DF">
        <w:rPr>
          <w:rFonts w:ascii="Tahoma" w:hAnsi="Tahoma" w:cs="Tahoma"/>
          <w:b/>
          <w:bCs/>
          <w:sz w:val="18"/>
          <w:szCs w:val="18"/>
        </w:rPr>
        <w:t>BTG PACTUAL GESTORA DE RECURSOS LTDA.</w:t>
      </w:r>
      <w:r w:rsidRPr="00A336DF">
        <w:rPr>
          <w:rFonts w:ascii="Tahoma" w:hAnsi="Tahoma" w:cs="Tahoma"/>
          <w:sz w:val="18"/>
          <w:szCs w:val="18"/>
        </w:rPr>
        <w:t>, sociedade limitada com sede na cidade e estado de São Paulo, na Avenida Brigadeiro Faria Lima, nº</w:t>
      </w:r>
      <w:r w:rsidR="0085442C">
        <w:rPr>
          <w:rFonts w:ascii="Tahoma" w:hAnsi="Tahoma" w:cs="Tahoma"/>
          <w:sz w:val="18"/>
          <w:szCs w:val="18"/>
        </w:rPr>
        <w:t> </w:t>
      </w:r>
      <w:r w:rsidRPr="00A336DF">
        <w:rPr>
          <w:rFonts w:ascii="Tahoma" w:hAnsi="Tahoma" w:cs="Tahoma"/>
          <w:sz w:val="18"/>
          <w:szCs w:val="18"/>
        </w:rPr>
        <w:t>3477, 14º andar - parte, Itaim Bibi, CEP 04538-133, inscrita no CNPJ sob o nº 09.631.542/0001-37, devidamente credenciado pela CVM como administrador de carteira, de acordo com o Ato Declaratório nº 9.975, de 04 de agosto de 2008</w:t>
      </w:r>
      <w:r w:rsidR="00FF487F" w:rsidRPr="003A0596">
        <w:rPr>
          <w:rFonts w:ascii="Tahoma" w:hAnsi="Tahoma" w:cs="Tahoma"/>
          <w:sz w:val="18"/>
          <w:szCs w:val="18"/>
        </w:rPr>
        <w:t xml:space="preserve"> (“</w:t>
      </w:r>
      <w:r w:rsidR="00FF487F" w:rsidRPr="003A0596">
        <w:rPr>
          <w:rFonts w:ascii="Tahoma" w:hAnsi="Tahoma" w:cs="Tahoma"/>
          <w:sz w:val="18"/>
          <w:szCs w:val="18"/>
          <w:u w:val="single"/>
        </w:rPr>
        <w:t>Gestor</w:t>
      </w:r>
      <w:r w:rsidR="00DA3A36" w:rsidRPr="003A0596">
        <w:rPr>
          <w:rFonts w:ascii="Tahoma" w:hAnsi="Tahoma" w:cs="Tahoma"/>
          <w:sz w:val="18"/>
          <w:szCs w:val="18"/>
        </w:rPr>
        <w:t>”)</w:t>
      </w:r>
      <w:r w:rsidR="00584966" w:rsidRPr="003A0596">
        <w:rPr>
          <w:rFonts w:ascii="Tahoma" w:hAnsi="Tahoma" w:cs="Tahoma"/>
          <w:sz w:val="18"/>
          <w:szCs w:val="18"/>
        </w:rPr>
        <w:t>.</w:t>
      </w:r>
    </w:p>
    <w:p w14:paraId="622F602A" w14:textId="77777777" w:rsidR="00A2410A" w:rsidRPr="003A0596" w:rsidRDefault="00A2410A" w:rsidP="00AD49C8">
      <w:pPr>
        <w:pStyle w:val="Body"/>
        <w:widowControl w:val="0"/>
        <w:suppressAutoHyphens/>
        <w:spacing w:after="0" w:line="320" w:lineRule="exact"/>
        <w:rPr>
          <w:rFonts w:ascii="Tahoma" w:hAnsi="Tahoma" w:cs="Tahoma"/>
          <w:caps/>
          <w:sz w:val="18"/>
          <w:szCs w:val="18"/>
        </w:rPr>
      </w:pPr>
    </w:p>
    <w:p w14:paraId="3DC86639" w14:textId="0BA776A3" w:rsidR="00F906B9" w:rsidRDefault="00F906B9" w:rsidP="00AD49C8">
      <w:pPr>
        <w:pStyle w:val="Level1"/>
        <w:keepNext w:val="0"/>
        <w:widowControl w:val="0"/>
        <w:tabs>
          <w:tab w:val="clear" w:pos="680"/>
        </w:tabs>
        <w:suppressAutoHyphens/>
        <w:spacing w:before="0" w:after="0" w:line="320" w:lineRule="exact"/>
        <w:ind w:left="0" w:firstLine="0"/>
        <w:rPr>
          <w:rFonts w:ascii="Tahoma" w:hAnsi="Tahoma" w:cs="Tahoma"/>
          <w:caps/>
          <w:sz w:val="18"/>
          <w:szCs w:val="18"/>
        </w:rPr>
      </w:pPr>
      <w:r>
        <w:rPr>
          <w:rFonts w:ascii="Tahoma" w:hAnsi="Tahoma" w:cs="Tahoma"/>
          <w:caps/>
          <w:sz w:val="18"/>
          <w:szCs w:val="18"/>
        </w:rPr>
        <w:t>Consultor especializado</w:t>
      </w:r>
    </w:p>
    <w:p w14:paraId="0AD44B5B" w14:textId="77777777" w:rsidR="00F906B9" w:rsidRDefault="00F906B9" w:rsidP="00F906B9">
      <w:pPr>
        <w:pStyle w:val="Level1"/>
        <w:keepNext w:val="0"/>
        <w:widowControl w:val="0"/>
        <w:numPr>
          <w:ilvl w:val="0"/>
          <w:numId w:val="0"/>
        </w:numPr>
        <w:suppressAutoHyphens/>
        <w:spacing w:before="0" w:after="0" w:line="320" w:lineRule="exact"/>
        <w:rPr>
          <w:rFonts w:ascii="Tahoma" w:hAnsi="Tahoma" w:cs="Tahoma"/>
          <w:caps/>
          <w:sz w:val="18"/>
          <w:szCs w:val="18"/>
        </w:rPr>
      </w:pPr>
    </w:p>
    <w:p w14:paraId="0EBD8057" w14:textId="39E66DFF" w:rsidR="00F906B9" w:rsidRPr="0085442C" w:rsidRDefault="00F906B9" w:rsidP="00F906B9">
      <w:pPr>
        <w:pStyle w:val="Level2"/>
        <w:tabs>
          <w:tab w:val="clear" w:pos="680"/>
          <w:tab w:val="num" w:pos="0"/>
        </w:tabs>
        <w:ind w:left="0" w:firstLine="0"/>
        <w:rPr>
          <w:rFonts w:ascii="Tahoma" w:hAnsi="Tahoma" w:cs="Tahoma"/>
          <w:sz w:val="18"/>
          <w:szCs w:val="18"/>
        </w:rPr>
      </w:pPr>
      <w:r w:rsidRPr="0085442C">
        <w:rPr>
          <w:rFonts w:ascii="Tahoma" w:hAnsi="Tahoma" w:cs="Tahoma"/>
          <w:sz w:val="18"/>
          <w:szCs w:val="18"/>
        </w:rPr>
        <w:t>O Fundo possui como consultor especializado a Gazit Brasil Asset Management Ltda., com sede na Rua Olimpíadas, nº 66, 4º andar, conjunto 42, Bairro Vila Olímpia, CEP 04551-000, cidade e estado de São Paulo, inscrita no CNPJ/ME sob o nº 39.766.560/0001-97.</w:t>
      </w:r>
    </w:p>
    <w:p w14:paraId="1F796CD6" w14:textId="40549E44" w:rsidR="00C21C91" w:rsidRPr="003A0596" w:rsidRDefault="00C21C91" w:rsidP="00AD49C8">
      <w:pPr>
        <w:pStyle w:val="Level1"/>
        <w:keepNext w:val="0"/>
        <w:widowControl w:val="0"/>
        <w:tabs>
          <w:tab w:val="clear" w:pos="680"/>
        </w:tabs>
        <w:suppressAutoHyphens/>
        <w:spacing w:before="0" w:after="0" w:line="320" w:lineRule="exact"/>
        <w:ind w:left="0" w:firstLine="0"/>
        <w:rPr>
          <w:rFonts w:ascii="Tahoma" w:hAnsi="Tahoma" w:cs="Tahoma"/>
          <w:caps/>
          <w:sz w:val="18"/>
          <w:szCs w:val="18"/>
        </w:rPr>
      </w:pPr>
      <w:r w:rsidRPr="003A0596">
        <w:rPr>
          <w:rFonts w:ascii="Tahoma" w:hAnsi="Tahoma" w:cs="Tahoma"/>
          <w:sz w:val="18"/>
          <w:szCs w:val="18"/>
        </w:rPr>
        <w:t>REGISTRO DA OFERTA NA CVM</w:t>
      </w:r>
    </w:p>
    <w:p w14:paraId="73F247CF" w14:textId="77777777" w:rsidR="00A2410A" w:rsidRPr="003A0596" w:rsidRDefault="00A2410A" w:rsidP="00AD49C8">
      <w:pPr>
        <w:pStyle w:val="Body"/>
        <w:widowControl w:val="0"/>
        <w:suppressAutoHyphens/>
        <w:spacing w:after="0" w:line="320" w:lineRule="exact"/>
        <w:rPr>
          <w:rFonts w:ascii="Tahoma" w:hAnsi="Tahoma" w:cs="Tahoma"/>
          <w:sz w:val="18"/>
          <w:szCs w:val="18"/>
        </w:rPr>
      </w:pPr>
    </w:p>
    <w:p w14:paraId="10511BD2" w14:textId="02334FFC" w:rsidR="00C21C91" w:rsidRPr="003A0596" w:rsidRDefault="00A336DF" w:rsidP="00AD49C8">
      <w:pPr>
        <w:pStyle w:val="Level2"/>
        <w:widowControl w:val="0"/>
        <w:tabs>
          <w:tab w:val="clear" w:pos="680"/>
        </w:tabs>
        <w:suppressAutoHyphens/>
        <w:spacing w:after="0" w:line="320" w:lineRule="exact"/>
        <w:ind w:left="0" w:firstLine="0"/>
        <w:rPr>
          <w:rFonts w:ascii="Tahoma" w:hAnsi="Tahoma" w:cs="Tahoma"/>
          <w:sz w:val="18"/>
          <w:szCs w:val="18"/>
        </w:rPr>
      </w:pPr>
      <w:r>
        <w:rPr>
          <w:rFonts w:ascii="Tahoma" w:hAnsi="Tahoma" w:cs="Tahoma"/>
          <w:sz w:val="18"/>
          <w:szCs w:val="18"/>
        </w:rPr>
        <w:t xml:space="preserve">O pedido de registro automático da </w:t>
      </w:r>
      <w:r w:rsidR="00D2278B" w:rsidRPr="003A0596">
        <w:rPr>
          <w:rFonts w:ascii="Tahoma" w:hAnsi="Tahoma" w:cs="Tahoma"/>
          <w:sz w:val="18"/>
          <w:szCs w:val="18"/>
        </w:rPr>
        <w:t xml:space="preserve">Oferta </w:t>
      </w:r>
      <w:r>
        <w:rPr>
          <w:rFonts w:ascii="Tahoma" w:hAnsi="Tahoma" w:cs="Tahoma"/>
          <w:sz w:val="18"/>
          <w:szCs w:val="18"/>
        </w:rPr>
        <w:t>foi realizado perante a</w:t>
      </w:r>
      <w:r w:rsidR="00D2278B" w:rsidRPr="003A0596">
        <w:rPr>
          <w:rFonts w:ascii="Tahoma" w:hAnsi="Tahoma" w:cs="Tahoma"/>
          <w:sz w:val="18"/>
          <w:szCs w:val="18"/>
        </w:rPr>
        <w:t xml:space="preserve"> CVM</w:t>
      </w:r>
      <w:r>
        <w:rPr>
          <w:rFonts w:ascii="Tahoma" w:hAnsi="Tahoma" w:cs="Tahoma"/>
          <w:sz w:val="18"/>
          <w:szCs w:val="18"/>
        </w:rPr>
        <w:t xml:space="preserve"> em </w:t>
      </w:r>
      <w:r w:rsidR="00CF7B98">
        <w:rPr>
          <w:rFonts w:ascii="Tahoma" w:hAnsi="Tahoma" w:cs="Tahoma"/>
          <w:sz w:val="18"/>
          <w:szCs w:val="18"/>
        </w:rPr>
        <w:t xml:space="preserve">28 </w:t>
      </w:r>
      <w:r>
        <w:rPr>
          <w:rFonts w:ascii="Tahoma" w:hAnsi="Tahoma" w:cs="Tahoma"/>
          <w:sz w:val="18"/>
          <w:szCs w:val="18"/>
        </w:rPr>
        <w:t xml:space="preserve">de </w:t>
      </w:r>
      <w:r w:rsidR="0007172A">
        <w:rPr>
          <w:rFonts w:ascii="Tahoma" w:hAnsi="Tahoma" w:cs="Tahoma"/>
          <w:sz w:val="18"/>
          <w:szCs w:val="18"/>
        </w:rPr>
        <w:t>dezembro</w:t>
      </w:r>
      <w:r>
        <w:rPr>
          <w:rFonts w:ascii="Tahoma" w:hAnsi="Tahoma" w:cs="Tahoma"/>
          <w:sz w:val="18"/>
          <w:szCs w:val="18"/>
        </w:rPr>
        <w:t xml:space="preserve"> de 2023, sendo registrada na mesma data, nos </w:t>
      </w:r>
      <w:r w:rsidRPr="00A336DF">
        <w:rPr>
          <w:rFonts w:ascii="Tahoma" w:hAnsi="Tahoma" w:cs="Tahoma"/>
          <w:sz w:val="18"/>
          <w:szCs w:val="18"/>
        </w:rPr>
        <w:t xml:space="preserve">termos da </w:t>
      </w:r>
      <w:r>
        <w:rPr>
          <w:rFonts w:ascii="Tahoma" w:hAnsi="Tahoma" w:cs="Tahoma"/>
          <w:sz w:val="18"/>
          <w:szCs w:val="18"/>
        </w:rPr>
        <w:t>S</w:t>
      </w:r>
      <w:r w:rsidRPr="00A336DF">
        <w:rPr>
          <w:rFonts w:ascii="Tahoma" w:hAnsi="Tahoma" w:cs="Tahoma"/>
          <w:sz w:val="18"/>
          <w:szCs w:val="18"/>
        </w:rPr>
        <w:t xml:space="preserve">eção </w:t>
      </w:r>
      <w:r>
        <w:rPr>
          <w:rFonts w:ascii="Tahoma" w:hAnsi="Tahoma" w:cs="Tahoma"/>
          <w:sz w:val="18"/>
          <w:szCs w:val="18"/>
        </w:rPr>
        <w:t>II</w:t>
      </w:r>
      <w:r w:rsidRPr="00A336DF">
        <w:rPr>
          <w:rFonts w:ascii="Tahoma" w:hAnsi="Tahoma" w:cs="Tahoma"/>
          <w:sz w:val="18"/>
          <w:szCs w:val="18"/>
        </w:rPr>
        <w:t xml:space="preserve"> da </w:t>
      </w:r>
      <w:r>
        <w:rPr>
          <w:rFonts w:ascii="Tahoma" w:hAnsi="Tahoma" w:cs="Tahoma"/>
          <w:sz w:val="18"/>
          <w:szCs w:val="18"/>
        </w:rPr>
        <w:t>R</w:t>
      </w:r>
      <w:r w:rsidRPr="00A336DF">
        <w:rPr>
          <w:rFonts w:ascii="Tahoma" w:hAnsi="Tahoma" w:cs="Tahoma"/>
          <w:sz w:val="18"/>
          <w:szCs w:val="18"/>
        </w:rPr>
        <w:t xml:space="preserve">esolução </w:t>
      </w:r>
      <w:r>
        <w:rPr>
          <w:rFonts w:ascii="Tahoma" w:hAnsi="Tahoma" w:cs="Tahoma"/>
          <w:sz w:val="18"/>
          <w:szCs w:val="18"/>
        </w:rPr>
        <w:t>CVM</w:t>
      </w:r>
      <w:r w:rsidRPr="00A336DF">
        <w:rPr>
          <w:rFonts w:ascii="Tahoma" w:hAnsi="Tahoma" w:cs="Tahoma"/>
          <w:sz w:val="18"/>
          <w:szCs w:val="18"/>
        </w:rPr>
        <w:t xml:space="preserve"> nº 160/22</w:t>
      </w:r>
      <w:r w:rsidR="009C2A5E" w:rsidRPr="003A0596">
        <w:rPr>
          <w:rFonts w:ascii="Tahoma" w:hAnsi="Tahoma" w:cs="Tahoma"/>
          <w:sz w:val="18"/>
          <w:szCs w:val="18"/>
        </w:rPr>
        <w:t>.</w:t>
      </w:r>
    </w:p>
    <w:p w14:paraId="2092DF41" w14:textId="77777777" w:rsidR="00A2410A" w:rsidRPr="003A0596" w:rsidRDefault="00A2410A" w:rsidP="00AD49C8">
      <w:pPr>
        <w:pStyle w:val="Body"/>
        <w:widowControl w:val="0"/>
        <w:suppressAutoHyphens/>
        <w:spacing w:after="0" w:line="320" w:lineRule="exact"/>
        <w:rPr>
          <w:rFonts w:ascii="Tahoma" w:hAnsi="Tahoma" w:cs="Tahoma"/>
          <w:caps/>
          <w:sz w:val="18"/>
          <w:szCs w:val="18"/>
        </w:rPr>
      </w:pPr>
    </w:p>
    <w:p w14:paraId="5FC1B107" w14:textId="5045690C" w:rsidR="004C1DF2" w:rsidRPr="003A0596" w:rsidRDefault="00C21C91" w:rsidP="00AD49C8">
      <w:pPr>
        <w:pStyle w:val="Level1"/>
        <w:keepNext w:val="0"/>
        <w:widowControl w:val="0"/>
        <w:tabs>
          <w:tab w:val="clear" w:pos="680"/>
        </w:tabs>
        <w:suppressAutoHyphens/>
        <w:spacing w:before="0" w:after="0" w:line="320" w:lineRule="exact"/>
        <w:ind w:left="0" w:firstLine="0"/>
        <w:rPr>
          <w:rFonts w:ascii="Tahoma" w:hAnsi="Tahoma" w:cs="Tahoma"/>
          <w:caps/>
          <w:sz w:val="18"/>
          <w:szCs w:val="18"/>
        </w:rPr>
      </w:pPr>
      <w:r w:rsidRPr="003A0596">
        <w:rPr>
          <w:rFonts w:ascii="Tahoma" w:hAnsi="Tahoma" w:cs="Tahoma"/>
          <w:sz w:val="18"/>
          <w:szCs w:val="18"/>
        </w:rPr>
        <w:t>REGISTRO PARA DISTRIBUIÇÃO E NEGOCIAÇÃO DAS</w:t>
      </w:r>
      <w:r w:rsidR="00AA462E" w:rsidRPr="003A0596">
        <w:rPr>
          <w:rFonts w:ascii="Tahoma" w:hAnsi="Tahoma" w:cs="Tahoma"/>
          <w:sz w:val="18"/>
          <w:szCs w:val="18"/>
        </w:rPr>
        <w:t xml:space="preserve"> </w:t>
      </w:r>
      <w:r w:rsidR="0007172A">
        <w:rPr>
          <w:rFonts w:ascii="Tahoma" w:hAnsi="Tahoma" w:cs="Tahoma"/>
          <w:sz w:val="18"/>
          <w:szCs w:val="18"/>
        </w:rPr>
        <w:t>COTAS CLASSE A</w:t>
      </w:r>
    </w:p>
    <w:p w14:paraId="31EACD7D" w14:textId="77777777" w:rsidR="00A2410A" w:rsidRPr="003A0596" w:rsidRDefault="00A2410A" w:rsidP="00AD49C8">
      <w:pPr>
        <w:pStyle w:val="Body"/>
        <w:widowControl w:val="0"/>
        <w:suppressAutoHyphens/>
        <w:spacing w:after="0" w:line="320" w:lineRule="exact"/>
        <w:rPr>
          <w:rFonts w:ascii="Tahoma" w:hAnsi="Tahoma" w:cs="Tahoma"/>
          <w:sz w:val="18"/>
          <w:szCs w:val="18"/>
        </w:rPr>
      </w:pPr>
    </w:p>
    <w:p w14:paraId="24B139AE" w14:textId="21E3A41A" w:rsidR="00B52CD2" w:rsidRDefault="009909A0" w:rsidP="009909A0">
      <w:pPr>
        <w:pStyle w:val="Level2"/>
        <w:widowControl w:val="0"/>
        <w:tabs>
          <w:tab w:val="clear" w:pos="680"/>
        </w:tabs>
        <w:suppressAutoHyphens/>
        <w:spacing w:after="0" w:line="320" w:lineRule="exact"/>
        <w:ind w:left="0" w:firstLine="0"/>
        <w:rPr>
          <w:rFonts w:ascii="Tahoma" w:hAnsi="Tahoma" w:cs="Tahoma"/>
          <w:sz w:val="18"/>
          <w:szCs w:val="18"/>
        </w:rPr>
      </w:pPr>
      <w:r w:rsidRPr="009909A0">
        <w:rPr>
          <w:rFonts w:ascii="Tahoma" w:hAnsi="Tahoma" w:cs="Tahoma"/>
          <w:sz w:val="18"/>
          <w:szCs w:val="18"/>
        </w:rPr>
        <w:t xml:space="preserve">As </w:t>
      </w:r>
      <w:r w:rsidR="0007172A">
        <w:rPr>
          <w:rFonts w:ascii="Tahoma" w:hAnsi="Tahoma" w:cs="Tahoma"/>
          <w:sz w:val="18"/>
          <w:szCs w:val="18"/>
        </w:rPr>
        <w:t>Cotas Classe A</w:t>
      </w:r>
      <w:r w:rsidRPr="009909A0">
        <w:rPr>
          <w:rFonts w:ascii="Tahoma" w:hAnsi="Tahoma" w:cs="Tahoma"/>
          <w:sz w:val="18"/>
          <w:szCs w:val="18"/>
        </w:rPr>
        <w:t xml:space="preserve"> da Oferta </w:t>
      </w:r>
      <w:r w:rsidRPr="009909A0">
        <w:rPr>
          <w:rFonts w:ascii="Tahoma" w:hAnsi="Tahoma" w:cs="Tahoma"/>
          <w:b/>
          <w:bCs/>
          <w:sz w:val="18"/>
          <w:szCs w:val="18"/>
        </w:rPr>
        <w:t>(i)</w:t>
      </w:r>
      <w:r w:rsidRPr="009909A0">
        <w:rPr>
          <w:rFonts w:ascii="Tahoma" w:hAnsi="Tahoma" w:cs="Tahoma"/>
          <w:sz w:val="18"/>
          <w:szCs w:val="18"/>
        </w:rPr>
        <w:t xml:space="preserve"> foram registradas para distribuição no mercado primário, no Sistema de Distribuição de Ativos (DDA), administrado pela B3, para distribuição e liquidação; e </w:t>
      </w:r>
      <w:r w:rsidRPr="009909A0">
        <w:rPr>
          <w:rFonts w:ascii="Tahoma" w:hAnsi="Tahoma" w:cs="Tahoma"/>
          <w:b/>
          <w:bCs/>
          <w:sz w:val="18"/>
          <w:szCs w:val="18"/>
        </w:rPr>
        <w:t>(ii)</w:t>
      </w:r>
      <w:r w:rsidRPr="009909A0">
        <w:rPr>
          <w:rFonts w:ascii="Tahoma" w:hAnsi="Tahoma" w:cs="Tahoma"/>
          <w:sz w:val="18"/>
          <w:szCs w:val="18"/>
        </w:rPr>
        <w:t xml:space="preserve"> serão exclusivamente negociadas no mercado de bolsa administrado pela B3, para negociação no mercado secundário, sob o cód</w:t>
      </w:r>
      <w:r w:rsidRPr="002369B4">
        <w:rPr>
          <w:rFonts w:ascii="Tahoma" w:hAnsi="Tahoma" w:cs="Tahoma"/>
          <w:sz w:val="18"/>
          <w:szCs w:val="18"/>
        </w:rPr>
        <w:t>igo “GZIT11”, a partir</w:t>
      </w:r>
      <w:r w:rsidRPr="009909A0">
        <w:rPr>
          <w:rFonts w:ascii="Tahoma" w:hAnsi="Tahoma" w:cs="Tahoma"/>
          <w:sz w:val="18"/>
          <w:szCs w:val="18"/>
        </w:rPr>
        <w:t xml:space="preserve"> da autorização da B3, observado o disposto </w:t>
      </w:r>
      <w:r>
        <w:rPr>
          <w:rFonts w:ascii="Tahoma" w:hAnsi="Tahoma" w:cs="Tahoma"/>
          <w:sz w:val="18"/>
          <w:szCs w:val="18"/>
        </w:rPr>
        <w:t>no</w:t>
      </w:r>
      <w:r w:rsidRPr="009909A0">
        <w:rPr>
          <w:rFonts w:ascii="Tahoma" w:hAnsi="Tahoma" w:cs="Tahoma"/>
          <w:sz w:val="18"/>
          <w:szCs w:val="18"/>
        </w:rPr>
        <w:t xml:space="preserve"> Prospecto Definitivo</w:t>
      </w:r>
      <w:r w:rsidR="00662C1C" w:rsidRPr="003A0596">
        <w:rPr>
          <w:rFonts w:ascii="Tahoma" w:hAnsi="Tahoma" w:cs="Tahoma"/>
          <w:sz w:val="18"/>
          <w:szCs w:val="18"/>
        </w:rPr>
        <w:t xml:space="preserve">. </w:t>
      </w:r>
      <w:r w:rsidRPr="009909A0">
        <w:rPr>
          <w:rFonts w:ascii="Tahoma" w:hAnsi="Tahoma" w:cs="Tahoma"/>
          <w:sz w:val="18"/>
          <w:szCs w:val="18"/>
        </w:rPr>
        <w:t xml:space="preserve">Durante a colocação das </w:t>
      </w:r>
      <w:r w:rsidR="0007172A">
        <w:rPr>
          <w:rFonts w:ascii="Tahoma" w:hAnsi="Tahoma" w:cs="Tahoma"/>
          <w:sz w:val="18"/>
          <w:szCs w:val="18"/>
        </w:rPr>
        <w:t>Cotas Classe A</w:t>
      </w:r>
      <w:r w:rsidRPr="009909A0">
        <w:rPr>
          <w:rFonts w:ascii="Tahoma" w:hAnsi="Tahoma" w:cs="Tahoma"/>
          <w:sz w:val="18"/>
          <w:szCs w:val="18"/>
        </w:rPr>
        <w:t>, o Investidor</w:t>
      </w:r>
      <w:r>
        <w:rPr>
          <w:rFonts w:ascii="Tahoma" w:hAnsi="Tahoma" w:cs="Tahoma"/>
          <w:sz w:val="18"/>
          <w:szCs w:val="18"/>
        </w:rPr>
        <w:t xml:space="preserve"> (conforme abaixo definido)</w:t>
      </w:r>
      <w:r w:rsidRPr="009909A0">
        <w:rPr>
          <w:rFonts w:ascii="Tahoma" w:hAnsi="Tahoma" w:cs="Tahoma"/>
          <w:sz w:val="18"/>
          <w:szCs w:val="18"/>
        </w:rPr>
        <w:t xml:space="preserve"> que adquirir tais </w:t>
      </w:r>
      <w:r w:rsidR="0007172A">
        <w:rPr>
          <w:rFonts w:ascii="Tahoma" w:hAnsi="Tahoma" w:cs="Tahoma"/>
          <w:sz w:val="18"/>
          <w:szCs w:val="18"/>
        </w:rPr>
        <w:t>Cotas Classe A</w:t>
      </w:r>
      <w:r w:rsidRPr="009909A0">
        <w:rPr>
          <w:rFonts w:ascii="Tahoma" w:hAnsi="Tahoma" w:cs="Tahoma"/>
          <w:sz w:val="18"/>
          <w:szCs w:val="18"/>
        </w:rPr>
        <w:t xml:space="preserve"> receberá, quando realizada a respectiva liquidação, </w:t>
      </w:r>
      <w:r w:rsidR="0007172A">
        <w:rPr>
          <w:rFonts w:ascii="Tahoma" w:hAnsi="Tahoma" w:cs="Tahoma"/>
          <w:sz w:val="18"/>
          <w:szCs w:val="18"/>
        </w:rPr>
        <w:t>Cotas Classe A</w:t>
      </w:r>
      <w:r w:rsidRPr="009909A0">
        <w:rPr>
          <w:rFonts w:ascii="Tahoma" w:hAnsi="Tahoma" w:cs="Tahoma"/>
          <w:sz w:val="18"/>
          <w:szCs w:val="18"/>
        </w:rPr>
        <w:t xml:space="preserve"> que, até a disponibilização do</w:t>
      </w:r>
      <w:r w:rsidR="00782DBA">
        <w:rPr>
          <w:rFonts w:ascii="Tahoma" w:hAnsi="Tahoma" w:cs="Tahoma"/>
          <w:sz w:val="18"/>
          <w:szCs w:val="18"/>
        </w:rPr>
        <w:t xml:space="preserve"> Comunicado ao Mercado informando sobre a liquidação da Oferta (“</w:t>
      </w:r>
      <w:r w:rsidR="00782DBA" w:rsidRPr="00782DBA">
        <w:rPr>
          <w:rFonts w:ascii="Tahoma" w:hAnsi="Tahoma" w:cs="Tahoma"/>
          <w:sz w:val="18"/>
          <w:szCs w:val="18"/>
          <w:u w:val="single"/>
        </w:rPr>
        <w:t>Comunicado ao Mercado de Liquidação da Oferta</w:t>
      </w:r>
      <w:r w:rsidR="00782DBA">
        <w:rPr>
          <w:rFonts w:ascii="Tahoma" w:hAnsi="Tahoma" w:cs="Tahoma"/>
          <w:sz w:val="18"/>
          <w:szCs w:val="18"/>
        </w:rPr>
        <w:t>”)</w:t>
      </w:r>
      <w:r w:rsidRPr="009909A0">
        <w:rPr>
          <w:rFonts w:ascii="Tahoma" w:hAnsi="Tahoma" w:cs="Tahoma"/>
          <w:sz w:val="18"/>
          <w:szCs w:val="18"/>
        </w:rPr>
        <w:t xml:space="preserve"> </w:t>
      </w:r>
      <w:r w:rsidRPr="00600139">
        <w:rPr>
          <w:rFonts w:ascii="Tahoma" w:hAnsi="Tahoma" w:cs="Tahoma"/>
          <w:sz w:val="18"/>
          <w:szCs w:val="18"/>
        </w:rPr>
        <w:t xml:space="preserve">e a obtenção de autorização da B3, </w:t>
      </w:r>
      <w:r w:rsidR="00782DBA">
        <w:rPr>
          <w:rFonts w:ascii="Tahoma" w:hAnsi="Tahoma" w:cs="Tahoma"/>
          <w:sz w:val="18"/>
          <w:szCs w:val="18"/>
        </w:rPr>
        <w:t xml:space="preserve">não serão negociáveis e </w:t>
      </w:r>
      <w:r w:rsidRPr="00600139">
        <w:rPr>
          <w:rFonts w:ascii="Tahoma" w:hAnsi="Tahoma" w:cs="Tahoma"/>
          <w:sz w:val="18"/>
          <w:szCs w:val="18"/>
        </w:rPr>
        <w:t>não receberão rendimentos provenientes do Fundo.</w:t>
      </w:r>
      <w:r w:rsidR="007D1130" w:rsidRPr="00600139">
        <w:t xml:space="preserve"> </w:t>
      </w:r>
      <w:r w:rsidR="007D1130" w:rsidRPr="00600139">
        <w:rPr>
          <w:rFonts w:ascii="Tahoma" w:hAnsi="Tahoma" w:cs="Tahoma"/>
          <w:sz w:val="18"/>
          <w:szCs w:val="18"/>
        </w:rPr>
        <w:t xml:space="preserve">Dessa forma, os Investidores que adquirirem Cotas Classe A na Oferta devem ter ciência de que, caso a divulgação do </w:t>
      </w:r>
      <w:r w:rsidR="00782DBA" w:rsidRPr="00782DBA">
        <w:rPr>
          <w:rFonts w:ascii="Tahoma" w:hAnsi="Tahoma" w:cs="Tahoma"/>
          <w:sz w:val="18"/>
          <w:szCs w:val="18"/>
        </w:rPr>
        <w:t>Comunicado ao Mercado de Liquidação da Oferta</w:t>
      </w:r>
      <w:r w:rsidR="00782DBA" w:rsidRPr="00782DBA" w:rsidDel="00782DBA">
        <w:rPr>
          <w:rFonts w:ascii="Tahoma" w:hAnsi="Tahoma" w:cs="Tahoma"/>
          <w:sz w:val="18"/>
          <w:szCs w:val="18"/>
        </w:rPr>
        <w:t xml:space="preserve"> </w:t>
      </w:r>
      <w:r w:rsidR="007D1130" w:rsidRPr="00600139">
        <w:rPr>
          <w:rFonts w:ascii="Tahoma" w:hAnsi="Tahoma" w:cs="Tahoma"/>
          <w:sz w:val="18"/>
          <w:szCs w:val="18"/>
        </w:rPr>
        <w:t xml:space="preserve">não aconteça até </w:t>
      </w:r>
      <w:r w:rsidR="0006709B" w:rsidRPr="0006709B">
        <w:rPr>
          <w:rFonts w:ascii="Tahoma" w:hAnsi="Tahoma" w:cs="Tahoma"/>
          <w:sz w:val="18"/>
          <w:szCs w:val="18"/>
        </w:rPr>
        <w:t>o 5º (quinto) Dia Útil anterior à data de distribuição de rendimentos do Fundo (que, nos termos do Regulamento, poderá ocorrer no último Dia Útil de cada mês), tais Investidores não farão jus ao eventual rendimento das Cotas Classe A que venha a ser distribuído no último Dia Útil do referido mês. Além disso, apenas após a divulgação do Comunicado ao Mercado de Liquidação da Oferta e da obtenção de autorização da B3 as Cotas Classe A serão transferidas da carteira bloqueada para a carteira livre, e 1 (um) Dia Útil após essa data será possível a livre negociação das Cotas Classe A na B3</w:t>
      </w:r>
      <w:r w:rsidR="0006709B">
        <w:rPr>
          <w:rFonts w:ascii="Tahoma" w:hAnsi="Tahoma" w:cs="Tahoma"/>
          <w:sz w:val="18"/>
          <w:szCs w:val="18"/>
        </w:rPr>
        <w:t>.</w:t>
      </w:r>
      <w:r w:rsidR="00B52CD2" w:rsidRPr="009909A0">
        <w:rPr>
          <w:rFonts w:ascii="Tahoma" w:hAnsi="Tahoma" w:cs="Tahoma"/>
          <w:sz w:val="18"/>
          <w:szCs w:val="18"/>
        </w:rPr>
        <w:t>.</w:t>
      </w:r>
    </w:p>
    <w:p w14:paraId="138EA6B2" w14:textId="77777777" w:rsidR="009909A0" w:rsidRDefault="009909A0" w:rsidP="009909A0">
      <w:pPr>
        <w:pStyle w:val="Level2"/>
        <w:widowControl w:val="0"/>
        <w:numPr>
          <w:ilvl w:val="0"/>
          <w:numId w:val="0"/>
        </w:numPr>
        <w:suppressAutoHyphens/>
        <w:spacing w:after="0" w:line="320" w:lineRule="exact"/>
        <w:rPr>
          <w:rFonts w:ascii="Tahoma" w:hAnsi="Tahoma" w:cs="Tahoma"/>
          <w:sz w:val="18"/>
          <w:szCs w:val="18"/>
        </w:rPr>
      </w:pPr>
    </w:p>
    <w:p w14:paraId="2B0B3C98" w14:textId="6FDBFCCA" w:rsidR="009909A0" w:rsidRPr="009909A0" w:rsidRDefault="009909A0" w:rsidP="009909A0">
      <w:pPr>
        <w:pStyle w:val="Level2"/>
        <w:widowControl w:val="0"/>
        <w:tabs>
          <w:tab w:val="clear" w:pos="680"/>
        </w:tabs>
        <w:suppressAutoHyphens/>
        <w:spacing w:after="0" w:line="320" w:lineRule="exact"/>
        <w:ind w:left="0" w:firstLine="0"/>
        <w:rPr>
          <w:rFonts w:ascii="Tahoma" w:hAnsi="Tahoma" w:cs="Tahoma"/>
          <w:sz w:val="18"/>
          <w:szCs w:val="18"/>
        </w:rPr>
      </w:pPr>
      <w:r w:rsidRPr="009909A0">
        <w:rPr>
          <w:rFonts w:ascii="Tahoma" w:hAnsi="Tahoma" w:cs="Tahoma"/>
          <w:sz w:val="18"/>
          <w:szCs w:val="18"/>
        </w:rPr>
        <w:t xml:space="preserve">Ao aderir à Oferta, o Investidor não deverá realizar qualquer negociação ou tentativa de negociação das </w:t>
      </w:r>
      <w:r w:rsidR="0007172A">
        <w:rPr>
          <w:rFonts w:ascii="Tahoma" w:hAnsi="Tahoma" w:cs="Tahoma"/>
          <w:sz w:val="18"/>
          <w:szCs w:val="18"/>
        </w:rPr>
        <w:t>Cotas Classe A</w:t>
      </w:r>
      <w:r w:rsidRPr="009909A0">
        <w:rPr>
          <w:rFonts w:ascii="Tahoma" w:hAnsi="Tahoma" w:cs="Tahoma"/>
          <w:sz w:val="18"/>
          <w:szCs w:val="18"/>
        </w:rPr>
        <w:t xml:space="preserve"> no mercado secundário anteriormente </w:t>
      </w:r>
      <w:r w:rsidR="0006709B" w:rsidRPr="0006709B">
        <w:rPr>
          <w:rFonts w:ascii="Tahoma" w:hAnsi="Tahoma" w:cs="Tahoma"/>
          <w:sz w:val="18"/>
          <w:szCs w:val="18"/>
        </w:rPr>
        <w:t>ao Dia Útil posterior ao desbloqueio das Cotas Classe A perante a central depositária da B3</w:t>
      </w:r>
      <w:r w:rsidRPr="009909A0">
        <w:rPr>
          <w:rFonts w:ascii="Tahoma" w:hAnsi="Tahoma" w:cs="Tahoma"/>
          <w:sz w:val="18"/>
          <w:szCs w:val="18"/>
        </w:rPr>
        <w:t>, sob pena de estar sujeito às penalidades e às demais disposições previstas na legislação e regulamentação aplicáveis, incluindo, sem qualquer limitação, o quanto disposto na versão vigente do “</w:t>
      </w:r>
      <w:r w:rsidRPr="009909A0">
        <w:rPr>
          <w:rFonts w:ascii="Tahoma" w:hAnsi="Tahoma" w:cs="Tahoma"/>
          <w:i/>
          <w:iCs/>
          <w:sz w:val="18"/>
          <w:szCs w:val="18"/>
        </w:rPr>
        <w:t>Manual de Procedimentos Operacionais da Câmara de Compensação e Liquidação da BM&amp;FBOVESPA (CÂMARA BM&amp;FBOVESPA)</w:t>
      </w:r>
      <w:r w:rsidRPr="009909A0">
        <w:rPr>
          <w:rFonts w:ascii="Tahoma" w:hAnsi="Tahoma" w:cs="Tahoma"/>
          <w:sz w:val="18"/>
          <w:szCs w:val="18"/>
        </w:rPr>
        <w:t>”, que incluem, entre outras, o pagamento de multas e de multas adicionais pela falha na entrega de ativos de renda variável</w:t>
      </w:r>
      <w:r>
        <w:rPr>
          <w:rFonts w:ascii="Tahoma" w:hAnsi="Tahoma" w:cs="Tahoma"/>
          <w:sz w:val="18"/>
          <w:szCs w:val="18"/>
        </w:rPr>
        <w:t>.</w:t>
      </w:r>
    </w:p>
    <w:p w14:paraId="1815C755" w14:textId="77777777" w:rsidR="00A2410A" w:rsidRPr="003A0596" w:rsidRDefault="00A2410A" w:rsidP="00AD49C8">
      <w:pPr>
        <w:pStyle w:val="Body"/>
        <w:widowControl w:val="0"/>
        <w:suppressAutoHyphens/>
        <w:spacing w:after="0" w:line="320" w:lineRule="exact"/>
        <w:rPr>
          <w:rFonts w:ascii="Tahoma" w:hAnsi="Tahoma" w:cs="Tahoma"/>
          <w:sz w:val="18"/>
          <w:szCs w:val="18"/>
        </w:rPr>
      </w:pPr>
    </w:p>
    <w:p w14:paraId="04E227F0" w14:textId="77777777" w:rsidR="00A2410A" w:rsidRPr="003A0596" w:rsidRDefault="00A2410A" w:rsidP="00AD49C8">
      <w:pPr>
        <w:pStyle w:val="Body"/>
        <w:widowControl w:val="0"/>
        <w:suppressAutoHyphens/>
        <w:spacing w:after="0" w:line="320" w:lineRule="exact"/>
        <w:rPr>
          <w:rFonts w:ascii="Tahoma" w:hAnsi="Tahoma" w:cs="Tahoma"/>
          <w:sz w:val="18"/>
          <w:szCs w:val="18"/>
        </w:rPr>
      </w:pPr>
    </w:p>
    <w:p w14:paraId="671DFDA2" w14:textId="2788FF91" w:rsidR="00021E4E" w:rsidRPr="003A0596" w:rsidRDefault="00021E4E" w:rsidP="00AD49C8">
      <w:pPr>
        <w:pStyle w:val="Level1"/>
        <w:keepNext w:val="0"/>
        <w:widowControl w:val="0"/>
        <w:tabs>
          <w:tab w:val="clear" w:pos="680"/>
        </w:tabs>
        <w:suppressAutoHyphens/>
        <w:spacing w:before="0" w:after="0" w:line="320" w:lineRule="exact"/>
        <w:ind w:left="0" w:firstLine="0"/>
        <w:rPr>
          <w:rFonts w:ascii="Tahoma" w:hAnsi="Tahoma" w:cs="Tahoma"/>
          <w:sz w:val="18"/>
          <w:szCs w:val="18"/>
        </w:rPr>
      </w:pPr>
      <w:r w:rsidRPr="003A0596">
        <w:rPr>
          <w:rFonts w:ascii="Tahoma" w:hAnsi="Tahoma" w:cs="Tahoma"/>
          <w:sz w:val="18"/>
          <w:szCs w:val="18"/>
        </w:rPr>
        <w:t xml:space="preserve">CARACTERÍSTICAS DAS </w:t>
      </w:r>
      <w:r w:rsidR="0007172A">
        <w:rPr>
          <w:rFonts w:ascii="Tahoma" w:hAnsi="Tahoma" w:cs="Tahoma"/>
          <w:sz w:val="18"/>
          <w:szCs w:val="18"/>
        </w:rPr>
        <w:t>COTAS CLASSE A</w:t>
      </w:r>
      <w:r w:rsidRPr="003A0596">
        <w:rPr>
          <w:rFonts w:ascii="Tahoma" w:hAnsi="Tahoma" w:cs="Tahoma"/>
          <w:sz w:val="18"/>
          <w:szCs w:val="18"/>
        </w:rPr>
        <w:t>, DA EMISSÃO E DA OFERTA</w:t>
      </w:r>
    </w:p>
    <w:p w14:paraId="04981D8D" w14:textId="77777777" w:rsidR="0096220E" w:rsidRPr="003A0596" w:rsidRDefault="0096220E" w:rsidP="00AD49C8">
      <w:pPr>
        <w:pStyle w:val="Body"/>
        <w:widowControl w:val="0"/>
        <w:suppressAutoHyphens/>
        <w:spacing w:after="0" w:line="320" w:lineRule="exact"/>
        <w:rPr>
          <w:rFonts w:ascii="Tahoma" w:hAnsi="Tahoma" w:cs="Tahom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3104"/>
        <w:gridCol w:w="5645"/>
      </w:tblGrid>
      <w:tr w:rsidR="003353D9" w:rsidRPr="003A0596" w14:paraId="23FBB377" w14:textId="77777777" w:rsidTr="00272AB5">
        <w:tc>
          <w:tcPr>
            <w:tcW w:w="1774" w:type="pct"/>
            <w:shd w:val="clear" w:color="auto" w:fill="auto"/>
          </w:tcPr>
          <w:p w14:paraId="0F795FFD" w14:textId="629E32B0" w:rsidR="003353D9" w:rsidRPr="003A0596" w:rsidRDefault="00C6394C" w:rsidP="006C3E97">
            <w:pPr>
              <w:pStyle w:val="Body"/>
              <w:spacing w:after="0" w:line="320" w:lineRule="exact"/>
              <w:rPr>
                <w:rFonts w:ascii="Tahoma" w:hAnsi="Tahoma" w:cs="Tahoma"/>
                <w:b/>
                <w:sz w:val="18"/>
                <w:szCs w:val="18"/>
              </w:rPr>
            </w:pPr>
            <w:r w:rsidRPr="003A0596">
              <w:rPr>
                <w:rFonts w:ascii="Tahoma" w:hAnsi="Tahoma" w:cs="Tahoma"/>
                <w:b/>
                <w:sz w:val="18"/>
                <w:szCs w:val="18"/>
              </w:rPr>
              <w:t>Volume</w:t>
            </w:r>
            <w:r w:rsidR="008D1E67" w:rsidRPr="003A0596">
              <w:rPr>
                <w:rFonts w:ascii="Tahoma" w:hAnsi="Tahoma" w:cs="Tahoma"/>
                <w:b/>
                <w:sz w:val="18"/>
                <w:szCs w:val="18"/>
              </w:rPr>
              <w:t xml:space="preserve"> </w:t>
            </w:r>
            <w:r w:rsidR="00FA112E" w:rsidRPr="003A0596">
              <w:rPr>
                <w:rFonts w:ascii="Tahoma" w:hAnsi="Tahoma" w:cs="Tahoma"/>
                <w:b/>
                <w:sz w:val="18"/>
                <w:szCs w:val="18"/>
              </w:rPr>
              <w:t xml:space="preserve">Inicial </w:t>
            </w:r>
            <w:r w:rsidR="003353D9" w:rsidRPr="003A0596">
              <w:rPr>
                <w:rFonts w:ascii="Tahoma" w:hAnsi="Tahoma" w:cs="Tahoma"/>
                <w:b/>
                <w:sz w:val="18"/>
                <w:szCs w:val="18"/>
              </w:rPr>
              <w:t xml:space="preserve">da Oferta </w:t>
            </w:r>
            <w:r w:rsidR="00CF2B5C">
              <w:rPr>
                <w:rFonts w:ascii="Tahoma" w:hAnsi="Tahoma" w:cs="Tahoma"/>
                <w:b/>
                <w:sz w:val="18"/>
                <w:szCs w:val="18"/>
              </w:rPr>
              <w:t>e Volume Total da Oferta</w:t>
            </w:r>
          </w:p>
        </w:tc>
        <w:tc>
          <w:tcPr>
            <w:tcW w:w="3226" w:type="pct"/>
            <w:shd w:val="clear" w:color="auto" w:fill="auto"/>
          </w:tcPr>
          <w:p w14:paraId="1091B646" w14:textId="2C4FB9D9" w:rsidR="001C0D75" w:rsidRPr="003A0596" w:rsidRDefault="00CF2B5C" w:rsidP="006C3E97">
            <w:pPr>
              <w:pStyle w:val="Body"/>
              <w:spacing w:after="0" w:line="320" w:lineRule="exact"/>
              <w:rPr>
                <w:rFonts w:ascii="Tahoma" w:hAnsi="Tahoma" w:cs="Tahoma"/>
                <w:w w:val="0"/>
                <w:sz w:val="18"/>
                <w:szCs w:val="18"/>
                <w:lang w:bidi="ar-YE"/>
              </w:rPr>
            </w:pPr>
            <w:r w:rsidRPr="00CF2B5C">
              <w:rPr>
                <w:rFonts w:ascii="Tahoma" w:hAnsi="Tahoma" w:cs="Tahoma"/>
                <w:w w:val="0"/>
                <w:sz w:val="18"/>
                <w:szCs w:val="18"/>
                <w:lang w:bidi="ar-YE"/>
              </w:rPr>
              <w:t xml:space="preserve">A quantidade de </w:t>
            </w:r>
            <w:r w:rsidR="0007172A">
              <w:rPr>
                <w:rFonts w:ascii="Tahoma" w:hAnsi="Tahoma" w:cs="Tahoma"/>
                <w:w w:val="0"/>
                <w:sz w:val="18"/>
                <w:szCs w:val="18"/>
                <w:lang w:bidi="ar-YE"/>
              </w:rPr>
              <w:t>Cotas Classe A</w:t>
            </w:r>
            <w:r w:rsidRPr="00CF2B5C">
              <w:rPr>
                <w:rFonts w:ascii="Tahoma" w:hAnsi="Tahoma" w:cs="Tahoma"/>
                <w:w w:val="0"/>
                <w:sz w:val="18"/>
                <w:szCs w:val="18"/>
                <w:lang w:bidi="ar-YE"/>
              </w:rPr>
              <w:t xml:space="preserve"> a serem distribuídas no âmbito da Oferta é de </w:t>
            </w:r>
            <w:r w:rsidR="00B16695" w:rsidRPr="00B16695">
              <w:rPr>
                <w:rFonts w:ascii="Tahoma" w:hAnsi="Tahoma" w:cs="Tahoma"/>
                <w:w w:val="0"/>
                <w:sz w:val="18"/>
                <w:szCs w:val="18"/>
                <w:lang w:bidi="ar-YE"/>
              </w:rPr>
              <w:t>4.340.278 (quatro milhões, trezentas e quarenta mil, duzentas e setenta e oito)</w:t>
            </w:r>
            <w:r w:rsidRPr="00CF2B5C">
              <w:rPr>
                <w:rFonts w:ascii="Tahoma" w:hAnsi="Tahoma" w:cs="Tahoma"/>
                <w:w w:val="0"/>
                <w:sz w:val="18"/>
                <w:szCs w:val="18"/>
                <w:lang w:bidi="ar-YE"/>
              </w:rPr>
              <w:t xml:space="preserve"> </w:t>
            </w:r>
            <w:r w:rsidR="0007172A">
              <w:rPr>
                <w:rFonts w:ascii="Tahoma" w:hAnsi="Tahoma" w:cs="Tahoma"/>
                <w:w w:val="0"/>
                <w:sz w:val="18"/>
                <w:szCs w:val="18"/>
                <w:lang w:bidi="ar-YE"/>
              </w:rPr>
              <w:t>Cotas Classe A</w:t>
            </w:r>
            <w:r w:rsidRPr="00CF2B5C">
              <w:rPr>
                <w:rFonts w:ascii="Tahoma" w:hAnsi="Tahoma" w:cs="Tahoma"/>
                <w:w w:val="0"/>
                <w:sz w:val="18"/>
                <w:szCs w:val="18"/>
                <w:lang w:bidi="ar-YE"/>
              </w:rPr>
              <w:t>, totalizando valor de até R$</w:t>
            </w:r>
            <w:r w:rsidR="002369B4">
              <w:rPr>
                <w:rFonts w:ascii="Tahoma" w:hAnsi="Tahoma" w:cs="Tahoma"/>
                <w:w w:val="0"/>
                <w:sz w:val="18"/>
                <w:szCs w:val="18"/>
                <w:lang w:bidi="ar-YE"/>
              </w:rPr>
              <w:t> </w:t>
            </w:r>
            <w:r w:rsidR="00B16695" w:rsidRPr="00B16695">
              <w:rPr>
                <w:rFonts w:ascii="Tahoma" w:hAnsi="Tahoma" w:cs="Tahoma"/>
                <w:w w:val="0"/>
                <w:sz w:val="18"/>
                <w:szCs w:val="18"/>
                <w:lang w:bidi="ar-YE"/>
              </w:rPr>
              <w:t>312.500.016,00 (trezentos e doze milhões, quinhentos mil e dezesseis reais)</w:t>
            </w:r>
            <w:r w:rsidRPr="00CF2B5C">
              <w:rPr>
                <w:rFonts w:ascii="Tahoma" w:hAnsi="Tahoma" w:cs="Tahoma"/>
                <w:w w:val="0"/>
                <w:sz w:val="18"/>
                <w:szCs w:val="18"/>
                <w:lang w:bidi="ar-YE"/>
              </w:rPr>
              <w:t>, considerando o Valor Unitário por Cota ("</w:t>
            </w:r>
            <w:r w:rsidRPr="00CF2B5C">
              <w:rPr>
                <w:rFonts w:ascii="Tahoma" w:hAnsi="Tahoma" w:cs="Tahoma"/>
                <w:w w:val="0"/>
                <w:sz w:val="18"/>
                <w:szCs w:val="18"/>
                <w:u w:val="single"/>
                <w:lang w:bidi="ar-YE"/>
              </w:rPr>
              <w:t>Volume Inicial da Oferta</w:t>
            </w:r>
            <w:r w:rsidRPr="00CF2B5C">
              <w:rPr>
                <w:rFonts w:ascii="Tahoma" w:hAnsi="Tahoma" w:cs="Tahoma"/>
                <w:w w:val="0"/>
                <w:sz w:val="18"/>
                <w:szCs w:val="18"/>
                <w:lang w:bidi="ar-YE"/>
              </w:rPr>
              <w:t xml:space="preserve">”), podendo o Volume Inicial da Oferta ser (i) aumentado em até </w:t>
            </w:r>
            <w:r w:rsidR="00B16695" w:rsidRPr="00B16695">
              <w:rPr>
                <w:rFonts w:ascii="Tahoma" w:hAnsi="Tahoma" w:cs="Tahoma"/>
                <w:w w:val="0"/>
                <w:sz w:val="18"/>
                <w:szCs w:val="18"/>
                <w:lang w:bidi="ar-YE"/>
              </w:rPr>
              <w:t>1.085.069 (um milhão, oitenta e cinco mil e sessenta e nove)</w:t>
            </w:r>
            <w:r w:rsidRPr="00CF2B5C">
              <w:rPr>
                <w:rFonts w:ascii="Tahoma" w:hAnsi="Tahoma" w:cs="Tahoma"/>
                <w:w w:val="0"/>
                <w:sz w:val="18"/>
                <w:szCs w:val="18"/>
                <w:lang w:bidi="ar-YE"/>
              </w:rPr>
              <w:t xml:space="preserve"> </w:t>
            </w:r>
            <w:r w:rsidR="0007172A">
              <w:rPr>
                <w:rFonts w:ascii="Tahoma" w:hAnsi="Tahoma" w:cs="Tahoma"/>
                <w:w w:val="0"/>
                <w:sz w:val="18"/>
                <w:szCs w:val="18"/>
                <w:lang w:bidi="ar-YE"/>
              </w:rPr>
              <w:t>Cotas Classe A</w:t>
            </w:r>
            <w:r w:rsidRPr="00CF2B5C">
              <w:rPr>
                <w:rFonts w:ascii="Tahoma" w:hAnsi="Tahoma" w:cs="Tahoma"/>
                <w:w w:val="0"/>
                <w:sz w:val="18"/>
                <w:szCs w:val="18"/>
                <w:lang w:bidi="ar-YE"/>
              </w:rPr>
              <w:t xml:space="preserve"> Adicionais (conforme abaixo definidas), em função do exercício do Lote Adicional (conforme abaixo definido)</w:t>
            </w:r>
            <w:r w:rsidR="00716E54">
              <w:rPr>
                <w:rFonts w:ascii="Tahoma" w:hAnsi="Tahoma" w:cs="Tahoma"/>
                <w:w w:val="0"/>
                <w:sz w:val="18"/>
                <w:szCs w:val="18"/>
                <w:lang w:bidi="ar-YE"/>
              </w:rPr>
              <w:t xml:space="preserve">; </w:t>
            </w:r>
            <w:r w:rsidR="00716E54" w:rsidRPr="00716E54">
              <w:rPr>
                <w:rFonts w:ascii="Tahoma" w:hAnsi="Tahoma" w:cs="Tahoma"/>
                <w:w w:val="0"/>
                <w:sz w:val="18"/>
                <w:szCs w:val="18"/>
                <w:lang w:bidi="ar-YE"/>
              </w:rPr>
              <w:t>(ii) aumentado até 651.041 (seiscentas e cinquenta e uma mil e quarenta e uma) Cotas Classe A Suplementares (conforme abaixo definida), de forma que o valor total da Oferta poderá ser de até R$ 437.499.936,00 (quatrocentos e trinta e sete milhões, quatrocentos e noventa e nove mil, novecentos e trinta e seis reais) considerando o Lote Adicional e o Lote Suplementar (conforme abaixo definidos)</w:t>
            </w:r>
            <w:r w:rsidR="00716E54">
              <w:rPr>
                <w:rFonts w:ascii="Tahoma" w:hAnsi="Tahoma" w:cs="Tahoma"/>
                <w:w w:val="0"/>
                <w:sz w:val="18"/>
                <w:szCs w:val="18"/>
                <w:lang w:bidi="ar-YE"/>
              </w:rPr>
              <w:t xml:space="preserve">; </w:t>
            </w:r>
            <w:r w:rsidRPr="00CF2B5C">
              <w:rPr>
                <w:rFonts w:ascii="Tahoma" w:hAnsi="Tahoma" w:cs="Tahoma"/>
                <w:w w:val="0"/>
                <w:sz w:val="18"/>
                <w:szCs w:val="18"/>
                <w:lang w:bidi="ar-YE"/>
              </w:rPr>
              <w:t>ou (i</w:t>
            </w:r>
            <w:r w:rsidR="00716E54">
              <w:rPr>
                <w:rFonts w:ascii="Tahoma" w:hAnsi="Tahoma" w:cs="Tahoma"/>
                <w:w w:val="0"/>
                <w:sz w:val="18"/>
                <w:szCs w:val="18"/>
                <w:lang w:bidi="ar-YE"/>
              </w:rPr>
              <w:t>i</w:t>
            </w:r>
            <w:r w:rsidRPr="00CF2B5C">
              <w:rPr>
                <w:rFonts w:ascii="Tahoma" w:hAnsi="Tahoma" w:cs="Tahoma"/>
                <w:w w:val="0"/>
                <w:sz w:val="18"/>
                <w:szCs w:val="18"/>
                <w:lang w:bidi="ar-YE"/>
              </w:rPr>
              <w:t>i) diminuído em função da Distribuição Parcial (conforme abaixo definida) (“</w:t>
            </w:r>
            <w:r w:rsidRPr="00CF2B5C">
              <w:rPr>
                <w:rFonts w:ascii="Tahoma" w:hAnsi="Tahoma" w:cs="Tahoma"/>
                <w:w w:val="0"/>
                <w:sz w:val="18"/>
                <w:szCs w:val="18"/>
                <w:u w:val="single"/>
                <w:lang w:bidi="ar-YE"/>
              </w:rPr>
              <w:t>Volume Total da Oferta</w:t>
            </w:r>
            <w:r w:rsidRPr="00CF2B5C">
              <w:rPr>
                <w:rFonts w:ascii="Tahoma" w:hAnsi="Tahoma" w:cs="Tahoma"/>
                <w:w w:val="0"/>
                <w:sz w:val="18"/>
                <w:szCs w:val="18"/>
                <w:lang w:bidi="ar-YE"/>
              </w:rPr>
              <w:t>”)</w:t>
            </w:r>
            <w:r w:rsidR="00B8260F" w:rsidRPr="003A0596">
              <w:rPr>
                <w:rFonts w:ascii="Tahoma" w:hAnsi="Tahoma" w:cs="Tahoma"/>
                <w:w w:val="0"/>
                <w:sz w:val="18"/>
                <w:szCs w:val="18"/>
                <w:lang w:bidi="ar-YE"/>
              </w:rPr>
              <w:t>.</w:t>
            </w:r>
          </w:p>
          <w:p w14:paraId="3E642C13" w14:textId="399E7F98" w:rsidR="000D16E1" w:rsidRPr="003A0596" w:rsidRDefault="000D16E1" w:rsidP="006C3E97">
            <w:pPr>
              <w:pStyle w:val="Body"/>
              <w:spacing w:after="0" w:line="320" w:lineRule="exact"/>
              <w:rPr>
                <w:rFonts w:ascii="Tahoma" w:hAnsi="Tahoma" w:cs="Tahoma"/>
                <w:spacing w:val="-2"/>
                <w:sz w:val="18"/>
                <w:szCs w:val="18"/>
              </w:rPr>
            </w:pPr>
          </w:p>
        </w:tc>
      </w:tr>
      <w:tr w:rsidR="003353D9" w:rsidRPr="003A0596" w14:paraId="68FDD215" w14:textId="77777777" w:rsidTr="00272AB5">
        <w:tc>
          <w:tcPr>
            <w:tcW w:w="1774" w:type="pct"/>
            <w:shd w:val="clear" w:color="auto" w:fill="auto"/>
          </w:tcPr>
          <w:p w14:paraId="0A20988D" w14:textId="77777777" w:rsidR="003353D9" w:rsidRPr="003A0596" w:rsidRDefault="003353D9" w:rsidP="006C3E97">
            <w:pPr>
              <w:pStyle w:val="Body"/>
              <w:spacing w:after="0" w:line="320" w:lineRule="exact"/>
              <w:rPr>
                <w:rFonts w:ascii="Tahoma" w:hAnsi="Tahoma" w:cs="Tahoma"/>
                <w:b/>
                <w:sz w:val="18"/>
                <w:szCs w:val="18"/>
              </w:rPr>
            </w:pPr>
            <w:r w:rsidRPr="003A0596">
              <w:rPr>
                <w:rFonts w:ascii="Tahoma" w:hAnsi="Tahoma" w:cs="Tahoma"/>
                <w:b/>
                <w:sz w:val="18"/>
                <w:szCs w:val="18"/>
              </w:rPr>
              <w:t>Ambiente da Oferta</w:t>
            </w:r>
          </w:p>
        </w:tc>
        <w:tc>
          <w:tcPr>
            <w:tcW w:w="3226" w:type="pct"/>
            <w:shd w:val="clear" w:color="auto" w:fill="auto"/>
          </w:tcPr>
          <w:p w14:paraId="5553F2FC" w14:textId="186CA020" w:rsidR="000815D2" w:rsidRPr="003A0596" w:rsidRDefault="00CF2B5C" w:rsidP="000815D2">
            <w:pPr>
              <w:pStyle w:val="Body"/>
              <w:spacing w:line="320" w:lineRule="exact"/>
              <w:rPr>
                <w:rFonts w:ascii="Tahoma" w:hAnsi="Tahoma" w:cs="Tahoma"/>
                <w:bCs/>
                <w:sz w:val="18"/>
                <w:szCs w:val="18"/>
              </w:rPr>
            </w:pPr>
            <w:r w:rsidRPr="00CF2B5C">
              <w:rPr>
                <w:rFonts w:ascii="Tahoma" w:hAnsi="Tahoma" w:cs="Tahoma"/>
                <w:bCs/>
                <w:sz w:val="18"/>
                <w:szCs w:val="18"/>
              </w:rPr>
              <w:t xml:space="preserve">As </w:t>
            </w:r>
            <w:r w:rsidR="0007172A">
              <w:rPr>
                <w:rFonts w:ascii="Tahoma" w:hAnsi="Tahoma" w:cs="Tahoma"/>
                <w:bCs/>
                <w:sz w:val="18"/>
                <w:szCs w:val="18"/>
              </w:rPr>
              <w:t>Cotas Classe A</w:t>
            </w:r>
            <w:r w:rsidRPr="00CF2B5C">
              <w:rPr>
                <w:rFonts w:ascii="Tahoma" w:hAnsi="Tahoma" w:cs="Tahoma"/>
                <w:bCs/>
                <w:sz w:val="18"/>
                <w:szCs w:val="18"/>
              </w:rPr>
              <w:t xml:space="preserve"> da Oferta (i) foram registradas para distribuição no mercado primário, no Sistema de Distribuição de Ativos (DDA), administrado pela B3, para distribuição e liquidação; e (ii) serão exclusivamente negociadas no mercado de bolsa administrado pela B3, para negociação no mercado secundário, sob o </w:t>
            </w:r>
            <w:r w:rsidRPr="00716E54">
              <w:rPr>
                <w:rFonts w:ascii="Tahoma" w:hAnsi="Tahoma" w:cs="Tahoma"/>
                <w:bCs/>
                <w:sz w:val="18"/>
                <w:szCs w:val="18"/>
              </w:rPr>
              <w:t>código “GZIT11”,</w:t>
            </w:r>
            <w:r w:rsidRPr="00CF2B5C">
              <w:rPr>
                <w:rFonts w:ascii="Tahoma" w:hAnsi="Tahoma" w:cs="Tahoma"/>
                <w:bCs/>
                <w:sz w:val="18"/>
                <w:szCs w:val="18"/>
              </w:rPr>
              <w:t xml:space="preserve"> a partir da autorização da B3, observado o disposto </w:t>
            </w:r>
            <w:r>
              <w:rPr>
                <w:rFonts w:ascii="Tahoma" w:hAnsi="Tahoma" w:cs="Tahoma"/>
                <w:bCs/>
                <w:sz w:val="18"/>
                <w:szCs w:val="18"/>
              </w:rPr>
              <w:t>no</w:t>
            </w:r>
            <w:r w:rsidRPr="00CF2B5C">
              <w:rPr>
                <w:rFonts w:ascii="Tahoma" w:hAnsi="Tahoma" w:cs="Tahoma"/>
                <w:bCs/>
                <w:sz w:val="18"/>
                <w:szCs w:val="18"/>
              </w:rPr>
              <w:t xml:space="preserve"> Prospecto Definitivo</w:t>
            </w:r>
            <w:r w:rsidR="000815D2" w:rsidRPr="003A0596">
              <w:rPr>
                <w:rFonts w:ascii="Tahoma" w:hAnsi="Tahoma" w:cs="Tahoma"/>
                <w:bCs/>
                <w:sz w:val="18"/>
                <w:szCs w:val="18"/>
              </w:rPr>
              <w:t>.</w:t>
            </w:r>
          </w:p>
          <w:p w14:paraId="19896B35" w14:textId="708E05E8" w:rsidR="003353D9" w:rsidRDefault="00CF2B5C" w:rsidP="000815D2">
            <w:pPr>
              <w:pStyle w:val="Body"/>
              <w:spacing w:after="0" w:line="320" w:lineRule="exact"/>
              <w:rPr>
                <w:rFonts w:ascii="Tahoma" w:hAnsi="Tahoma" w:cs="Tahoma"/>
                <w:bCs/>
                <w:sz w:val="18"/>
                <w:szCs w:val="18"/>
              </w:rPr>
            </w:pPr>
            <w:r w:rsidRPr="00CF2B5C">
              <w:rPr>
                <w:rFonts w:ascii="Tahoma" w:hAnsi="Tahoma" w:cs="Tahoma"/>
                <w:bCs/>
                <w:sz w:val="18"/>
                <w:szCs w:val="18"/>
              </w:rPr>
              <w:t xml:space="preserve">Durante a colocação das </w:t>
            </w:r>
            <w:r w:rsidR="0007172A">
              <w:rPr>
                <w:rFonts w:ascii="Tahoma" w:hAnsi="Tahoma" w:cs="Tahoma"/>
                <w:bCs/>
                <w:sz w:val="18"/>
                <w:szCs w:val="18"/>
              </w:rPr>
              <w:t>Cotas Classe A</w:t>
            </w:r>
            <w:r w:rsidRPr="00CF2B5C">
              <w:rPr>
                <w:rFonts w:ascii="Tahoma" w:hAnsi="Tahoma" w:cs="Tahoma"/>
                <w:bCs/>
                <w:sz w:val="18"/>
                <w:szCs w:val="18"/>
              </w:rPr>
              <w:t xml:space="preserve">, o Investidor que adquirir tais </w:t>
            </w:r>
            <w:r w:rsidR="0007172A">
              <w:rPr>
                <w:rFonts w:ascii="Tahoma" w:hAnsi="Tahoma" w:cs="Tahoma"/>
                <w:bCs/>
                <w:sz w:val="18"/>
                <w:szCs w:val="18"/>
              </w:rPr>
              <w:t>Cotas Classe A</w:t>
            </w:r>
            <w:r w:rsidRPr="00CF2B5C">
              <w:rPr>
                <w:rFonts w:ascii="Tahoma" w:hAnsi="Tahoma" w:cs="Tahoma"/>
                <w:bCs/>
                <w:sz w:val="18"/>
                <w:szCs w:val="18"/>
              </w:rPr>
              <w:t xml:space="preserve"> receberá, quando realizada a respectiva liquidação, </w:t>
            </w:r>
            <w:r w:rsidR="0007172A">
              <w:rPr>
                <w:rFonts w:ascii="Tahoma" w:hAnsi="Tahoma" w:cs="Tahoma"/>
                <w:bCs/>
                <w:sz w:val="18"/>
                <w:szCs w:val="18"/>
              </w:rPr>
              <w:t>Cotas Classe A</w:t>
            </w:r>
            <w:r w:rsidRPr="00CF2B5C">
              <w:rPr>
                <w:rFonts w:ascii="Tahoma" w:hAnsi="Tahoma" w:cs="Tahoma"/>
                <w:bCs/>
                <w:sz w:val="18"/>
                <w:szCs w:val="18"/>
              </w:rPr>
              <w:t xml:space="preserve"> que, até a disponibilização do</w:t>
            </w:r>
            <w:r w:rsidR="00782DBA">
              <w:rPr>
                <w:rFonts w:ascii="Tahoma" w:hAnsi="Tahoma" w:cs="Tahoma"/>
                <w:bCs/>
                <w:sz w:val="18"/>
                <w:szCs w:val="18"/>
              </w:rPr>
              <w:t xml:space="preserve"> Comunicado ao Mercado informando sobre a liquidação da Oferta (“</w:t>
            </w:r>
            <w:r w:rsidR="00782DBA" w:rsidRPr="00782DBA">
              <w:rPr>
                <w:rFonts w:ascii="Tahoma" w:hAnsi="Tahoma" w:cs="Tahoma"/>
                <w:sz w:val="18"/>
                <w:szCs w:val="18"/>
                <w:u w:val="single"/>
              </w:rPr>
              <w:t>Comunicado ao Mercado de Liquidação da Oferta</w:t>
            </w:r>
            <w:r w:rsidR="00782DBA">
              <w:rPr>
                <w:rFonts w:ascii="Tahoma" w:hAnsi="Tahoma" w:cs="Tahoma"/>
                <w:sz w:val="18"/>
                <w:szCs w:val="18"/>
                <w:u w:val="single"/>
              </w:rPr>
              <w:t>”)</w:t>
            </w:r>
            <w:r w:rsidRPr="00CF2B5C">
              <w:rPr>
                <w:rFonts w:ascii="Tahoma" w:hAnsi="Tahoma" w:cs="Tahoma"/>
                <w:bCs/>
                <w:sz w:val="18"/>
                <w:szCs w:val="18"/>
              </w:rPr>
              <w:t xml:space="preserve"> e a obtenção de autorização da B3, </w:t>
            </w:r>
            <w:r w:rsidR="00782DBA">
              <w:rPr>
                <w:rFonts w:ascii="Tahoma" w:hAnsi="Tahoma" w:cs="Tahoma"/>
                <w:bCs/>
                <w:sz w:val="18"/>
                <w:szCs w:val="18"/>
              </w:rPr>
              <w:t xml:space="preserve">não serão negociáveis e </w:t>
            </w:r>
            <w:r w:rsidRPr="00600139">
              <w:rPr>
                <w:rFonts w:ascii="Tahoma" w:hAnsi="Tahoma" w:cs="Tahoma"/>
                <w:bCs/>
                <w:sz w:val="18"/>
                <w:szCs w:val="18"/>
              </w:rPr>
              <w:t>não receberão rendimentos provenientes do Fundo.</w:t>
            </w:r>
            <w:r w:rsidR="007D1130" w:rsidRPr="00600139">
              <w:t xml:space="preserve"> </w:t>
            </w:r>
            <w:r w:rsidR="007D1130" w:rsidRPr="00600139">
              <w:rPr>
                <w:rFonts w:ascii="Tahoma" w:hAnsi="Tahoma" w:cs="Tahoma"/>
                <w:bCs/>
                <w:sz w:val="18"/>
                <w:szCs w:val="18"/>
              </w:rPr>
              <w:t xml:space="preserve">Dessa forma, os Investidores que adquirirem Cotas Classe A na Oferta devem ter ciência de que, caso a divulgação do </w:t>
            </w:r>
            <w:r w:rsidR="00782DBA" w:rsidRPr="00782DBA">
              <w:rPr>
                <w:rFonts w:ascii="Tahoma" w:hAnsi="Tahoma" w:cs="Tahoma"/>
                <w:bCs/>
                <w:sz w:val="18"/>
                <w:szCs w:val="18"/>
              </w:rPr>
              <w:t>Comunicado ao Mercado de Liquidação da Oferta</w:t>
            </w:r>
            <w:r w:rsidR="007D1130" w:rsidRPr="00600139">
              <w:rPr>
                <w:rFonts w:ascii="Tahoma" w:hAnsi="Tahoma" w:cs="Tahoma"/>
                <w:bCs/>
                <w:sz w:val="18"/>
                <w:szCs w:val="18"/>
              </w:rPr>
              <w:t xml:space="preserve"> não aconteça até </w:t>
            </w:r>
            <w:r w:rsidR="0006709B" w:rsidRPr="0006709B">
              <w:rPr>
                <w:rFonts w:ascii="Tahoma" w:hAnsi="Tahoma" w:cs="Tahoma"/>
                <w:bCs/>
                <w:sz w:val="18"/>
                <w:szCs w:val="18"/>
              </w:rPr>
              <w:t xml:space="preserve">o 5º (quinto) Dia Útil anterior à data de distribuição de rendimentos do Fundo (que, nos termos do Regulamento, poderá ocorrer no último Dia Útil de cada mês), tais Investidores não farão jus ao eventual rendimento das Cotas Classe A que venha a ser distribuído no último Dia Útil do </w:t>
            </w:r>
            <w:r w:rsidR="0006709B" w:rsidRPr="0006709B">
              <w:rPr>
                <w:rFonts w:ascii="Tahoma" w:hAnsi="Tahoma" w:cs="Tahoma"/>
                <w:bCs/>
                <w:sz w:val="18"/>
                <w:szCs w:val="18"/>
              </w:rPr>
              <w:lastRenderedPageBreak/>
              <w:t>referido mês. Além disso, apenas após a divulgação do Comunicado ao Mercado de Liquidação da Oferta e da obtenção de autorização da B3 as Cotas Classe A serão transferidas da carteira bloqueada para a carteira livre, e 1 (um) Dia Útil após essa data será possível a livre negociação das Cotas Classe A na B3</w:t>
            </w:r>
            <w:r w:rsidR="000815D2" w:rsidRPr="003A0596">
              <w:rPr>
                <w:rFonts w:ascii="Tahoma" w:hAnsi="Tahoma" w:cs="Tahoma"/>
                <w:bCs/>
                <w:sz w:val="18"/>
                <w:szCs w:val="18"/>
              </w:rPr>
              <w:t>.</w:t>
            </w:r>
          </w:p>
          <w:p w14:paraId="595C7F2B" w14:textId="77777777" w:rsidR="00CF2B5C" w:rsidRDefault="00CF2B5C" w:rsidP="000815D2">
            <w:pPr>
              <w:pStyle w:val="Body"/>
              <w:spacing w:after="0" w:line="320" w:lineRule="exact"/>
              <w:rPr>
                <w:rFonts w:ascii="Tahoma" w:hAnsi="Tahoma" w:cs="Tahoma"/>
                <w:bCs/>
                <w:sz w:val="18"/>
                <w:szCs w:val="18"/>
              </w:rPr>
            </w:pPr>
          </w:p>
          <w:p w14:paraId="42382C84" w14:textId="022CDCC4" w:rsidR="00CF2B5C" w:rsidRPr="003A0596" w:rsidRDefault="00CF2B5C" w:rsidP="000815D2">
            <w:pPr>
              <w:pStyle w:val="Body"/>
              <w:spacing w:after="0" w:line="320" w:lineRule="exact"/>
              <w:rPr>
                <w:rFonts w:ascii="Tahoma" w:hAnsi="Tahoma" w:cs="Tahoma"/>
                <w:bCs/>
                <w:sz w:val="18"/>
                <w:szCs w:val="18"/>
              </w:rPr>
            </w:pPr>
            <w:r w:rsidRPr="00CF2B5C">
              <w:rPr>
                <w:rFonts w:ascii="Tahoma" w:hAnsi="Tahoma" w:cs="Tahoma"/>
                <w:bCs/>
                <w:sz w:val="18"/>
                <w:szCs w:val="18"/>
              </w:rPr>
              <w:t xml:space="preserve">Ao aderir à Oferta, o Investidor não deverá realizar qualquer negociação ou tentativa de negociação das </w:t>
            </w:r>
            <w:r w:rsidR="0007172A">
              <w:rPr>
                <w:rFonts w:ascii="Tahoma" w:hAnsi="Tahoma" w:cs="Tahoma"/>
                <w:bCs/>
                <w:sz w:val="18"/>
                <w:szCs w:val="18"/>
              </w:rPr>
              <w:t>Cotas Classe A</w:t>
            </w:r>
            <w:r w:rsidRPr="00CF2B5C">
              <w:rPr>
                <w:rFonts w:ascii="Tahoma" w:hAnsi="Tahoma" w:cs="Tahoma"/>
                <w:bCs/>
                <w:sz w:val="18"/>
                <w:szCs w:val="18"/>
              </w:rPr>
              <w:t xml:space="preserve"> no mercado secundário anteriormente </w:t>
            </w:r>
            <w:r w:rsidR="0006709B" w:rsidRPr="0006709B">
              <w:rPr>
                <w:rFonts w:ascii="Tahoma" w:hAnsi="Tahoma" w:cs="Tahoma"/>
                <w:bCs/>
                <w:sz w:val="18"/>
                <w:szCs w:val="18"/>
              </w:rPr>
              <w:t>ao Dia Útil posterior ao desbloqueio das Cotas Classe A perante a central depositária da B3</w:t>
            </w:r>
            <w:r w:rsidRPr="00CF2B5C">
              <w:rPr>
                <w:rFonts w:ascii="Tahoma" w:hAnsi="Tahoma" w:cs="Tahoma"/>
                <w:bCs/>
                <w:sz w:val="18"/>
                <w:szCs w:val="18"/>
              </w:rPr>
              <w:t>, sob pena de estar sujeito às penalidades e às demais disposições previstas na legislação e regulamentação aplicáveis, incluindo, sem qualquer limitação, o quanto disposto na versão vigente do “</w:t>
            </w:r>
            <w:r w:rsidRPr="00CF2B5C">
              <w:rPr>
                <w:rFonts w:ascii="Tahoma" w:hAnsi="Tahoma" w:cs="Tahoma"/>
                <w:bCs/>
                <w:i/>
                <w:iCs/>
                <w:sz w:val="18"/>
                <w:szCs w:val="18"/>
              </w:rPr>
              <w:t>Manual de Procedimentos Operacionais da Câmara de Compensação e Liquidação da BM&amp;FBOVESPA (CÂMARA BM&amp;FBOVESPA)</w:t>
            </w:r>
            <w:r w:rsidRPr="00CF2B5C">
              <w:rPr>
                <w:rFonts w:ascii="Tahoma" w:hAnsi="Tahoma" w:cs="Tahoma"/>
                <w:bCs/>
                <w:sz w:val="18"/>
                <w:szCs w:val="18"/>
              </w:rPr>
              <w:t>”, que incluem, entre outras, o pagamento de multas e de multas adicionais pela falha na entrega de ativos de renda variável</w:t>
            </w:r>
            <w:r w:rsidR="0085442C">
              <w:rPr>
                <w:rFonts w:ascii="Tahoma" w:hAnsi="Tahoma" w:cs="Tahoma"/>
                <w:bCs/>
                <w:sz w:val="18"/>
                <w:szCs w:val="18"/>
              </w:rPr>
              <w:t>.</w:t>
            </w:r>
          </w:p>
          <w:p w14:paraId="1F89152B" w14:textId="0A34756C" w:rsidR="001C0D75" w:rsidRPr="003A0596" w:rsidRDefault="001C0D75" w:rsidP="006C3E97">
            <w:pPr>
              <w:pStyle w:val="Body"/>
              <w:spacing w:after="0" w:line="320" w:lineRule="exact"/>
              <w:rPr>
                <w:rFonts w:ascii="Tahoma" w:hAnsi="Tahoma" w:cs="Tahoma"/>
                <w:bCs/>
                <w:sz w:val="18"/>
                <w:szCs w:val="18"/>
              </w:rPr>
            </w:pPr>
          </w:p>
        </w:tc>
      </w:tr>
      <w:tr w:rsidR="00662C1C" w:rsidRPr="003A0596" w14:paraId="3E609305" w14:textId="77777777" w:rsidTr="00272AB5">
        <w:tc>
          <w:tcPr>
            <w:tcW w:w="1774" w:type="pct"/>
            <w:shd w:val="clear" w:color="auto" w:fill="auto"/>
          </w:tcPr>
          <w:p w14:paraId="6C716A0F" w14:textId="37F5AA3C" w:rsidR="00662C1C" w:rsidRPr="003A0596" w:rsidRDefault="00662C1C" w:rsidP="00662C1C">
            <w:pPr>
              <w:pStyle w:val="Body"/>
              <w:spacing w:after="0" w:line="320" w:lineRule="exact"/>
              <w:rPr>
                <w:rFonts w:ascii="Tahoma" w:hAnsi="Tahoma" w:cs="Tahoma"/>
                <w:b/>
                <w:sz w:val="18"/>
                <w:szCs w:val="18"/>
              </w:rPr>
            </w:pPr>
            <w:r w:rsidRPr="003A0596">
              <w:rPr>
                <w:rFonts w:ascii="Tahoma" w:hAnsi="Tahoma" w:cs="Tahoma"/>
                <w:b/>
                <w:sz w:val="18"/>
                <w:szCs w:val="18"/>
              </w:rPr>
              <w:lastRenderedPageBreak/>
              <w:t>Destinação dos Recursos</w:t>
            </w:r>
          </w:p>
        </w:tc>
        <w:tc>
          <w:tcPr>
            <w:tcW w:w="3226" w:type="pct"/>
            <w:shd w:val="clear" w:color="auto" w:fill="auto"/>
          </w:tcPr>
          <w:p w14:paraId="2832C29C" w14:textId="5EE92065" w:rsidR="00662C1C" w:rsidRPr="003A0596" w:rsidRDefault="00CF2B5C" w:rsidP="00CF2B5C">
            <w:pPr>
              <w:pStyle w:val="Body"/>
              <w:spacing w:line="320" w:lineRule="exact"/>
              <w:rPr>
                <w:rFonts w:ascii="Tahoma" w:hAnsi="Tahoma" w:cs="Tahoma"/>
                <w:bCs/>
                <w:sz w:val="18"/>
                <w:szCs w:val="18"/>
              </w:rPr>
            </w:pPr>
            <w:r w:rsidRPr="00CF2B5C">
              <w:rPr>
                <w:rFonts w:ascii="Tahoma" w:hAnsi="Tahoma" w:cs="Tahoma"/>
                <w:color w:val="000000"/>
                <w:sz w:val="18"/>
                <w:szCs w:val="18"/>
              </w:rPr>
              <w:t xml:space="preserve">Os recursos obtidos com a Oferta serão pagos ao Ofertante, que, na data </w:t>
            </w:r>
            <w:r>
              <w:rPr>
                <w:rFonts w:ascii="Tahoma" w:hAnsi="Tahoma" w:cs="Tahoma"/>
                <w:color w:val="000000"/>
                <w:sz w:val="18"/>
                <w:szCs w:val="18"/>
              </w:rPr>
              <w:t>do</w:t>
            </w:r>
            <w:r w:rsidRPr="00CF2B5C">
              <w:rPr>
                <w:rFonts w:ascii="Tahoma" w:hAnsi="Tahoma" w:cs="Tahoma"/>
                <w:color w:val="000000"/>
                <w:sz w:val="18"/>
                <w:szCs w:val="18"/>
              </w:rPr>
              <w:t xml:space="preserve"> Prospecto Definitivo, é o titular da totalidade das </w:t>
            </w:r>
            <w:r w:rsidR="0007172A">
              <w:rPr>
                <w:rFonts w:ascii="Tahoma" w:hAnsi="Tahoma" w:cs="Tahoma"/>
                <w:color w:val="000000"/>
                <w:sz w:val="18"/>
                <w:szCs w:val="18"/>
              </w:rPr>
              <w:t>Cotas Classe A</w:t>
            </w:r>
            <w:r w:rsidRPr="00CF2B5C">
              <w:rPr>
                <w:rFonts w:ascii="Tahoma" w:hAnsi="Tahoma" w:cs="Tahoma"/>
                <w:color w:val="000000"/>
                <w:sz w:val="18"/>
                <w:szCs w:val="18"/>
              </w:rPr>
              <w:t xml:space="preserve"> ofertadas pela presente Oferta. Dessa forma, não haverá recebimento de recursos pelo Fundo</w:t>
            </w:r>
            <w:r>
              <w:rPr>
                <w:rFonts w:ascii="Tahoma" w:hAnsi="Tahoma" w:cs="Tahoma"/>
                <w:color w:val="000000"/>
                <w:sz w:val="18"/>
                <w:szCs w:val="18"/>
              </w:rPr>
              <w:t>.</w:t>
            </w:r>
          </w:p>
        </w:tc>
      </w:tr>
      <w:tr w:rsidR="003353D9" w:rsidRPr="003A0596" w14:paraId="43C6FD13" w14:textId="77777777" w:rsidTr="00272AB5">
        <w:tc>
          <w:tcPr>
            <w:tcW w:w="1774" w:type="pct"/>
            <w:shd w:val="clear" w:color="auto" w:fill="auto"/>
          </w:tcPr>
          <w:p w14:paraId="2AEE731B" w14:textId="585BD2F5" w:rsidR="003353D9" w:rsidRPr="003A0596" w:rsidRDefault="00EC02A2" w:rsidP="006C3E97">
            <w:pPr>
              <w:pStyle w:val="Body"/>
              <w:spacing w:after="0" w:line="320" w:lineRule="exact"/>
              <w:rPr>
                <w:rFonts w:ascii="Tahoma" w:hAnsi="Tahoma" w:cs="Tahoma"/>
                <w:b/>
                <w:sz w:val="18"/>
                <w:szCs w:val="18"/>
              </w:rPr>
            </w:pPr>
            <w:r w:rsidRPr="003A0596">
              <w:rPr>
                <w:rFonts w:ascii="Tahoma" w:hAnsi="Tahoma" w:cs="Tahoma"/>
                <w:b/>
                <w:sz w:val="18"/>
                <w:szCs w:val="18"/>
              </w:rPr>
              <w:t>Volume</w:t>
            </w:r>
            <w:r w:rsidR="00000CEC" w:rsidRPr="003A0596">
              <w:rPr>
                <w:rFonts w:ascii="Tahoma" w:hAnsi="Tahoma" w:cs="Tahoma"/>
                <w:b/>
                <w:sz w:val="18"/>
                <w:szCs w:val="18"/>
              </w:rPr>
              <w:t xml:space="preserve"> </w:t>
            </w:r>
            <w:r w:rsidR="003353D9" w:rsidRPr="003A0596">
              <w:rPr>
                <w:rFonts w:ascii="Tahoma" w:hAnsi="Tahoma" w:cs="Tahoma"/>
                <w:b/>
                <w:sz w:val="18"/>
                <w:szCs w:val="18"/>
              </w:rPr>
              <w:t xml:space="preserve">Mínimo da </w:t>
            </w:r>
            <w:r w:rsidR="00A9472D" w:rsidRPr="003A0596">
              <w:rPr>
                <w:rFonts w:ascii="Tahoma" w:hAnsi="Tahoma" w:cs="Tahoma"/>
                <w:b/>
                <w:sz w:val="18"/>
                <w:szCs w:val="18"/>
              </w:rPr>
              <w:t>Oferta</w:t>
            </w:r>
            <w:r w:rsidR="00A9472D">
              <w:rPr>
                <w:rFonts w:ascii="Tahoma" w:hAnsi="Tahoma" w:cs="Tahoma"/>
                <w:b/>
                <w:sz w:val="18"/>
                <w:szCs w:val="18"/>
              </w:rPr>
              <w:t>, Distribuição</w:t>
            </w:r>
            <w:r w:rsidR="00CF2B5C">
              <w:rPr>
                <w:rFonts w:ascii="Tahoma" w:hAnsi="Tahoma" w:cs="Tahoma"/>
                <w:b/>
                <w:sz w:val="18"/>
                <w:szCs w:val="18"/>
              </w:rPr>
              <w:t xml:space="preserve"> Parcial</w:t>
            </w:r>
            <w:r w:rsidR="00B03814">
              <w:rPr>
                <w:rFonts w:ascii="Tahoma" w:hAnsi="Tahoma" w:cs="Tahoma"/>
                <w:b/>
                <w:sz w:val="18"/>
                <w:szCs w:val="18"/>
              </w:rPr>
              <w:t xml:space="preserve"> e Prazo de Distribuição</w:t>
            </w:r>
          </w:p>
        </w:tc>
        <w:tc>
          <w:tcPr>
            <w:tcW w:w="3226" w:type="pct"/>
            <w:shd w:val="clear" w:color="auto" w:fill="auto"/>
          </w:tcPr>
          <w:p w14:paraId="7BB75864" w14:textId="39E0F621" w:rsidR="003353D9" w:rsidRPr="003A0596" w:rsidRDefault="00CF2B5C" w:rsidP="00CF2B5C">
            <w:pPr>
              <w:pStyle w:val="Body"/>
              <w:spacing w:after="0" w:line="320" w:lineRule="exact"/>
              <w:rPr>
                <w:rFonts w:ascii="Tahoma" w:hAnsi="Tahoma" w:cs="Tahoma"/>
                <w:sz w:val="18"/>
                <w:szCs w:val="18"/>
              </w:rPr>
            </w:pPr>
            <w:r w:rsidRPr="00CF2B5C">
              <w:rPr>
                <w:rFonts w:ascii="Tahoma" w:hAnsi="Tahoma" w:cs="Tahoma"/>
                <w:sz w:val="18"/>
                <w:szCs w:val="18"/>
              </w:rPr>
              <w:t xml:space="preserve">Será admitida a distribuição parcial das </w:t>
            </w:r>
            <w:r w:rsidR="0007172A">
              <w:rPr>
                <w:rFonts w:ascii="Tahoma" w:hAnsi="Tahoma" w:cs="Tahoma"/>
                <w:sz w:val="18"/>
                <w:szCs w:val="18"/>
              </w:rPr>
              <w:t>Cotas Classe A</w:t>
            </w:r>
            <w:r w:rsidRPr="00CF2B5C">
              <w:rPr>
                <w:rFonts w:ascii="Tahoma" w:hAnsi="Tahoma" w:cs="Tahoma"/>
                <w:sz w:val="18"/>
                <w:szCs w:val="18"/>
              </w:rPr>
              <w:t>, nos termos do artigo 73 e 74 da Resolução CVM n</w:t>
            </w:r>
            <w:r w:rsidRPr="00406914">
              <w:rPr>
                <w:rFonts w:ascii="Tahoma" w:hAnsi="Tahoma" w:cs="Tahoma"/>
                <w:sz w:val="18"/>
                <w:szCs w:val="18"/>
                <w:vertAlign w:val="superscript"/>
              </w:rPr>
              <w:t>o</w:t>
            </w:r>
            <w:r w:rsidRPr="00CF2B5C">
              <w:rPr>
                <w:rFonts w:ascii="Tahoma" w:hAnsi="Tahoma" w:cs="Tahoma"/>
                <w:sz w:val="18"/>
                <w:szCs w:val="18"/>
              </w:rPr>
              <w:t xml:space="preserve"> 160/22, respeitada a quantidade mínima de </w:t>
            </w:r>
            <w:r w:rsidR="0007172A">
              <w:rPr>
                <w:rFonts w:ascii="Tahoma" w:hAnsi="Tahoma" w:cs="Tahoma"/>
                <w:sz w:val="18"/>
                <w:szCs w:val="18"/>
              </w:rPr>
              <w:t>Cotas Classe A</w:t>
            </w:r>
            <w:r w:rsidRPr="00CF2B5C">
              <w:rPr>
                <w:rFonts w:ascii="Tahoma" w:hAnsi="Tahoma" w:cs="Tahoma"/>
                <w:sz w:val="18"/>
                <w:szCs w:val="18"/>
              </w:rPr>
              <w:t xml:space="preserve">, correspondente a </w:t>
            </w:r>
            <w:r w:rsidR="00E246C2" w:rsidRPr="00E246C2">
              <w:rPr>
                <w:rFonts w:ascii="Tahoma" w:hAnsi="Tahoma" w:cs="Tahoma"/>
                <w:sz w:val="18"/>
                <w:szCs w:val="18"/>
              </w:rPr>
              <w:t>1.388.888 (um milhão, trezentas e oitenta e oito mil, oitocentas e oitenta e oito)</w:t>
            </w:r>
            <w:r w:rsidRPr="00CF2B5C">
              <w:rPr>
                <w:rFonts w:ascii="Tahoma" w:hAnsi="Tahoma" w:cs="Tahoma"/>
                <w:sz w:val="18"/>
                <w:szCs w:val="18"/>
              </w:rPr>
              <w:t xml:space="preserve"> </w:t>
            </w:r>
            <w:r w:rsidR="0007172A">
              <w:rPr>
                <w:rFonts w:ascii="Tahoma" w:hAnsi="Tahoma" w:cs="Tahoma"/>
                <w:sz w:val="18"/>
                <w:szCs w:val="18"/>
              </w:rPr>
              <w:t>Cotas Classe A</w:t>
            </w:r>
            <w:r w:rsidRPr="00CF2B5C">
              <w:rPr>
                <w:rFonts w:ascii="Tahoma" w:hAnsi="Tahoma" w:cs="Tahoma"/>
                <w:sz w:val="18"/>
                <w:szCs w:val="18"/>
              </w:rPr>
              <w:t xml:space="preserve">, perfazendo o volume mínimo da Oferta de R$ </w:t>
            </w:r>
            <w:r w:rsidR="00E246C2" w:rsidRPr="00E246C2">
              <w:rPr>
                <w:rFonts w:ascii="Tahoma" w:hAnsi="Tahoma" w:cs="Tahoma"/>
                <w:sz w:val="18"/>
                <w:szCs w:val="18"/>
              </w:rPr>
              <w:t>99.999.936,00 (noventa e nove milhões, novecentos e noventa e nove mil, novecentos e trinta e seis reais)</w:t>
            </w:r>
            <w:r w:rsidRPr="00CF2B5C">
              <w:rPr>
                <w:rFonts w:ascii="Tahoma" w:hAnsi="Tahoma" w:cs="Tahoma"/>
                <w:sz w:val="18"/>
                <w:szCs w:val="18"/>
              </w:rPr>
              <w:t xml:space="preserve"> (“</w:t>
            </w:r>
            <w:r w:rsidRPr="00CF2B5C">
              <w:rPr>
                <w:rFonts w:ascii="Tahoma" w:hAnsi="Tahoma" w:cs="Tahoma"/>
                <w:sz w:val="18"/>
                <w:szCs w:val="18"/>
                <w:u w:val="single"/>
              </w:rPr>
              <w:t>Volume Mínimo da Oferta</w:t>
            </w:r>
            <w:r w:rsidRPr="00CF2B5C">
              <w:rPr>
                <w:rFonts w:ascii="Tahoma" w:hAnsi="Tahoma" w:cs="Tahoma"/>
                <w:sz w:val="18"/>
                <w:szCs w:val="18"/>
              </w:rPr>
              <w:t>” e “</w:t>
            </w:r>
            <w:r w:rsidRPr="00CF2B5C">
              <w:rPr>
                <w:rFonts w:ascii="Tahoma" w:hAnsi="Tahoma" w:cs="Tahoma"/>
                <w:sz w:val="18"/>
                <w:szCs w:val="18"/>
                <w:u w:val="single"/>
              </w:rPr>
              <w:t>Distribuição Parcial</w:t>
            </w:r>
            <w:r w:rsidRPr="00CF2B5C">
              <w:rPr>
                <w:rFonts w:ascii="Tahoma" w:hAnsi="Tahoma" w:cs="Tahoma"/>
                <w:sz w:val="18"/>
                <w:szCs w:val="18"/>
              </w:rPr>
              <w:t xml:space="preserve">”, respectivamente), observado que a aquisição das </w:t>
            </w:r>
            <w:r w:rsidR="0007172A">
              <w:rPr>
                <w:rFonts w:ascii="Tahoma" w:hAnsi="Tahoma" w:cs="Tahoma"/>
                <w:sz w:val="18"/>
                <w:szCs w:val="18"/>
              </w:rPr>
              <w:t>Cotas Classe A</w:t>
            </w:r>
            <w:r w:rsidRPr="00CF2B5C">
              <w:rPr>
                <w:rFonts w:ascii="Tahoma" w:hAnsi="Tahoma" w:cs="Tahoma"/>
                <w:sz w:val="18"/>
                <w:szCs w:val="18"/>
              </w:rPr>
              <w:t xml:space="preserve"> objeto da Oferta deve ser realizada no prazo de até 180 (cento e oitenta) dias contados da divulgação do anúncio de início da Oferta, sendo admitido o encerramento da Oferta, a qualquer momento, a exclusivo critério do Coordenador Líder, em conjunto com o Ofertante, antes do referido prazo, caso ocorra a colocação do Volume Mínimo da Oferta (“</w:t>
            </w:r>
            <w:r w:rsidRPr="00CF2B5C">
              <w:rPr>
                <w:rFonts w:ascii="Tahoma" w:hAnsi="Tahoma" w:cs="Tahoma"/>
                <w:sz w:val="18"/>
                <w:szCs w:val="18"/>
                <w:u w:val="single"/>
              </w:rPr>
              <w:t>Prazo de Distribuição</w:t>
            </w:r>
            <w:r w:rsidRPr="00CF2B5C">
              <w:rPr>
                <w:rFonts w:ascii="Tahoma" w:hAnsi="Tahoma" w:cs="Tahoma"/>
                <w:sz w:val="18"/>
                <w:szCs w:val="18"/>
              </w:rPr>
              <w:t xml:space="preserve">”). O Coordenador Líder não será responsável pela aquisição de eventual saldo de </w:t>
            </w:r>
            <w:r w:rsidR="0007172A">
              <w:rPr>
                <w:rFonts w:ascii="Tahoma" w:hAnsi="Tahoma" w:cs="Tahoma"/>
                <w:sz w:val="18"/>
                <w:szCs w:val="18"/>
              </w:rPr>
              <w:t>Cotas Classe A</w:t>
            </w:r>
            <w:r w:rsidRPr="00CF2B5C">
              <w:rPr>
                <w:rFonts w:ascii="Tahoma" w:hAnsi="Tahoma" w:cs="Tahoma"/>
                <w:sz w:val="18"/>
                <w:szCs w:val="18"/>
              </w:rPr>
              <w:t xml:space="preserve"> que não seja adquirido no âmbito da Oferta e as </w:t>
            </w:r>
            <w:r w:rsidR="0007172A">
              <w:rPr>
                <w:rFonts w:ascii="Tahoma" w:hAnsi="Tahoma" w:cs="Tahoma"/>
                <w:sz w:val="18"/>
                <w:szCs w:val="18"/>
              </w:rPr>
              <w:t>Cotas Classe A</w:t>
            </w:r>
            <w:r w:rsidRPr="00CF2B5C">
              <w:rPr>
                <w:rFonts w:ascii="Tahoma" w:hAnsi="Tahoma" w:cs="Tahoma"/>
                <w:sz w:val="18"/>
                <w:szCs w:val="18"/>
              </w:rPr>
              <w:t xml:space="preserve"> que não forem efetivamente adquiridas na Oferta permanecerão de titularidade do Ofertante</w:t>
            </w:r>
            <w:r>
              <w:rPr>
                <w:rFonts w:ascii="Tahoma" w:hAnsi="Tahoma" w:cs="Tahoma"/>
                <w:sz w:val="18"/>
                <w:szCs w:val="18"/>
              </w:rPr>
              <w:t>.</w:t>
            </w:r>
          </w:p>
        </w:tc>
      </w:tr>
      <w:tr w:rsidR="00B03814" w:rsidRPr="003A0596" w14:paraId="16C69229" w14:textId="77777777" w:rsidTr="00272AB5">
        <w:tc>
          <w:tcPr>
            <w:tcW w:w="1774" w:type="pct"/>
            <w:shd w:val="clear" w:color="auto" w:fill="auto"/>
          </w:tcPr>
          <w:p w14:paraId="65E71062" w14:textId="176B4B36" w:rsidR="00B03814" w:rsidRPr="003A0596" w:rsidRDefault="00B03814" w:rsidP="006C3E97">
            <w:pPr>
              <w:pStyle w:val="Body"/>
              <w:spacing w:after="0" w:line="320" w:lineRule="exact"/>
              <w:rPr>
                <w:rFonts w:ascii="Tahoma" w:hAnsi="Tahoma" w:cs="Tahoma"/>
                <w:b/>
                <w:sz w:val="18"/>
                <w:szCs w:val="18"/>
              </w:rPr>
            </w:pPr>
            <w:r>
              <w:rPr>
                <w:rFonts w:ascii="Tahoma" w:hAnsi="Tahoma" w:cs="Tahoma"/>
                <w:b/>
                <w:sz w:val="18"/>
                <w:szCs w:val="18"/>
              </w:rPr>
              <w:t>Critérios de Restituição de Valores</w:t>
            </w:r>
          </w:p>
        </w:tc>
        <w:tc>
          <w:tcPr>
            <w:tcW w:w="3226" w:type="pct"/>
            <w:shd w:val="clear" w:color="auto" w:fill="auto"/>
          </w:tcPr>
          <w:p w14:paraId="6EEBB8BA" w14:textId="77434CB2" w:rsidR="00B03814" w:rsidRPr="00B03814" w:rsidRDefault="00B03814" w:rsidP="00B03814">
            <w:pPr>
              <w:pStyle w:val="Body"/>
              <w:spacing w:line="320" w:lineRule="exact"/>
              <w:rPr>
                <w:rFonts w:ascii="Tahoma" w:hAnsi="Tahoma" w:cs="Tahoma"/>
                <w:sz w:val="18"/>
                <w:szCs w:val="18"/>
              </w:rPr>
            </w:pPr>
            <w:r w:rsidRPr="00B03814">
              <w:rPr>
                <w:rFonts w:ascii="Tahoma" w:hAnsi="Tahoma" w:cs="Tahoma"/>
                <w:sz w:val="18"/>
                <w:szCs w:val="18"/>
              </w:rPr>
              <w:t xml:space="preserve">Caso não seja atingido o Volume Mínimo da Oferta, a Oferta será cancelada. Caso já tenha ocorrido o pagamento referente à aquisição </w:t>
            </w:r>
            <w:r w:rsidRPr="00B03814">
              <w:rPr>
                <w:rFonts w:ascii="Tahoma" w:hAnsi="Tahoma" w:cs="Tahoma"/>
                <w:sz w:val="18"/>
                <w:szCs w:val="18"/>
              </w:rPr>
              <w:lastRenderedPageBreak/>
              <w:t xml:space="preserve">de </w:t>
            </w:r>
            <w:r w:rsidR="0007172A">
              <w:rPr>
                <w:rFonts w:ascii="Tahoma" w:hAnsi="Tahoma" w:cs="Tahoma"/>
                <w:sz w:val="18"/>
                <w:szCs w:val="18"/>
              </w:rPr>
              <w:t>Cotas Classe A</w:t>
            </w:r>
            <w:r w:rsidRPr="00B03814">
              <w:rPr>
                <w:rFonts w:ascii="Tahoma" w:hAnsi="Tahoma" w:cs="Tahoma"/>
                <w:sz w:val="18"/>
                <w:szCs w:val="18"/>
              </w:rPr>
              <w:t xml:space="preserve"> e a Oferta seja cancelada, os valores eventualmente depositados pelos Investidores serão integralmente devolvidos sem juros, no prazo de até 5 (cinco) Dias Úteis contados da comunicação do cancelamento da Oferta, sem qualquer remuneração ou correção monetária, sem reembolso de eventuais custos operacionais incorridos e com dedução, caso incidentes, dos valores relativos aos tributos ou tarifas (incluindo, sem limitação, quaisquer tributos sobre movimentação financeira aplicáveis, IOF/Câmbio e quaisquer tributos que venham a ser criados e/ou aqueles cuja alíquota atualmente equivalente a zero venha ser majorada) (“</w:t>
            </w:r>
            <w:r w:rsidRPr="00B03814">
              <w:rPr>
                <w:rFonts w:ascii="Tahoma" w:hAnsi="Tahoma" w:cs="Tahoma"/>
                <w:sz w:val="18"/>
                <w:szCs w:val="18"/>
                <w:u w:val="single"/>
              </w:rPr>
              <w:t>Critérios de Restituição de Valores</w:t>
            </w:r>
            <w:r w:rsidRPr="00B03814">
              <w:rPr>
                <w:rFonts w:ascii="Tahoma" w:hAnsi="Tahoma" w:cs="Tahoma"/>
                <w:sz w:val="18"/>
                <w:szCs w:val="18"/>
              </w:rPr>
              <w:t>”). Na hipótese de restituição de quaisquer valores aos Investidores, o comprovante de pagamento dos respectivos recursos servirá de recibo de quitação relativo aos valores restituídos.</w:t>
            </w:r>
          </w:p>
          <w:p w14:paraId="641A98D3" w14:textId="0A798BD3" w:rsidR="00B03814" w:rsidRPr="00B03814" w:rsidRDefault="00B03814" w:rsidP="00B03814">
            <w:pPr>
              <w:pStyle w:val="Body"/>
              <w:spacing w:line="320" w:lineRule="exact"/>
              <w:rPr>
                <w:rFonts w:ascii="Tahoma" w:hAnsi="Tahoma" w:cs="Tahoma"/>
                <w:sz w:val="18"/>
                <w:szCs w:val="18"/>
              </w:rPr>
            </w:pPr>
            <w:r w:rsidRPr="00B03814">
              <w:rPr>
                <w:rFonts w:ascii="Tahoma" w:hAnsi="Tahoma" w:cs="Tahoma"/>
                <w:sz w:val="18"/>
                <w:szCs w:val="18"/>
              </w:rPr>
              <w:t>Tendo em vista a possibilidade de distribuição parcial, nos termos dos artigos 73 e 74 da Resolução CVM n</w:t>
            </w:r>
            <w:r w:rsidRPr="00406914">
              <w:rPr>
                <w:rFonts w:ascii="Tahoma" w:hAnsi="Tahoma" w:cs="Tahoma"/>
                <w:sz w:val="18"/>
                <w:szCs w:val="18"/>
                <w:vertAlign w:val="superscript"/>
              </w:rPr>
              <w:t>o</w:t>
            </w:r>
            <w:r w:rsidRPr="00B03814">
              <w:rPr>
                <w:rFonts w:ascii="Tahoma" w:hAnsi="Tahoma" w:cs="Tahoma"/>
                <w:sz w:val="18"/>
                <w:szCs w:val="18"/>
              </w:rPr>
              <w:t xml:space="preserve"> 160/22, os Investidores poderão, como condição de eficácia de suas Ordens de Investimento ou aceitação da Oferta condicionar sua adesão à Oferta a que haja a colocação: (a) do Volume Inicial da Oferta; ou (b) do montante igual ou superior ao Volume Mínimo da Oferta, mas inferior ao Volume Inicial da Oferta, sendo que, neste caso, os Investidores poderão indicar sua intenção de adquirir (i) a totalidade das </w:t>
            </w:r>
            <w:r w:rsidR="0007172A">
              <w:rPr>
                <w:rFonts w:ascii="Tahoma" w:hAnsi="Tahoma" w:cs="Tahoma"/>
                <w:sz w:val="18"/>
                <w:szCs w:val="18"/>
              </w:rPr>
              <w:t>Cotas Classe A</w:t>
            </w:r>
            <w:r w:rsidRPr="00B03814">
              <w:rPr>
                <w:rFonts w:ascii="Tahoma" w:hAnsi="Tahoma" w:cs="Tahoma"/>
                <w:sz w:val="18"/>
                <w:szCs w:val="18"/>
              </w:rPr>
              <w:t xml:space="preserve"> por eles indicadas nas Ordens de Investimento, conforme o caso; ou (ii) a quantidade de </w:t>
            </w:r>
            <w:r w:rsidR="0007172A">
              <w:rPr>
                <w:rFonts w:ascii="Tahoma" w:hAnsi="Tahoma" w:cs="Tahoma"/>
                <w:sz w:val="18"/>
                <w:szCs w:val="18"/>
              </w:rPr>
              <w:t>Cotas Classe A</w:t>
            </w:r>
            <w:r w:rsidRPr="00B03814">
              <w:rPr>
                <w:rFonts w:ascii="Tahoma" w:hAnsi="Tahoma" w:cs="Tahoma"/>
                <w:sz w:val="18"/>
                <w:szCs w:val="18"/>
              </w:rPr>
              <w:t xml:space="preserve"> equivalente à proporção entre o número de </w:t>
            </w:r>
            <w:r w:rsidR="0007172A">
              <w:rPr>
                <w:rFonts w:ascii="Tahoma" w:hAnsi="Tahoma" w:cs="Tahoma"/>
                <w:sz w:val="18"/>
                <w:szCs w:val="18"/>
              </w:rPr>
              <w:t>Cotas Classe A</w:t>
            </w:r>
            <w:r w:rsidRPr="00B03814">
              <w:rPr>
                <w:rFonts w:ascii="Tahoma" w:hAnsi="Tahoma" w:cs="Tahoma"/>
                <w:sz w:val="18"/>
                <w:szCs w:val="18"/>
              </w:rPr>
              <w:t xml:space="preserve"> efetivamente distribuídas e o número de </w:t>
            </w:r>
            <w:r w:rsidR="0007172A">
              <w:rPr>
                <w:rFonts w:ascii="Tahoma" w:hAnsi="Tahoma" w:cs="Tahoma"/>
                <w:sz w:val="18"/>
                <w:szCs w:val="18"/>
              </w:rPr>
              <w:t>Cotas Classe A</w:t>
            </w:r>
            <w:r w:rsidRPr="00B03814">
              <w:rPr>
                <w:rFonts w:ascii="Tahoma" w:hAnsi="Tahoma" w:cs="Tahoma"/>
                <w:sz w:val="18"/>
                <w:szCs w:val="18"/>
              </w:rPr>
              <w:t xml:space="preserve"> originalmente ofertadas, presumindo-se, na falta de manifestação, o interesse do Investidor em receber a totalidade das </w:t>
            </w:r>
            <w:r w:rsidR="0007172A">
              <w:rPr>
                <w:rFonts w:ascii="Tahoma" w:hAnsi="Tahoma" w:cs="Tahoma"/>
                <w:sz w:val="18"/>
                <w:szCs w:val="18"/>
              </w:rPr>
              <w:t>Cotas Classe A</w:t>
            </w:r>
            <w:r w:rsidRPr="00B03814">
              <w:rPr>
                <w:rFonts w:ascii="Tahoma" w:hAnsi="Tahoma" w:cs="Tahoma"/>
                <w:sz w:val="18"/>
                <w:szCs w:val="18"/>
              </w:rPr>
              <w:t xml:space="preserve"> indicadas.</w:t>
            </w:r>
          </w:p>
          <w:p w14:paraId="6B65CE29" w14:textId="77777777" w:rsidR="00B03814" w:rsidRPr="00B03814" w:rsidRDefault="00B03814" w:rsidP="00B03814">
            <w:pPr>
              <w:pStyle w:val="Body"/>
              <w:spacing w:line="320" w:lineRule="exact"/>
              <w:rPr>
                <w:rFonts w:ascii="Tahoma" w:hAnsi="Tahoma" w:cs="Tahoma"/>
                <w:sz w:val="18"/>
                <w:szCs w:val="18"/>
              </w:rPr>
            </w:pPr>
            <w:r w:rsidRPr="00B03814">
              <w:rPr>
                <w:rFonts w:ascii="Tahoma" w:hAnsi="Tahoma" w:cs="Tahoma"/>
                <w:sz w:val="18"/>
                <w:szCs w:val="18"/>
              </w:rPr>
              <w:t>Caso o Investidor condicione sua adesão definitiva à Oferta, nos termos do item (a) acima, e tal condição não seja implementada, todos os seus respectivos atos de aceitação serão automaticamente cancelados.</w:t>
            </w:r>
          </w:p>
          <w:p w14:paraId="3BA2F03C" w14:textId="1B7FEA3E" w:rsidR="00B03814" w:rsidRPr="00B03814" w:rsidRDefault="00B03814" w:rsidP="00B03814">
            <w:pPr>
              <w:pStyle w:val="Body"/>
              <w:spacing w:line="320" w:lineRule="exact"/>
              <w:rPr>
                <w:rFonts w:ascii="Tahoma" w:hAnsi="Tahoma" w:cs="Tahoma"/>
                <w:sz w:val="18"/>
                <w:szCs w:val="18"/>
              </w:rPr>
            </w:pPr>
            <w:r w:rsidRPr="00B03814">
              <w:rPr>
                <w:rFonts w:ascii="Tahoma" w:hAnsi="Tahoma" w:cs="Tahoma"/>
                <w:sz w:val="18"/>
                <w:szCs w:val="18"/>
              </w:rPr>
              <w:t xml:space="preserve">Caso sejam adquiridas </w:t>
            </w:r>
            <w:r w:rsidR="0007172A">
              <w:rPr>
                <w:rFonts w:ascii="Tahoma" w:hAnsi="Tahoma" w:cs="Tahoma"/>
                <w:sz w:val="18"/>
                <w:szCs w:val="18"/>
              </w:rPr>
              <w:t>Cotas Classe A</w:t>
            </w:r>
            <w:r w:rsidRPr="00B03814">
              <w:rPr>
                <w:rFonts w:ascii="Tahoma" w:hAnsi="Tahoma" w:cs="Tahoma"/>
                <w:sz w:val="18"/>
                <w:szCs w:val="18"/>
              </w:rPr>
              <w:t xml:space="preserve"> em montante igual ou superior ao Volume Mínimo da Oferta, mas inferior ao Volume Inicial da Oferta, a Oferta poderá ser encerrada, a exclusivo critério do Coordenador Líder, em conjunto com o Ofertante. Caso (i) não seja verificada a condição de aceitação da Oferta de determinado Investidor; ou (ii) haja alocação proporcional das </w:t>
            </w:r>
            <w:r w:rsidR="0007172A">
              <w:rPr>
                <w:rFonts w:ascii="Tahoma" w:hAnsi="Tahoma" w:cs="Tahoma"/>
                <w:sz w:val="18"/>
                <w:szCs w:val="18"/>
              </w:rPr>
              <w:t>Cotas Classe A</w:t>
            </w:r>
            <w:r w:rsidRPr="00B03814">
              <w:rPr>
                <w:rFonts w:ascii="Tahoma" w:hAnsi="Tahoma" w:cs="Tahoma"/>
                <w:sz w:val="18"/>
                <w:szCs w:val="18"/>
              </w:rPr>
              <w:t xml:space="preserve">, e já tendo ocorrido pagamento referente à aquisição das </w:t>
            </w:r>
            <w:r w:rsidR="0007172A">
              <w:rPr>
                <w:rFonts w:ascii="Tahoma" w:hAnsi="Tahoma" w:cs="Tahoma"/>
                <w:sz w:val="18"/>
                <w:szCs w:val="18"/>
              </w:rPr>
              <w:t>Cotas Classe A</w:t>
            </w:r>
            <w:r w:rsidRPr="00B03814">
              <w:rPr>
                <w:rFonts w:ascii="Tahoma" w:hAnsi="Tahoma" w:cs="Tahoma"/>
                <w:sz w:val="18"/>
                <w:szCs w:val="18"/>
              </w:rPr>
              <w:t xml:space="preserve">, o Ofertante devolverá aos Investidores, conforme aplicável, total ou parcialmente os valores já pagos pelos Investidores, no prazo de até 5 (cinco) Dias Úteis contados da data em que tenha sido verificado o não </w:t>
            </w:r>
            <w:r w:rsidRPr="00B03814">
              <w:rPr>
                <w:rFonts w:ascii="Tahoma" w:hAnsi="Tahoma" w:cs="Tahoma"/>
                <w:sz w:val="18"/>
                <w:szCs w:val="18"/>
              </w:rPr>
              <w:lastRenderedPageBreak/>
              <w:t xml:space="preserve">implemento da respectiva condição ou a alocação proporcional das </w:t>
            </w:r>
            <w:r w:rsidR="0007172A">
              <w:rPr>
                <w:rFonts w:ascii="Tahoma" w:hAnsi="Tahoma" w:cs="Tahoma"/>
                <w:sz w:val="18"/>
                <w:szCs w:val="18"/>
              </w:rPr>
              <w:t>Cotas Classe A</w:t>
            </w:r>
            <w:r w:rsidRPr="00B03814">
              <w:rPr>
                <w:rFonts w:ascii="Tahoma" w:hAnsi="Tahoma" w:cs="Tahoma"/>
                <w:sz w:val="18"/>
                <w:szCs w:val="18"/>
              </w:rPr>
              <w:t>, conforme o caso, observadas as Condições de Restituição de Valores.</w:t>
            </w:r>
          </w:p>
          <w:p w14:paraId="6C6C6E0B" w14:textId="5561757A" w:rsidR="00B03814" w:rsidRPr="00CF2B5C" w:rsidRDefault="00B03814" w:rsidP="00B03814">
            <w:pPr>
              <w:pStyle w:val="Body"/>
              <w:spacing w:after="0" w:line="320" w:lineRule="exact"/>
              <w:rPr>
                <w:rFonts w:ascii="Tahoma" w:hAnsi="Tahoma" w:cs="Tahoma"/>
                <w:sz w:val="18"/>
                <w:szCs w:val="18"/>
              </w:rPr>
            </w:pPr>
            <w:r w:rsidRPr="00B03814">
              <w:rPr>
                <w:rFonts w:ascii="Tahoma" w:hAnsi="Tahoma" w:cs="Tahoma"/>
                <w:sz w:val="18"/>
                <w:szCs w:val="18"/>
              </w:rPr>
              <w:t xml:space="preserve">Sendo assim, a Oferta poderá ser concluída mesmo em caso de Distribuição Parcial das </w:t>
            </w:r>
            <w:r w:rsidR="0007172A">
              <w:rPr>
                <w:rFonts w:ascii="Tahoma" w:hAnsi="Tahoma" w:cs="Tahoma"/>
                <w:sz w:val="18"/>
                <w:szCs w:val="18"/>
              </w:rPr>
              <w:t>Cotas Classe A</w:t>
            </w:r>
            <w:r w:rsidRPr="00B03814">
              <w:rPr>
                <w:rFonts w:ascii="Tahoma" w:hAnsi="Tahoma" w:cs="Tahoma"/>
                <w:sz w:val="18"/>
                <w:szCs w:val="18"/>
              </w:rPr>
              <w:t xml:space="preserve">, desde que haja aquisição do Volume Mínimo da Oferta. As Instituições Participantes da Oferta não são responsáveis pela aquisição de eventual saldo de </w:t>
            </w:r>
            <w:r w:rsidR="0007172A">
              <w:rPr>
                <w:rFonts w:ascii="Tahoma" w:hAnsi="Tahoma" w:cs="Tahoma"/>
                <w:sz w:val="18"/>
                <w:szCs w:val="18"/>
              </w:rPr>
              <w:t>Cotas Classe A</w:t>
            </w:r>
            <w:r w:rsidRPr="00B03814">
              <w:rPr>
                <w:rFonts w:ascii="Tahoma" w:hAnsi="Tahoma" w:cs="Tahoma"/>
                <w:sz w:val="18"/>
                <w:szCs w:val="18"/>
              </w:rPr>
              <w:t xml:space="preserve"> que não seja adquirido no âmbito da Oferta.</w:t>
            </w:r>
          </w:p>
        </w:tc>
      </w:tr>
      <w:tr w:rsidR="00B03814" w:rsidRPr="003A0596" w14:paraId="38499D7B" w14:textId="77777777" w:rsidTr="00272AB5">
        <w:tc>
          <w:tcPr>
            <w:tcW w:w="1774" w:type="pct"/>
            <w:shd w:val="clear" w:color="auto" w:fill="auto"/>
          </w:tcPr>
          <w:p w14:paraId="029ABDB7" w14:textId="30E74ADA" w:rsidR="00B03814" w:rsidRDefault="00B03814" w:rsidP="006C3E97">
            <w:pPr>
              <w:pStyle w:val="Body"/>
              <w:spacing w:after="0" w:line="320" w:lineRule="exact"/>
              <w:rPr>
                <w:rFonts w:ascii="Tahoma" w:hAnsi="Tahoma" w:cs="Tahoma"/>
                <w:b/>
                <w:sz w:val="18"/>
                <w:szCs w:val="18"/>
              </w:rPr>
            </w:pPr>
            <w:r>
              <w:rPr>
                <w:rFonts w:ascii="Tahoma" w:hAnsi="Tahoma" w:cs="Tahoma"/>
                <w:b/>
                <w:sz w:val="18"/>
                <w:szCs w:val="18"/>
              </w:rPr>
              <w:lastRenderedPageBreak/>
              <w:t>Aplicação Mínima Inicial</w:t>
            </w:r>
          </w:p>
        </w:tc>
        <w:tc>
          <w:tcPr>
            <w:tcW w:w="3226" w:type="pct"/>
            <w:shd w:val="clear" w:color="auto" w:fill="auto"/>
          </w:tcPr>
          <w:p w14:paraId="056CC18B" w14:textId="7AC581F9" w:rsidR="00B03814" w:rsidRPr="00B03814" w:rsidRDefault="00B03814" w:rsidP="00B03814">
            <w:pPr>
              <w:pStyle w:val="Body"/>
              <w:spacing w:line="320" w:lineRule="exact"/>
              <w:rPr>
                <w:rFonts w:ascii="Tahoma" w:hAnsi="Tahoma" w:cs="Tahoma"/>
                <w:sz w:val="18"/>
                <w:szCs w:val="18"/>
              </w:rPr>
            </w:pPr>
            <w:r w:rsidRPr="00B03814">
              <w:rPr>
                <w:rFonts w:ascii="Tahoma" w:hAnsi="Tahoma" w:cs="Tahoma"/>
                <w:sz w:val="18"/>
                <w:szCs w:val="18"/>
              </w:rPr>
              <w:t xml:space="preserve">Cada Investidor deverá adquirir a quantidade mínima de 2 (duas) </w:t>
            </w:r>
            <w:r w:rsidR="0007172A">
              <w:rPr>
                <w:rFonts w:ascii="Tahoma" w:hAnsi="Tahoma" w:cs="Tahoma"/>
                <w:sz w:val="18"/>
                <w:szCs w:val="18"/>
              </w:rPr>
              <w:t>Cotas Classe A</w:t>
            </w:r>
            <w:r w:rsidRPr="00B03814">
              <w:rPr>
                <w:rFonts w:ascii="Tahoma" w:hAnsi="Tahoma" w:cs="Tahoma"/>
                <w:sz w:val="18"/>
                <w:szCs w:val="18"/>
              </w:rPr>
              <w:t xml:space="preserve">, equivalentes a R$ </w:t>
            </w:r>
            <w:r w:rsidR="00E246C2">
              <w:rPr>
                <w:rFonts w:ascii="Tahoma" w:hAnsi="Tahoma" w:cs="Tahoma"/>
                <w:sz w:val="18"/>
                <w:szCs w:val="18"/>
              </w:rPr>
              <w:t>144</w:t>
            </w:r>
            <w:r w:rsidRPr="00B03814">
              <w:rPr>
                <w:rFonts w:ascii="Tahoma" w:hAnsi="Tahoma" w:cs="Tahoma"/>
                <w:sz w:val="18"/>
                <w:szCs w:val="18"/>
              </w:rPr>
              <w:t>,</w:t>
            </w:r>
            <w:r w:rsidR="00E246C2">
              <w:rPr>
                <w:rFonts w:ascii="Tahoma" w:hAnsi="Tahoma" w:cs="Tahoma"/>
                <w:sz w:val="18"/>
                <w:szCs w:val="18"/>
              </w:rPr>
              <w:t>00</w:t>
            </w:r>
            <w:r w:rsidR="00E246C2" w:rsidRPr="00B03814">
              <w:rPr>
                <w:rFonts w:ascii="Tahoma" w:hAnsi="Tahoma" w:cs="Tahoma"/>
                <w:sz w:val="18"/>
                <w:szCs w:val="18"/>
              </w:rPr>
              <w:t xml:space="preserve"> </w:t>
            </w:r>
            <w:r w:rsidRPr="00B03814">
              <w:rPr>
                <w:rFonts w:ascii="Tahoma" w:hAnsi="Tahoma" w:cs="Tahoma"/>
                <w:sz w:val="18"/>
                <w:szCs w:val="18"/>
              </w:rPr>
              <w:t>(</w:t>
            </w:r>
            <w:r w:rsidR="00E246C2">
              <w:rPr>
                <w:rFonts w:ascii="Tahoma" w:hAnsi="Tahoma" w:cs="Tahoma"/>
                <w:sz w:val="18"/>
                <w:szCs w:val="18"/>
              </w:rPr>
              <w:t>cento e quarenta e quatro reais</w:t>
            </w:r>
            <w:r w:rsidRPr="00B03814">
              <w:rPr>
                <w:rFonts w:ascii="Tahoma" w:hAnsi="Tahoma" w:cs="Tahoma"/>
                <w:sz w:val="18"/>
                <w:szCs w:val="18"/>
              </w:rPr>
              <w:t>) (“</w:t>
            </w:r>
            <w:r w:rsidRPr="00B03814">
              <w:rPr>
                <w:rFonts w:ascii="Tahoma" w:hAnsi="Tahoma" w:cs="Tahoma"/>
                <w:sz w:val="18"/>
                <w:szCs w:val="18"/>
                <w:u w:val="single"/>
              </w:rPr>
              <w:t>Aplicação Mínima Inicial</w:t>
            </w:r>
            <w:r w:rsidRPr="00B03814">
              <w:rPr>
                <w:rFonts w:ascii="Tahoma" w:hAnsi="Tahoma" w:cs="Tahoma"/>
                <w:sz w:val="18"/>
                <w:szCs w:val="18"/>
              </w:rPr>
              <w:t>”), observado, ainda, o Limite Máximo por Investidor Não Institucional</w:t>
            </w:r>
            <w:r>
              <w:rPr>
                <w:rFonts w:ascii="Tahoma" w:hAnsi="Tahoma" w:cs="Tahoma"/>
                <w:sz w:val="18"/>
                <w:szCs w:val="18"/>
              </w:rPr>
              <w:t xml:space="preserve"> (conforme abaixo definido).</w:t>
            </w:r>
          </w:p>
        </w:tc>
      </w:tr>
      <w:tr w:rsidR="003353D9" w:rsidRPr="003A0596" w14:paraId="733B3E0A" w14:textId="77777777" w:rsidTr="00272AB5">
        <w:tc>
          <w:tcPr>
            <w:tcW w:w="1774" w:type="pct"/>
            <w:shd w:val="clear" w:color="auto" w:fill="auto"/>
          </w:tcPr>
          <w:p w14:paraId="43E78869" w14:textId="5A5B6EA4" w:rsidR="003353D9" w:rsidRPr="003A0596" w:rsidRDefault="0007172A" w:rsidP="006C3E97">
            <w:pPr>
              <w:pStyle w:val="Body"/>
              <w:spacing w:after="0" w:line="320" w:lineRule="exact"/>
              <w:rPr>
                <w:rFonts w:ascii="Tahoma" w:hAnsi="Tahoma" w:cs="Tahoma"/>
                <w:b/>
                <w:sz w:val="18"/>
                <w:szCs w:val="18"/>
              </w:rPr>
            </w:pPr>
            <w:r>
              <w:rPr>
                <w:rFonts w:ascii="Tahoma" w:hAnsi="Tahoma" w:cs="Tahoma"/>
                <w:b/>
                <w:sz w:val="18"/>
                <w:szCs w:val="18"/>
              </w:rPr>
              <w:t>Cotas Classe A</w:t>
            </w:r>
            <w:r w:rsidR="00000CEC" w:rsidRPr="003A0596">
              <w:rPr>
                <w:rFonts w:ascii="Tahoma" w:hAnsi="Tahoma" w:cs="Tahoma"/>
                <w:b/>
                <w:sz w:val="18"/>
                <w:szCs w:val="18"/>
              </w:rPr>
              <w:t xml:space="preserve"> </w:t>
            </w:r>
            <w:r w:rsidR="006A41AE" w:rsidRPr="003A0596">
              <w:rPr>
                <w:rFonts w:ascii="Tahoma" w:hAnsi="Tahoma" w:cs="Tahoma"/>
                <w:b/>
                <w:sz w:val="18"/>
                <w:szCs w:val="18"/>
              </w:rPr>
              <w:t>Adicionais</w:t>
            </w:r>
            <w:r w:rsidR="00B03814">
              <w:rPr>
                <w:rFonts w:ascii="Tahoma" w:hAnsi="Tahoma" w:cs="Tahoma"/>
                <w:b/>
                <w:sz w:val="18"/>
                <w:szCs w:val="18"/>
              </w:rPr>
              <w:t xml:space="preserve"> e Lote Adicional</w:t>
            </w:r>
          </w:p>
        </w:tc>
        <w:tc>
          <w:tcPr>
            <w:tcW w:w="3226" w:type="pct"/>
            <w:shd w:val="clear" w:color="auto" w:fill="auto"/>
          </w:tcPr>
          <w:p w14:paraId="7EB23CD5" w14:textId="28AEB24F" w:rsidR="001C0D75" w:rsidRPr="00096016" w:rsidRDefault="00B03814" w:rsidP="00C73037">
            <w:pPr>
              <w:pStyle w:val="Level3"/>
              <w:widowControl w:val="0"/>
              <w:numPr>
                <w:ilvl w:val="0"/>
                <w:numId w:val="0"/>
              </w:numPr>
              <w:spacing w:after="0" w:line="320" w:lineRule="exact"/>
              <w:rPr>
                <w:rFonts w:ascii="Tahoma" w:hAnsi="Tahoma" w:cs="Tahoma"/>
                <w:sz w:val="18"/>
                <w:szCs w:val="18"/>
              </w:rPr>
            </w:pPr>
            <w:r w:rsidRPr="00B03814">
              <w:rPr>
                <w:rFonts w:ascii="Tahoma" w:hAnsi="Tahoma" w:cs="Tahoma"/>
                <w:sz w:val="18"/>
                <w:szCs w:val="18"/>
              </w:rPr>
              <w:t xml:space="preserve">Na hipótese de excesso de demanda pelas </w:t>
            </w:r>
            <w:r w:rsidR="0007172A">
              <w:rPr>
                <w:rFonts w:ascii="Tahoma" w:hAnsi="Tahoma" w:cs="Tahoma"/>
                <w:sz w:val="18"/>
                <w:szCs w:val="18"/>
              </w:rPr>
              <w:t>Cotas Classe A</w:t>
            </w:r>
            <w:r w:rsidRPr="00B03814">
              <w:rPr>
                <w:rFonts w:ascii="Tahoma" w:hAnsi="Tahoma" w:cs="Tahoma"/>
                <w:sz w:val="18"/>
                <w:szCs w:val="18"/>
              </w:rPr>
              <w:t xml:space="preserve">, o Ofertante poderá, em comum acordo com o Coordenador Líder, distribuir um montante adicional de até 25% (vinte e cinco por cento) da quantidade de </w:t>
            </w:r>
            <w:r w:rsidR="0007172A">
              <w:rPr>
                <w:rFonts w:ascii="Tahoma" w:hAnsi="Tahoma" w:cs="Tahoma"/>
                <w:sz w:val="18"/>
                <w:szCs w:val="18"/>
              </w:rPr>
              <w:t>Cotas Classe A</w:t>
            </w:r>
            <w:r w:rsidRPr="00B03814">
              <w:rPr>
                <w:rFonts w:ascii="Tahoma" w:hAnsi="Tahoma" w:cs="Tahoma"/>
                <w:sz w:val="18"/>
                <w:szCs w:val="18"/>
              </w:rPr>
              <w:t xml:space="preserve"> inicialmente ofertada, ou seja, até </w:t>
            </w:r>
            <w:r w:rsidR="00B16695" w:rsidRPr="00B16695">
              <w:rPr>
                <w:rFonts w:ascii="Tahoma" w:hAnsi="Tahoma" w:cs="Tahoma"/>
                <w:sz w:val="18"/>
                <w:szCs w:val="18"/>
              </w:rPr>
              <w:t>1.085.069 (um milhão, oitenta e cinco mil e sessenta e nove)</w:t>
            </w:r>
            <w:r w:rsidRPr="00B03814">
              <w:rPr>
                <w:rFonts w:ascii="Tahoma" w:hAnsi="Tahoma" w:cs="Tahoma"/>
                <w:sz w:val="18"/>
                <w:szCs w:val="18"/>
              </w:rPr>
              <w:t xml:space="preserve"> </w:t>
            </w:r>
            <w:r w:rsidR="0007172A">
              <w:rPr>
                <w:rFonts w:ascii="Tahoma" w:hAnsi="Tahoma" w:cs="Tahoma"/>
                <w:sz w:val="18"/>
                <w:szCs w:val="18"/>
              </w:rPr>
              <w:t>Cotas Classe A</w:t>
            </w:r>
            <w:r w:rsidRPr="00B03814">
              <w:rPr>
                <w:rFonts w:ascii="Tahoma" w:hAnsi="Tahoma" w:cs="Tahoma"/>
                <w:sz w:val="18"/>
                <w:szCs w:val="18"/>
              </w:rPr>
              <w:t xml:space="preserve"> (“</w:t>
            </w:r>
            <w:r w:rsidR="0007172A">
              <w:rPr>
                <w:rFonts w:ascii="Tahoma" w:hAnsi="Tahoma" w:cs="Tahoma"/>
                <w:sz w:val="18"/>
                <w:szCs w:val="18"/>
                <w:u w:val="single"/>
              </w:rPr>
              <w:t>Cotas Classe A</w:t>
            </w:r>
            <w:r w:rsidRPr="00B03814">
              <w:rPr>
                <w:rFonts w:ascii="Tahoma" w:hAnsi="Tahoma" w:cs="Tahoma"/>
                <w:sz w:val="18"/>
                <w:szCs w:val="18"/>
                <w:u w:val="single"/>
              </w:rPr>
              <w:t xml:space="preserve"> Adicionais</w:t>
            </w:r>
            <w:r w:rsidRPr="00B03814">
              <w:rPr>
                <w:rFonts w:ascii="Tahoma" w:hAnsi="Tahoma" w:cs="Tahoma"/>
                <w:sz w:val="18"/>
                <w:szCs w:val="18"/>
              </w:rPr>
              <w:t>”), equivalentes a R$</w:t>
            </w:r>
            <w:r w:rsidR="00716E54">
              <w:rPr>
                <w:rFonts w:ascii="Tahoma" w:hAnsi="Tahoma" w:cs="Tahoma"/>
                <w:sz w:val="18"/>
                <w:szCs w:val="18"/>
              </w:rPr>
              <w:t> </w:t>
            </w:r>
            <w:r w:rsidR="00716E54" w:rsidRPr="00716E54">
              <w:rPr>
                <w:rFonts w:ascii="Tahoma" w:hAnsi="Tahoma" w:cs="Tahoma"/>
                <w:sz w:val="18"/>
                <w:szCs w:val="18"/>
              </w:rPr>
              <w:t>78.124.968,00 (setenta e oito milhões, cento e vinte e quatro mil, novecentos e sessenta e oito reais)</w:t>
            </w:r>
            <w:r w:rsidRPr="00B03814">
              <w:rPr>
                <w:rFonts w:ascii="Tahoma" w:hAnsi="Tahoma" w:cs="Tahoma"/>
                <w:sz w:val="18"/>
                <w:szCs w:val="18"/>
              </w:rPr>
              <w:t xml:space="preserve">, sem a necessidade de aprovação em qualquer órgão do Ofertante, de novo requerimento de registro da Oferta à CVM ou modificação dos termos da Oferta, nos termos do artigo 50 da Resolução CVM </w:t>
            </w:r>
            <w:r w:rsidR="00406914">
              <w:rPr>
                <w:rFonts w:ascii="Tahoma" w:hAnsi="Tahoma" w:cs="Tahoma"/>
                <w:sz w:val="18"/>
                <w:szCs w:val="18"/>
              </w:rPr>
              <w:t>n</w:t>
            </w:r>
            <w:r w:rsidR="00406914" w:rsidRPr="00406914">
              <w:rPr>
                <w:rFonts w:ascii="Tahoma" w:hAnsi="Tahoma" w:cs="Tahoma"/>
                <w:sz w:val="18"/>
                <w:szCs w:val="18"/>
                <w:vertAlign w:val="superscript"/>
              </w:rPr>
              <w:t>o</w:t>
            </w:r>
            <w:r w:rsidR="00406914">
              <w:rPr>
                <w:rFonts w:ascii="Tahoma" w:hAnsi="Tahoma" w:cs="Tahoma"/>
                <w:sz w:val="18"/>
                <w:szCs w:val="18"/>
              </w:rPr>
              <w:t xml:space="preserve"> </w:t>
            </w:r>
            <w:r w:rsidRPr="00B03814">
              <w:rPr>
                <w:rFonts w:ascii="Tahoma" w:hAnsi="Tahoma" w:cs="Tahoma"/>
                <w:sz w:val="18"/>
                <w:szCs w:val="18"/>
              </w:rPr>
              <w:t>160</w:t>
            </w:r>
            <w:r w:rsidR="00310ABC">
              <w:rPr>
                <w:rFonts w:ascii="Tahoma" w:hAnsi="Tahoma" w:cs="Tahoma"/>
                <w:sz w:val="18"/>
                <w:szCs w:val="18"/>
              </w:rPr>
              <w:t>/22</w:t>
            </w:r>
            <w:r w:rsidRPr="00B03814">
              <w:rPr>
                <w:rFonts w:ascii="Tahoma" w:hAnsi="Tahoma" w:cs="Tahoma"/>
                <w:sz w:val="18"/>
                <w:szCs w:val="18"/>
              </w:rPr>
              <w:t xml:space="preserve"> (“</w:t>
            </w:r>
            <w:r w:rsidRPr="00B03814">
              <w:rPr>
                <w:rFonts w:ascii="Tahoma" w:hAnsi="Tahoma" w:cs="Tahoma"/>
                <w:sz w:val="18"/>
                <w:szCs w:val="18"/>
                <w:u w:val="single"/>
              </w:rPr>
              <w:t>Lote Adicional</w:t>
            </w:r>
            <w:r w:rsidRPr="00B03814">
              <w:rPr>
                <w:rFonts w:ascii="Tahoma" w:hAnsi="Tahoma" w:cs="Tahoma"/>
                <w:sz w:val="18"/>
                <w:szCs w:val="18"/>
              </w:rPr>
              <w:t xml:space="preserve">”). As </w:t>
            </w:r>
            <w:r w:rsidR="0007172A">
              <w:rPr>
                <w:rFonts w:ascii="Tahoma" w:hAnsi="Tahoma" w:cs="Tahoma"/>
                <w:sz w:val="18"/>
                <w:szCs w:val="18"/>
              </w:rPr>
              <w:t>Cotas Classe A</w:t>
            </w:r>
            <w:r w:rsidRPr="00B03814">
              <w:rPr>
                <w:rFonts w:ascii="Tahoma" w:hAnsi="Tahoma" w:cs="Tahoma"/>
                <w:sz w:val="18"/>
                <w:szCs w:val="18"/>
              </w:rPr>
              <w:t xml:space="preserve"> Adicionais poderão ser </w:t>
            </w:r>
            <w:r w:rsidR="002B517C">
              <w:rPr>
                <w:rFonts w:ascii="Tahoma" w:hAnsi="Tahoma" w:cs="Tahoma"/>
                <w:sz w:val="18"/>
                <w:szCs w:val="18"/>
              </w:rPr>
              <w:t>colocadas</w:t>
            </w:r>
            <w:r w:rsidRPr="00B03814">
              <w:rPr>
                <w:rFonts w:ascii="Tahoma" w:hAnsi="Tahoma" w:cs="Tahoma"/>
                <w:sz w:val="18"/>
                <w:szCs w:val="18"/>
              </w:rPr>
              <w:t xml:space="preserve">, total ou parcialmente, nas mesmas condições das </w:t>
            </w:r>
            <w:r w:rsidR="0007172A">
              <w:rPr>
                <w:rFonts w:ascii="Tahoma" w:hAnsi="Tahoma" w:cs="Tahoma"/>
                <w:sz w:val="18"/>
                <w:szCs w:val="18"/>
              </w:rPr>
              <w:t>Cotas Classe A</w:t>
            </w:r>
            <w:r w:rsidRPr="00B03814">
              <w:rPr>
                <w:rFonts w:ascii="Tahoma" w:hAnsi="Tahoma" w:cs="Tahoma"/>
                <w:sz w:val="18"/>
                <w:szCs w:val="18"/>
              </w:rPr>
              <w:t xml:space="preserve"> inicialmente ofertadas no âmbito da Oferta, sendo que a distribuição das </w:t>
            </w:r>
            <w:r w:rsidR="0007172A">
              <w:rPr>
                <w:rFonts w:ascii="Tahoma" w:hAnsi="Tahoma" w:cs="Tahoma"/>
                <w:sz w:val="18"/>
                <w:szCs w:val="18"/>
              </w:rPr>
              <w:t>Cotas Classe A</w:t>
            </w:r>
            <w:r w:rsidRPr="00B03814">
              <w:rPr>
                <w:rFonts w:ascii="Tahoma" w:hAnsi="Tahoma" w:cs="Tahoma"/>
                <w:sz w:val="18"/>
                <w:szCs w:val="18"/>
              </w:rPr>
              <w:t xml:space="preserve"> Adicionais, se houver, também será conduzida sob o regime de melhores esforços de colocação, sob a coordenação do Coordenador Líder. Assim, caso seja colocado o Lote Adicional, a Oferta poderá compreender a </w:t>
            </w:r>
            <w:r w:rsidR="00990392">
              <w:rPr>
                <w:rFonts w:ascii="Tahoma" w:hAnsi="Tahoma" w:cs="Tahoma"/>
                <w:sz w:val="18"/>
                <w:szCs w:val="18"/>
              </w:rPr>
              <w:t>colocação</w:t>
            </w:r>
            <w:r w:rsidR="00990392" w:rsidRPr="00B03814">
              <w:rPr>
                <w:rFonts w:ascii="Tahoma" w:hAnsi="Tahoma" w:cs="Tahoma"/>
                <w:sz w:val="18"/>
                <w:szCs w:val="18"/>
              </w:rPr>
              <w:t xml:space="preserve"> </w:t>
            </w:r>
            <w:r w:rsidRPr="00B03814">
              <w:rPr>
                <w:rFonts w:ascii="Tahoma" w:hAnsi="Tahoma" w:cs="Tahoma"/>
                <w:sz w:val="18"/>
                <w:szCs w:val="18"/>
              </w:rPr>
              <w:t xml:space="preserve">de até </w:t>
            </w:r>
            <w:r w:rsidR="00716E54" w:rsidRPr="00716E54">
              <w:rPr>
                <w:rFonts w:ascii="Tahoma" w:hAnsi="Tahoma" w:cs="Tahoma"/>
                <w:sz w:val="18"/>
                <w:szCs w:val="18"/>
              </w:rPr>
              <w:t>4.340.278 (quatro milhões, trezentas e quarenta mil, duzentas e setenta e oito) Cotas Classe A, sem considerar as Cotas Classe A Suplementares, perfazendo o valor total de até R$ 390.624.984 (trezentos e noventa milhões, seiscentos e vinte e quatro mil, novecentos e oitenta e quatro reais), sem considerar as Cotas Classe A Suplementares</w:t>
            </w:r>
            <w:r w:rsidR="00533B9B" w:rsidRPr="00096016">
              <w:rPr>
                <w:rFonts w:ascii="Tahoma" w:hAnsi="Tahoma" w:cs="Tahoma"/>
                <w:sz w:val="18"/>
                <w:szCs w:val="18"/>
              </w:rPr>
              <w:t>.</w:t>
            </w:r>
          </w:p>
          <w:p w14:paraId="38BAD99D" w14:textId="610E5A7C" w:rsidR="0009107B" w:rsidRPr="003A0596" w:rsidRDefault="0009107B" w:rsidP="00C73037">
            <w:pPr>
              <w:pStyle w:val="Level3"/>
              <w:widowControl w:val="0"/>
              <w:numPr>
                <w:ilvl w:val="0"/>
                <w:numId w:val="0"/>
              </w:numPr>
              <w:spacing w:after="0" w:line="320" w:lineRule="exact"/>
              <w:rPr>
                <w:rFonts w:ascii="Tahoma" w:hAnsi="Tahoma" w:cs="Tahoma"/>
                <w:sz w:val="18"/>
                <w:szCs w:val="18"/>
              </w:rPr>
            </w:pPr>
          </w:p>
        </w:tc>
      </w:tr>
      <w:tr w:rsidR="00716E54" w:rsidRPr="003A0596" w14:paraId="2653ADC8" w14:textId="77777777" w:rsidTr="00272AB5">
        <w:tc>
          <w:tcPr>
            <w:tcW w:w="1774" w:type="pct"/>
            <w:shd w:val="clear" w:color="auto" w:fill="auto"/>
          </w:tcPr>
          <w:p w14:paraId="42195487" w14:textId="77DD455C" w:rsidR="00716E54" w:rsidRDefault="00716E54" w:rsidP="006C3E97">
            <w:pPr>
              <w:pStyle w:val="Body"/>
              <w:spacing w:after="0" w:line="320" w:lineRule="exact"/>
              <w:rPr>
                <w:rFonts w:ascii="Tahoma" w:hAnsi="Tahoma" w:cs="Tahoma"/>
                <w:b/>
                <w:sz w:val="18"/>
                <w:szCs w:val="18"/>
              </w:rPr>
            </w:pPr>
            <w:r>
              <w:rPr>
                <w:rFonts w:ascii="Tahoma" w:hAnsi="Tahoma" w:cs="Tahoma"/>
                <w:b/>
                <w:sz w:val="18"/>
                <w:szCs w:val="18"/>
              </w:rPr>
              <w:t>Cotas Classe A Suplementares e Lote Suplementar</w:t>
            </w:r>
          </w:p>
        </w:tc>
        <w:tc>
          <w:tcPr>
            <w:tcW w:w="3226" w:type="pct"/>
            <w:shd w:val="clear" w:color="auto" w:fill="auto"/>
          </w:tcPr>
          <w:p w14:paraId="60FE833D" w14:textId="0E1E09B2" w:rsidR="00716E54" w:rsidRPr="00716E54" w:rsidRDefault="00716E54" w:rsidP="00716E54">
            <w:pPr>
              <w:pStyle w:val="Level3"/>
              <w:widowControl w:val="0"/>
              <w:numPr>
                <w:ilvl w:val="0"/>
                <w:numId w:val="0"/>
              </w:numPr>
              <w:spacing w:line="320" w:lineRule="exact"/>
              <w:rPr>
                <w:rFonts w:ascii="Tahoma" w:hAnsi="Tahoma" w:cs="Tahoma"/>
                <w:sz w:val="18"/>
                <w:szCs w:val="18"/>
              </w:rPr>
            </w:pPr>
            <w:r w:rsidRPr="00716E54">
              <w:rPr>
                <w:rFonts w:ascii="Tahoma" w:hAnsi="Tahoma" w:cs="Tahoma"/>
                <w:sz w:val="18"/>
                <w:szCs w:val="18"/>
              </w:rPr>
              <w:t>Nos termos do artigo 51 da Resolução CVM nº 160/22, a quantidade de Cotas Classe A inicialmente ofertada, poderá ser acrescida de um lote suplementar equivalente a até 15% do total de Cotas Classe A inicialmente ofertado, ou seja, até 651.041 (seiscentas e cinquenta e uma mil e quarenta e uma) Cotas Classe A (“</w:t>
            </w:r>
            <w:r w:rsidRPr="00716E54">
              <w:rPr>
                <w:rFonts w:ascii="Tahoma" w:hAnsi="Tahoma" w:cs="Tahoma"/>
                <w:sz w:val="18"/>
                <w:szCs w:val="18"/>
                <w:u w:val="single"/>
              </w:rPr>
              <w:t>Cotas Classe A Suplementares</w:t>
            </w:r>
            <w:r w:rsidRPr="00716E54">
              <w:rPr>
                <w:rFonts w:ascii="Tahoma" w:hAnsi="Tahoma" w:cs="Tahoma"/>
                <w:sz w:val="18"/>
                <w:szCs w:val="18"/>
              </w:rPr>
              <w:t xml:space="preserve">”), equivalentes a R$ 46.874.952,00 (quarenta e seis </w:t>
            </w:r>
            <w:r w:rsidRPr="00716E54">
              <w:rPr>
                <w:rFonts w:ascii="Tahoma" w:hAnsi="Tahoma" w:cs="Tahoma"/>
                <w:sz w:val="18"/>
                <w:szCs w:val="18"/>
              </w:rPr>
              <w:lastRenderedPageBreak/>
              <w:t>milhões, oitocentos e setenta e quatro mil, novecentos e cinquenta e dois reais) nas mesmas condições e pelo mesmo preço das Cotas Classe A inicialmente ofertadas (“</w:t>
            </w:r>
            <w:r w:rsidRPr="00716E54">
              <w:rPr>
                <w:rFonts w:ascii="Tahoma" w:hAnsi="Tahoma" w:cs="Tahoma"/>
                <w:sz w:val="18"/>
                <w:szCs w:val="18"/>
                <w:u w:val="single"/>
              </w:rPr>
              <w:t>Lote Suplementar</w:t>
            </w:r>
            <w:r w:rsidRPr="00716E54">
              <w:rPr>
                <w:rFonts w:ascii="Tahoma" w:hAnsi="Tahoma" w:cs="Tahoma"/>
                <w:sz w:val="18"/>
                <w:szCs w:val="18"/>
              </w:rPr>
              <w:t>”), todas detidas pelo Ofertante e a serem alienadas</w:t>
            </w:r>
            <w:r w:rsidR="0006709B" w:rsidRPr="0006709B">
              <w:rPr>
                <w:rFonts w:ascii="Tahoma" w:hAnsi="Tahoma" w:cs="Tahoma"/>
                <w:sz w:val="18"/>
                <w:szCs w:val="18"/>
              </w:rPr>
              <w:t xml:space="preserve">, independentemente de excesso de demanda, </w:t>
            </w:r>
            <w:r w:rsidRPr="00716E54">
              <w:rPr>
                <w:rFonts w:ascii="Tahoma" w:hAnsi="Tahoma" w:cs="Tahoma"/>
                <w:sz w:val="18"/>
                <w:szCs w:val="18"/>
              </w:rPr>
              <w:t>conforme opção outorgada pelo Ofertante ao Agente Estabilizador</w:t>
            </w:r>
            <w:r w:rsidR="00A25873">
              <w:rPr>
                <w:rFonts w:ascii="Tahoma" w:hAnsi="Tahoma" w:cs="Tahoma"/>
                <w:sz w:val="18"/>
                <w:szCs w:val="18"/>
              </w:rPr>
              <w:t xml:space="preserve"> no </w:t>
            </w:r>
            <w:r w:rsidRPr="00716E54">
              <w:rPr>
                <w:rFonts w:ascii="Tahoma" w:hAnsi="Tahoma" w:cs="Tahoma"/>
                <w:sz w:val="18"/>
                <w:szCs w:val="18"/>
              </w:rPr>
              <w:t xml:space="preserve">Contrato de Estabilização. As Cotas Classe A Suplementares poderão ser </w:t>
            </w:r>
            <w:r w:rsidR="002B517C">
              <w:rPr>
                <w:rFonts w:ascii="Tahoma" w:hAnsi="Tahoma" w:cs="Tahoma"/>
                <w:sz w:val="18"/>
                <w:szCs w:val="18"/>
              </w:rPr>
              <w:t>colocadas</w:t>
            </w:r>
            <w:r w:rsidRPr="00716E54">
              <w:rPr>
                <w:rFonts w:ascii="Tahoma" w:hAnsi="Tahoma" w:cs="Tahoma"/>
                <w:sz w:val="18"/>
                <w:szCs w:val="18"/>
              </w:rPr>
              <w:t>, total ou parcialmente, nas mesmas condições das Cotas Classe A inicialmente ofertadas, no âmbito da Oferta, sendo certo que, caso seja</w:t>
            </w:r>
            <w:r w:rsidR="0006709B">
              <w:rPr>
                <w:rFonts w:ascii="Tahoma" w:hAnsi="Tahoma" w:cs="Tahoma"/>
                <w:sz w:val="18"/>
                <w:szCs w:val="18"/>
              </w:rPr>
              <w:t>m</w:t>
            </w:r>
            <w:r w:rsidRPr="00716E54">
              <w:rPr>
                <w:rFonts w:ascii="Tahoma" w:hAnsi="Tahoma" w:cs="Tahoma"/>
                <w:sz w:val="18"/>
                <w:szCs w:val="18"/>
              </w:rPr>
              <w:t xml:space="preserve"> colocado</w:t>
            </w:r>
            <w:r w:rsidR="0006709B">
              <w:rPr>
                <w:rFonts w:ascii="Tahoma" w:hAnsi="Tahoma" w:cs="Tahoma"/>
                <w:sz w:val="18"/>
                <w:szCs w:val="18"/>
              </w:rPr>
              <w:t>s</w:t>
            </w:r>
            <w:r w:rsidRPr="00716E54">
              <w:rPr>
                <w:rFonts w:ascii="Tahoma" w:hAnsi="Tahoma" w:cs="Tahoma"/>
                <w:sz w:val="18"/>
                <w:szCs w:val="18"/>
              </w:rPr>
              <w:t xml:space="preserve"> o Lote Adicional e o Lote Suplementar</w:t>
            </w:r>
            <w:r w:rsidR="0006709B">
              <w:rPr>
                <w:rFonts w:ascii="Tahoma" w:hAnsi="Tahoma" w:cs="Tahoma"/>
                <w:sz w:val="18"/>
                <w:szCs w:val="18"/>
              </w:rPr>
              <w:t xml:space="preserve"> em sua totalidade</w:t>
            </w:r>
            <w:r w:rsidRPr="00716E54">
              <w:rPr>
                <w:rFonts w:ascii="Tahoma" w:hAnsi="Tahoma" w:cs="Tahoma"/>
                <w:sz w:val="18"/>
                <w:szCs w:val="18"/>
              </w:rPr>
              <w:t>, a Oferta poderá compreender até 6.076.388 (seis milhões, setenta e seis mil, trezentas e oitenta e oito) Cotas Classe A, perfazendo o valor total de até R$ 437.499.936,00 (quatrocentos e trinta e sete milhões, quatrocentos e noventa e nove mil, novecentos e trinta e seis reais).</w:t>
            </w:r>
          </w:p>
          <w:p w14:paraId="23D61FC6" w14:textId="41D5E46E" w:rsidR="00716E54" w:rsidRDefault="0006709B" w:rsidP="00716E54">
            <w:pPr>
              <w:pStyle w:val="Level3"/>
              <w:widowControl w:val="0"/>
              <w:numPr>
                <w:ilvl w:val="0"/>
                <w:numId w:val="0"/>
              </w:numPr>
              <w:spacing w:after="0" w:line="320" w:lineRule="exact"/>
              <w:rPr>
                <w:rFonts w:ascii="Tahoma" w:hAnsi="Tahoma" w:cs="Tahoma"/>
                <w:sz w:val="18"/>
                <w:szCs w:val="18"/>
              </w:rPr>
            </w:pPr>
            <w:r w:rsidRPr="0006709B">
              <w:rPr>
                <w:rFonts w:ascii="Tahoma" w:hAnsi="Tahoma" w:cs="Tahoma"/>
                <w:sz w:val="18"/>
                <w:szCs w:val="18"/>
              </w:rPr>
              <w:t xml:space="preserve">Na hipótese de Distribuição Parcial, a quantidade de Cotas Classe A inicialmente ofertada e o volume do Lote Suplementar serão reduzidos proporcionalmente, de forma que poderá haver exercício da Opção de Lote Suplementar ainda que as Cotas Classe A inicialmente ofertadas não sejam integralmente distribuídas, como forma de possibilitar o procedimento de estabilização, descrito no item “8.8. Contrato de Estabilização, quando aplicável” </w:t>
            </w:r>
            <w:r>
              <w:rPr>
                <w:rFonts w:ascii="Tahoma" w:hAnsi="Tahoma" w:cs="Tahoma"/>
                <w:sz w:val="18"/>
                <w:szCs w:val="18"/>
              </w:rPr>
              <w:t>do</w:t>
            </w:r>
            <w:r w:rsidRPr="0006709B">
              <w:rPr>
                <w:rFonts w:ascii="Tahoma" w:hAnsi="Tahoma" w:cs="Tahoma"/>
                <w:sz w:val="18"/>
                <w:szCs w:val="18"/>
              </w:rPr>
              <w:t xml:space="preserve"> Prospecto. A quantidade final de Cotas Classe A que serão objeto da Oferta-base e a quantidade final de Cotas Classe A que integrarão o Lote Suplementar serão divulgadas pelo Fundo por meio do Comunicado de Resultado de Alocação, após a realização do Procedimento de Alocação (conforme definido </w:t>
            </w:r>
            <w:r>
              <w:rPr>
                <w:rFonts w:ascii="Tahoma" w:hAnsi="Tahoma" w:cs="Tahoma"/>
                <w:sz w:val="18"/>
                <w:szCs w:val="18"/>
              </w:rPr>
              <w:t>no</w:t>
            </w:r>
            <w:r w:rsidRPr="0006709B">
              <w:rPr>
                <w:rFonts w:ascii="Tahoma" w:hAnsi="Tahoma" w:cs="Tahoma"/>
                <w:sz w:val="18"/>
                <w:szCs w:val="18"/>
              </w:rPr>
              <w:t xml:space="preserve"> Prospecto). Tais informações também serão comunicadas pelo Coordenador Líder à B3</w:t>
            </w:r>
            <w:r w:rsidR="007D1130">
              <w:rPr>
                <w:rFonts w:ascii="Tahoma" w:hAnsi="Tahoma" w:cs="Tahoma"/>
                <w:sz w:val="18"/>
                <w:szCs w:val="18"/>
              </w:rPr>
              <w:t>.</w:t>
            </w:r>
          </w:p>
          <w:p w14:paraId="00F6E0BF" w14:textId="77777777" w:rsidR="0006709B" w:rsidRDefault="0006709B" w:rsidP="00716E54">
            <w:pPr>
              <w:pStyle w:val="Level3"/>
              <w:widowControl w:val="0"/>
              <w:numPr>
                <w:ilvl w:val="0"/>
                <w:numId w:val="0"/>
              </w:numPr>
              <w:spacing w:after="0" w:line="320" w:lineRule="exact"/>
              <w:rPr>
                <w:rFonts w:ascii="Tahoma" w:hAnsi="Tahoma" w:cs="Tahoma"/>
                <w:sz w:val="18"/>
                <w:szCs w:val="18"/>
              </w:rPr>
            </w:pPr>
          </w:p>
          <w:p w14:paraId="60CCA7F1" w14:textId="55B68385" w:rsidR="00600139" w:rsidRPr="00B03814" w:rsidRDefault="00600139" w:rsidP="00716E54">
            <w:pPr>
              <w:pStyle w:val="Level3"/>
              <w:widowControl w:val="0"/>
              <w:numPr>
                <w:ilvl w:val="0"/>
                <w:numId w:val="0"/>
              </w:numPr>
              <w:spacing w:after="0" w:line="320" w:lineRule="exact"/>
              <w:rPr>
                <w:rFonts w:ascii="Tahoma" w:hAnsi="Tahoma" w:cs="Tahoma"/>
                <w:sz w:val="18"/>
                <w:szCs w:val="18"/>
              </w:rPr>
            </w:pPr>
            <w:r w:rsidRPr="00600139">
              <w:rPr>
                <w:rFonts w:ascii="Tahoma" w:hAnsi="Tahoma" w:cs="Tahoma"/>
                <w:sz w:val="18"/>
                <w:szCs w:val="18"/>
              </w:rPr>
              <w:t>Após a efetiva liquidação das Cotas Classe A inicialmente ofertadas</w:t>
            </w:r>
            <w:r w:rsidR="0006709B">
              <w:rPr>
                <w:rFonts w:ascii="Tahoma" w:hAnsi="Tahoma" w:cs="Tahoma"/>
                <w:sz w:val="18"/>
                <w:szCs w:val="18"/>
              </w:rPr>
              <w:t xml:space="preserve"> e das Cotas Classe A Adicionais</w:t>
            </w:r>
            <w:r w:rsidRPr="00600139">
              <w:rPr>
                <w:rFonts w:ascii="Tahoma" w:hAnsi="Tahoma" w:cs="Tahoma"/>
                <w:sz w:val="18"/>
                <w:szCs w:val="18"/>
              </w:rPr>
              <w:t>,</w:t>
            </w:r>
            <w:r w:rsidR="0006709B">
              <w:rPr>
                <w:rFonts w:ascii="Tahoma" w:hAnsi="Tahoma" w:cs="Tahoma"/>
                <w:sz w:val="18"/>
                <w:szCs w:val="18"/>
              </w:rPr>
              <w:t xml:space="preserve"> se for o caso,</w:t>
            </w:r>
            <w:r w:rsidRPr="00600139">
              <w:rPr>
                <w:rFonts w:ascii="Tahoma" w:hAnsi="Tahoma" w:cs="Tahoma"/>
                <w:sz w:val="18"/>
                <w:szCs w:val="18"/>
              </w:rPr>
              <w:t xml:space="preserve"> será divulgado o Comunicado ao Mercado de Liquidação da Oferta, momento a partir do qual será possível a livre negociação das Cotas Classe A na B3, observadas as restrições previstas no Regulamento e n</w:t>
            </w:r>
            <w:r>
              <w:rPr>
                <w:rFonts w:ascii="Tahoma" w:hAnsi="Tahoma" w:cs="Tahoma"/>
                <w:sz w:val="18"/>
                <w:szCs w:val="18"/>
              </w:rPr>
              <w:t>o</w:t>
            </w:r>
            <w:r w:rsidRPr="00600139">
              <w:rPr>
                <w:rFonts w:ascii="Tahoma" w:hAnsi="Tahoma" w:cs="Tahoma"/>
                <w:sz w:val="18"/>
                <w:szCs w:val="18"/>
              </w:rPr>
              <w:t xml:space="preserve"> Prospecto.</w:t>
            </w:r>
          </w:p>
        </w:tc>
      </w:tr>
      <w:tr w:rsidR="003353D9" w:rsidRPr="003A0596" w14:paraId="43368930" w14:textId="77777777" w:rsidTr="00272AB5">
        <w:tc>
          <w:tcPr>
            <w:tcW w:w="1774" w:type="pct"/>
            <w:shd w:val="clear" w:color="auto" w:fill="auto"/>
          </w:tcPr>
          <w:p w14:paraId="5BD42262" w14:textId="7220AEE4" w:rsidR="003353D9" w:rsidRPr="003A0596" w:rsidRDefault="003353D9" w:rsidP="006C3E97">
            <w:pPr>
              <w:pStyle w:val="Body"/>
              <w:spacing w:after="0" w:line="320" w:lineRule="exact"/>
              <w:rPr>
                <w:rFonts w:ascii="Tahoma" w:hAnsi="Tahoma" w:cs="Tahoma"/>
                <w:b/>
                <w:sz w:val="18"/>
                <w:szCs w:val="18"/>
              </w:rPr>
            </w:pPr>
            <w:r w:rsidRPr="003A0596">
              <w:rPr>
                <w:rFonts w:ascii="Tahoma" w:hAnsi="Tahoma" w:cs="Tahoma"/>
                <w:b/>
                <w:sz w:val="18"/>
                <w:szCs w:val="18"/>
              </w:rPr>
              <w:lastRenderedPageBreak/>
              <w:t xml:space="preserve">Características, vantagens e restrições das </w:t>
            </w:r>
            <w:r w:rsidR="0007172A">
              <w:rPr>
                <w:rFonts w:ascii="Tahoma" w:hAnsi="Tahoma" w:cs="Tahoma"/>
                <w:b/>
                <w:sz w:val="18"/>
                <w:szCs w:val="18"/>
              </w:rPr>
              <w:t>Cotas Classe A</w:t>
            </w:r>
          </w:p>
        </w:tc>
        <w:tc>
          <w:tcPr>
            <w:tcW w:w="3226" w:type="pct"/>
            <w:shd w:val="clear" w:color="auto" w:fill="auto"/>
          </w:tcPr>
          <w:p w14:paraId="5F9B92F1" w14:textId="53D068B2" w:rsidR="0072457F" w:rsidRPr="0072457F" w:rsidRDefault="0072457F" w:rsidP="0072457F">
            <w:pPr>
              <w:pStyle w:val="Body"/>
              <w:spacing w:line="320" w:lineRule="exact"/>
              <w:rPr>
                <w:rFonts w:ascii="Tahoma" w:eastAsia="Arial Unicode MS" w:hAnsi="Tahoma" w:cs="Tahoma"/>
                <w:sz w:val="18"/>
                <w:szCs w:val="18"/>
              </w:rPr>
            </w:pPr>
            <w:bookmarkStart w:id="2" w:name="_Hlk509344945"/>
            <w:r w:rsidRPr="0072457F">
              <w:rPr>
                <w:rFonts w:ascii="Tahoma" w:eastAsia="Arial Unicode MS" w:hAnsi="Tahoma" w:cs="Tahoma"/>
                <w:sz w:val="18"/>
                <w:szCs w:val="18"/>
              </w:rPr>
              <w:t>As Cotas (a) são divididas em 2 (duas) classes, sendo elas as cotas de classe A (“</w:t>
            </w:r>
            <w:r w:rsidRPr="0072457F">
              <w:rPr>
                <w:rFonts w:ascii="Tahoma" w:eastAsia="Arial Unicode MS" w:hAnsi="Tahoma" w:cs="Tahoma"/>
                <w:sz w:val="18"/>
                <w:szCs w:val="18"/>
                <w:u w:val="single"/>
              </w:rPr>
              <w:t>Cotas Classe A</w:t>
            </w:r>
            <w:r w:rsidRPr="0072457F">
              <w:rPr>
                <w:rFonts w:ascii="Tahoma" w:eastAsia="Arial Unicode MS" w:hAnsi="Tahoma" w:cs="Tahoma"/>
                <w:sz w:val="18"/>
                <w:szCs w:val="18"/>
              </w:rPr>
              <w:t>”) e as cotas de classe B (“</w:t>
            </w:r>
            <w:r w:rsidRPr="0072457F">
              <w:rPr>
                <w:rFonts w:ascii="Tahoma" w:eastAsia="Arial Unicode MS" w:hAnsi="Tahoma" w:cs="Tahoma"/>
                <w:sz w:val="18"/>
                <w:szCs w:val="18"/>
                <w:u w:val="single"/>
              </w:rPr>
              <w:t>Cotas Classe B</w:t>
            </w:r>
            <w:r w:rsidRPr="0072457F">
              <w:rPr>
                <w:rFonts w:ascii="Tahoma" w:eastAsia="Arial Unicode MS" w:hAnsi="Tahoma" w:cs="Tahoma"/>
                <w:sz w:val="18"/>
                <w:szCs w:val="18"/>
              </w:rPr>
              <w:t>” e, quando em conjunto com as Cotas Classe A, simplesmente, “</w:t>
            </w:r>
            <w:r w:rsidRPr="0072457F">
              <w:rPr>
                <w:rFonts w:ascii="Tahoma" w:eastAsia="Arial Unicode MS" w:hAnsi="Tahoma" w:cs="Tahoma"/>
                <w:sz w:val="18"/>
                <w:szCs w:val="18"/>
                <w:u w:val="single"/>
              </w:rPr>
              <w:t>Cotas</w:t>
            </w:r>
            <w:r w:rsidRPr="0072457F">
              <w:rPr>
                <w:rFonts w:ascii="Tahoma" w:eastAsia="Arial Unicode MS" w:hAnsi="Tahoma" w:cs="Tahoma"/>
                <w:sz w:val="18"/>
                <w:szCs w:val="18"/>
              </w:rPr>
              <w:t xml:space="preserve">”); (b) correspondem a frações ideais do Patrimônio Líquido; (c) não são resgatáveis; (d) possuem a forma nominativa e escritural; (e) conferem aos seus titulares, desde que totalmente subscritas e integralizadas, o direito de participar em quaisquer rendimentos do Fundo, se houver; (f) não conferem aos seus titulares propriedade sobre os ativos integrantes da carteira do Fundo ou sobre fração ideal </w:t>
            </w:r>
            <w:r w:rsidRPr="0072457F">
              <w:rPr>
                <w:rFonts w:ascii="Tahoma" w:eastAsia="Arial Unicode MS" w:hAnsi="Tahoma" w:cs="Tahoma"/>
                <w:sz w:val="18"/>
                <w:szCs w:val="18"/>
              </w:rPr>
              <w:lastRenderedPageBreak/>
              <w:t>desses ativos; (g) a</w:t>
            </w:r>
            <w:r w:rsidR="00990392">
              <w:rPr>
                <w:rFonts w:ascii="Tahoma" w:eastAsia="Arial Unicode MS" w:hAnsi="Tahoma" w:cs="Tahoma"/>
                <w:sz w:val="18"/>
                <w:szCs w:val="18"/>
              </w:rPr>
              <w:t>s</w:t>
            </w:r>
            <w:r w:rsidRPr="0072457F">
              <w:rPr>
                <w:rFonts w:ascii="Tahoma" w:eastAsia="Arial Unicode MS" w:hAnsi="Tahoma" w:cs="Tahoma"/>
                <w:sz w:val="18"/>
                <w:szCs w:val="18"/>
              </w:rPr>
              <w:t xml:space="preserve"> Cotas Classe A</w:t>
            </w:r>
            <w:r w:rsidR="00990392">
              <w:rPr>
                <w:rFonts w:ascii="Tahoma" w:eastAsia="Arial Unicode MS" w:hAnsi="Tahoma" w:cs="Tahoma"/>
                <w:sz w:val="18"/>
                <w:szCs w:val="18"/>
              </w:rPr>
              <w:t xml:space="preserve"> encontram-se livres</w:t>
            </w:r>
            <w:r w:rsidRPr="0072457F">
              <w:rPr>
                <w:rFonts w:ascii="Tahoma" w:eastAsia="Arial Unicode MS" w:hAnsi="Tahoma" w:cs="Tahoma"/>
                <w:sz w:val="18"/>
                <w:szCs w:val="18"/>
              </w:rPr>
              <w:t xml:space="preserve"> de quaisquer restrições ou ônus, e confere</w:t>
            </w:r>
            <w:r w:rsidR="00990392">
              <w:rPr>
                <w:rFonts w:ascii="Tahoma" w:eastAsia="Arial Unicode MS" w:hAnsi="Tahoma" w:cs="Tahoma"/>
                <w:sz w:val="18"/>
                <w:szCs w:val="18"/>
              </w:rPr>
              <w:t>m</w:t>
            </w:r>
            <w:r w:rsidRPr="0072457F">
              <w:rPr>
                <w:rFonts w:ascii="Tahoma" w:eastAsia="Arial Unicode MS" w:hAnsi="Tahoma" w:cs="Tahoma"/>
                <w:sz w:val="18"/>
                <w:szCs w:val="18"/>
              </w:rPr>
              <w:t xml:space="preserve"> aos</w:t>
            </w:r>
            <w:r w:rsidR="00990392">
              <w:rPr>
                <w:rFonts w:ascii="Tahoma" w:eastAsia="Arial Unicode MS" w:hAnsi="Tahoma" w:cs="Tahoma"/>
                <w:sz w:val="18"/>
                <w:szCs w:val="18"/>
              </w:rPr>
              <w:t xml:space="preserve"> seus</w:t>
            </w:r>
            <w:r w:rsidRPr="0072457F">
              <w:rPr>
                <w:rFonts w:ascii="Tahoma" w:eastAsia="Arial Unicode MS" w:hAnsi="Tahoma" w:cs="Tahoma"/>
                <w:sz w:val="18"/>
                <w:szCs w:val="18"/>
              </w:rPr>
              <w:t xml:space="preserve"> titulares os mesmos direitos, de forma igualitária e sem quaisquer vantagens; e (h) serão registradas em contas de depósito individualizadas, mantidas pelo Escriturador do Fundo em nome dos respectivos titulares, a fim de comprovar a propriedade das Cotas e a qualidade de Cotista do Fundo, sem emissão de certificados.</w:t>
            </w:r>
          </w:p>
          <w:p w14:paraId="6E611698" w14:textId="77777777" w:rsidR="0072457F" w:rsidRPr="0072457F" w:rsidRDefault="0072457F" w:rsidP="0072457F">
            <w:pPr>
              <w:pStyle w:val="Body"/>
              <w:spacing w:line="320" w:lineRule="exact"/>
              <w:rPr>
                <w:rFonts w:ascii="Tahoma" w:eastAsia="Arial Unicode MS" w:hAnsi="Tahoma" w:cs="Tahoma"/>
                <w:sz w:val="18"/>
                <w:szCs w:val="18"/>
              </w:rPr>
            </w:pPr>
            <w:r w:rsidRPr="0072457F">
              <w:rPr>
                <w:rFonts w:ascii="Tahoma" w:eastAsia="Arial Unicode MS" w:hAnsi="Tahoma" w:cs="Tahoma"/>
                <w:sz w:val="18"/>
                <w:szCs w:val="18"/>
              </w:rPr>
              <w:t>As Cotas pertencentes a uma mesma classe terão as mesmas características e direitos patrimoniais, políticos e econômicos idênticos, inclusive no que se refere a pagamentos de rendimentos e amortizações, caso aplicável, na forma que lhes são asseguradas no Regulamento do Fundo e nos termos da legislação e regulamentação vigentes.</w:t>
            </w:r>
          </w:p>
          <w:p w14:paraId="1DACA667" w14:textId="56740872" w:rsidR="0072457F" w:rsidRPr="0072457F" w:rsidRDefault="0072457F" w:rsidP="0072457F">
            <w:pPr>
              <w:pStyle w:val="Body"/>
              <w:spacing w:line="320" w:lineRule="exact"/>
              <w:rPr>
                <w:rFonts w:ascii="Tahoma" w:eastAsia="Arial Unicode MS" w:hAnsi="Tahoma" w:cs="Tahoma"/>
                <w:sz w:val="18"/>
                <w:szCs w:val="18"/>
              </w:rPr>
            </w:pPr>
            <w:r w:rsidRPr="0072457F">
              <w:rPr>
                <w:rFonts w:ascii="Tahoma" w:eastAsia="Arial Unicode MS" w:hAnsi="Tahoma" w:cs="Tahoma"/>
                <w:sz w:val="18"/>
                <w:szCs w:val="18"/>
              </w:rPr>
              <w:t>A cada Cota, independentemente da classe que pertencerem, corresponderá a 1 (um) voto nas Assembleias Gerais de Cotistas do Fundo.</w:t>
            </w:r>
          </w:p>
          <w:p w14:paraId="03788787" w14:textId="6268C4BB" w:rsidR="0072457F" w:rsidRPr="0072457F" w:rsidRDefault="0072457F" w:rsidP="0072457F">
            <w:pPr>
              <w:pStyle w:val="Body"/>
              <w:spacing w:line="320" w:lineRule="exact"/>
              <w:rPr>
                <w:rFonts w:ascii="Tahoma" w:eastAsia="Arial Unicode MS" w:hAnsi="Tahoma" w:cs="Tahoma"/>
                <w:sz w:val="18"/>
                <w:szCs w:val="18"/>
              </w:rPr>
            </w:pPr>
            <w:r w:rsidRPr="0072457F">
              <w:rPr>
                <w:rFonts w:ascii="Tahoma" w:eastAsia="Arial Unicode MS" w:hAnsi="Tahoma" w:cs="Tahoma"/>
                <w:sz w:val="18"/>
                <w:szCs w:val="18"/>
              </w:rPr>
              <w:t xml:space="preserve">As Cotas Classe A atribuem a seus titulares, pelo prazo de 24 (vinte e quatro) meses a contar da liquidação da </w:t>
            </w:r>
            <w:r w:rsidR="005E6514">
              <w:rPr>
                <w:rFonts w:ascii="Tahoma" w:eastAsia="Arial Unicode MS" w:hAnsi="Tahoma" w:cs="Tahoma"/>
                <w:sz w:val="18"/>
                <w:szCs w:val="18"/>
              </w:rPr>
              <w:t>Oferta</w:t>
            </w:r>
            <w:r w:rsidRPr="0072457F">
              <w:rPr>
                <w:rFonts w:ascii="Tahoma" w:eastAsia="Arial Unicode MS" w:hAnsi="Tahoma" w:cs="Tahoma"/>
                <w:sz w:val="18"/>
                <w:szCs w:val="18"/>
              </w:rPr>
              <w:t xml:space="preserve"> </w:t>
            </w:r>
            <w:r w:rsidR="005E6514">
              <w:rPr>
                <w:rFonts w:ascii="Tahoma" w:eastAsia="Arial Unicode MS" w:hAnsi="Tahoma" w:cs="Tahoma"/>
                <w:sz w:val="18"/>
                <w:szCs w:val="18"/>
              </w:rPr>
              <w:t>(</w:t>
            </w:r>
            <w:r w:rsidRPr="0072457F">
              <w:rPr>
                <w:rFonts w:ascii="Tahoma" w:eastAsia="Arial Unicode MS" w:hAnsi="Tahoma" w:cs="Tahoma"/>
                <w:sz w:val="18"/>
                <w:szCs w:val="18"/>
              </w:rPr>
              <w:t>“</w:t>
            </w:r>
            <w:r w:rsidRPr="0072457F">
              <w:rPr>
                <w:rFonts w:ascii="Tahoma" w:eastAsia="Arial Unicode MS" w:hAnsi="Tahoma" w:cs="Tahoma"/>
                <w:sz w:val="18"/>
                <w:szCs w:val="18"/>
                <w:u w:val="single"/>
              </w:rPr>
              <w:t>Período de Rendimento Prioritário</w:t>
            </w:r>
            <w:r w:rsidRPr="0072457F">
              <w:rPr>
                <w:rFonts w:ascii="Tahoma" w:eastAsia="Arial Unicode MS" w:hAnsi="Tahoma" w:cs="Tahoma"/>
                <w:sz w:val="18"/>
                <w:szCs w:val="18"/>
              </w:rPr>
              <w:t>”), a prioridade no recebimento de rendimentos em relação às Cotas Classe B, até o limite estabelecido pela Meta de Rendimentos da Classe A (conforme definido abaixo), conforme disposto no Regulamento.</w:t>
            </w:r>
          </w:p>
          <w:p w14:paraId="41F3EBCF" w14:textId="77777777" w:rsidR="0072457F" w:rsidRPr="0072457F" w:rsidRDefault="0072457F" w:rsidP="0072457F">
            <w:pPr>
              <w:pStyle w:val="Body"/>
              <w:spacing w:line="320" w:lineRule="exact"/>
              <w:rPr>
                <w:rFonts w:ascii="Tahoma" w:eastAsia="Arial Unicode MS" w:hAnsi="Tahoma" w:cs="Tahoma"/>
                <w:sz w:val="18"/>
                <w:szCs w:val="18"/>
              </w:rPr>
            </w:pPr>
            <w:r w:rsidRPr="0072457F">
              <w:rPr>
                <w:rFonts w:ascii="Tahoma" w:eastAsia="Arial Unicode MS" w:hAnsi="Tahoma" w:cs="Tahoma"/>
                <w:sz w:val="18"/>
                <w:szCs w:val="18"/>
              </w:rPr>
              <w:t>Os direitos e obrigações das Cotas Classe A e das Cotas Classe B apenas se diferenciam no que tange ao pagamento do rendimento prioritário. Todos os demais direitos políticos e econômicos atribuídos às cotas, independentemente da classe, são idênticos.</w:t>
            </w:r>
          </w:p>
          <w:p w14:paraId="45AA2CA8" w14:textId="50AF9E10" w:rsidR="0072457F" w:rsidRPr="0072457F" w:rsidRDefault="0072457F" w:rsidP="0072457F">
            <w:pPr>
              <w:pStyle w:val="Body"/>
              <w:spacing w:line="320" w:lineRule="exact"/>
              <w:rPr>
                <w:rFonts w:ascii="Tahoma" w:eastAsia="Arial Unicode MS" w:hAnsi="Tahoma" w:cs="Tahoma"/>
                <w:sz w:val="18"/>
                <w:szCs w:val="18"/>
              </w:rPr>
            </w:pPr>
            <w:r w:rsidRPr="0072457F">
              <w:rPr>
                <w:rFonts w:ascii="Tahoma" w:eastAsia="Arial Unicode MS" w:hAnsi="Tahoma" w:cs="Tahoma"/>
                <w:sz w:val="18"/>
                <w:szCs w:val="18"/>
              </w:rPr>
              <w:t>Ao término do Período de Rendimento Prioritário, não haverá qualquer vantagem ou preferência das Cotas Classe A em relação às Cotas Classe B e as Cotas Classe B serão compulsoriamente convertidas em Cotas Classe A, na taxa de conversão de 1 (uma) Cota Classe B para 1 (uma) Cota Classe A, sendo que o Administrador terá poderes para emitir quantas Cotas Classe A forem necessárias para realizar a conversão ora prevista, cancelando, ao final, as Cotas Classe B convertidas, momento no qual o Fundo passará a ter uma única classe de cotas, todas com</w:t>
            </w:r>
            <w:r w:rsidR="00EF7A46">
              <w:rPr>
                <w:rFonts w:ascii="Tahoma" w:eastAsia="Arial Unicode MS" w:hAnsi="Tahoma" w:cs="Tahoma"/>
                <w:sz w:val="18"/>
                <w:szCs w:val="18"/>
              </w:rPr>
              <w:t xml:space="preserve"> os mesmos</w:t>
            </w:r>
            <w:r w:rsidRPr="0072457F">
              <w:rPr>
                <w:rFonts w:ascii="Tahoma" w:eastAsia="Arial Unicode MS" w:hAnsi="Tahoma" w:cs="Tahoma"/>
                <w:sz w:val="18"/>
                <w:szCs w:val="18"/>
              </w:rPr>
              <w:t xml:space="preserve"> direitos políticos e econômicos.</w:t>
            </w:r>
          </w:p>
          <w:p w14:paraId="2C7FF54F" w14:textId="3F630E72" w:rsidR="0072457F" w:rsidRPr="0072457F" w:rsidRDefault="0072457F" w:rsidP="0072457F">
            <w:pPr>
              <w:pStyle w:val="Body"/>
              <w:spacing w:line="320" w:lineRule="exact"/>
              <w:rPr>
                <w:rFonts w:ascii="Tahoma" w:eastAsia="Arial Unicode MS" w:hAnsi="Tahoma" w:cs="Tahoma"/>
                <w:sz w:val="18"/>
                <w:szCs w:val="18"/>
              </w:rPr>
            </w:pPr>
            <w:r w:rsidRPr="0072457F">
              <w:rPr>
                <w:rFonts w:ascii="Tahoma" w:eastAsia="Arial Unicode MS" w:hAnsi="Tahoma" w:cs="Tahoma"/>
                <w:sz w:val="18"/>
                <w:szCs w:val="18"/>
              </w:rPr>
              <w:t xml:space="preserve">Durante o Período de Rendimento Prioritário, os cotistas titulares de Cotas </w:t>
            </w:r>
            <w:r w:rsidRPr="00EF7A46">
              <w:rPr>
                <w:rFonts w:ascii="Tahoma" w:eastAsia="Arial Unicode MS" w:hAnsi="Tahoma" w:cs="Tahoma"/>
                <w:sz w:val="18"/>
                <w:szCs w:val="18"/>
              </w:rPr>
              <w:t>Classe A (“</w:t>
            </w:r>
            <w:r w:rsidRPr="00EF7A46">
              <w:rPr>
                <w:rFonts w:ascii="Tahoma" w:eastAsia="Arial Unicode MS" w:hAnsi="Tahoma" w:cs="Tahoma"/>
                <w:sz w:val="18"/>
                <w:szCs w:val="18"/>
                <w:u w:val="single"/>
              </w:rPr>
              <w:t>Cotistas Classe A</w:t>
            </w:r>
            <w:r w:rsidRPr="00EF7A46">
              <w:rPr>
                <w:rFonts w:ascii="Tahoma" w:eastAsia="Arial Unicode MS" w:hAnsi="Tahoma" w:cs="Tahoma"/>
                <w:sz w:val="18"/>
                <w:szCs w:val="18"/>
              </w:rPr>
              <w:t xml:space="preserve">”) terão prioridade no recebimento das distribuições de rendimentos do Fundo até o atingimento do valor </w:t>
            </w:r>
            <w:r w:rsidR="00DE6C3B">
              <w:rPr>
                <w:rFonts w:ascii="Tahoma" w:eastAsia="Arial Unicode MS" w:hAnsi="Tahoma" w:cs="Tahoma"/>
                <w:sz w:val="18"/>
                <w:szCs w:val="18"/>
              </w:rPr>
              <w:t xml:space="preserve">semestral correspondente </w:t>
            </w:r>
            <w:r w:rsidRPr="00EF7A46">
              <w:rPr>
                <w:rFonts w:ascii="Tahoma" w:eastAsia="Arial Unicode MS" w:hAnsi="Tahoma" w:cs="Tahoma"/>
                <w:sz w:val="18"/>
                <w:szCs w:val="18"/>
              </w:rPr>
              <w:t xml:space="preserve">a 13% (treze por cento) ao ano, considerando-se, para tanto, um ano de 252 (duzentos e cinquenta e </w:t>
            </w:r>
            <w:r w:rsidRPr="00EF7A46">
              <w:rPr>
                <w:rFonts w:ascii="Tahoma" w:eastAsia="Arial Unicode MS" w:hAnsi="Tahoma" w:cs="Tahoma"/>
                <w:sz w:val="18"/>
                <w:szCs w:val="18"/>
              </w:rPr>
              <w:lastRenderedPageBreak/>
              <w:t>dois) dias úteis, sobre o preço de integralização ou aquisição das Cotas Classe A na Oferta (“</w:t>
            </w:r>
            <w:r w:rsidRPr="00EF7A46">
              <w:rPr>
                <w:rFonts w:ascii="Tahoma" w:eastAsia="Arial Unicode MS" w:hAnsi="Tahoma" w:cs="Tahoma"/>
                <w:sz w:val="18"/>
                <w:szCs w:val="18"/>
                <w:u w:val="single"/>
              </w:rPr>
              <w:t>Preço das Cotas da Oferta</w:t>
            </w:r>
            <w:r w:rsidRPr="00EF7A46">
              <w:rPr>
                <w:rFonts w:ascii="Tahoma" w:eastAsia="Arial Unicode MS" w:hAnsi="Tahoma" w:cs="Tahoma"/>
                <w:sz w:val="18"/>
                <w:szCs w:val="18"/>
              </w:rPr>
              <w:t>”</w:t>
            </w:r>
            <w:r w:rsidR="00EF7A46" w:rsidRPr="00EF7A46">
              <w:rPr>
                <w:rFonts w:ascii="Tahoma" w:eastAsia="Arial Unicode MS" w:hAnsi="Tahoma" w:cs="Tahoma"/>
                <w:sz w:val="18"/>
                <w:szCs w:val="18"/>
              </w:rPr>
              <w:t xml:space="preserve">, </w:t>
            </w:r>
            <w:r w:rsidRPr="00EF7A46">
              <w:rPr>
                <w:rFonts w:ascii="Tahoma" w:eastAsia="Arial Unicode MS" w:hAnsi="Tahoma" w:cs="Tahoma"/>
                <w:sz w:val="18"/>
                <w:szCs w:val="18"/>
              </w:rPr>
              <w:t>“</w:t>
            </w:r>
            <w:r w:rsidRPr="00EF7A46">
              <w:rPr>
                <w:rFonts w:ascii="Tahoma" w:eastAsia="Arial Unicode MS" w:hAnsi="Tahoma" w:cs="Tahoma"/>
                <w:sz w:val="18"/>
                <w:szCs w:val="18"/>
                <w:u w:val="single"/>
              </w:rPr>
              <w:t>Meta de Rendimentos da Classe A</w:t>
            </w:r>
            <w:r w:rsidRPr="00EF7A46">
              <w:rPr>
                <w:rFonts w:ascii="Tahoma" w:eastAsia="Arial Unicode MS" w:hAnsi="Tahoma" w:cs="Tahoma"/>
                <w:sz w:val="18"/>
                <w:szCs w:val="18"/>
              </w:rPr>
              <w:t>” e</w:t>
            </w:r>
            <w:r w:rsidRPr="0072457F">
              <w:rPr>
                <w:rFonts w:ascii="Tahoma" w:eastAsia="Arial Unicode MS" w:hAnsi="Tahoma" w:cs="Tahoma"/>
                <w:sz w:val="18"/>
                <w:szCs w:val="18"/>
              </w:rPr>
              <w:t xml:space="preserve"> “</w:t>
            </w:r>
            <w:r w:rsidRPr="0072457F">
              <w:rPr>
                <w:rFonts w:ascii="Tahoma" w:eastAsia="Arial Unicode MS" w:hAnsi="Tahoma" w:cs="Tahoma"/>
                <w:sz w:val="18"/>
                <w:szCs w:val="18"/>
                <w:u w:val="single"/>
              </w:rPr>
              <w:t>Rendimento Prioritário</w:t>
            </w:r>
            <w:r w:rsidRPr="0072457F">
              <w:rPr>
                <w:rFonts w:ascii="Tahoma" w:eastAsia="Arial Unicode MS" w:hAnsi="Tahoma" w:cs="Tahoma"/>
                <w:sz w:val="18"/>
                <w:szCs w:val="18"/>
              </w:rPr>
              <w:t>”, respectivamente). Atingido esse valor, os rendimentos excedentes deverão ser distribuídos exclusivamente aos cotistas titulares de Cotas Classe B (“</w:t>
            </w:r>
            <w:r w:rsidRPr="0072457F">
              <w:rPr>
                <w:rFonts w:ascii="Tahoma" w:eastAsia="Arial Unicode MS" w:hAnsi="Tahoma" w:cs="Tahoma"/>
                <w:sz w:val="18"/>
                <w:szCs w:val="18"/>
                <w:u w:val="single"/>
              </w:rPr>
              <w:t>Cotistas Classe B</w:t>
            </w:r>
            <w:r w:rsidRPr="0072457F">
              <w:rPr>
                <w:rFonts w:ascii="Tahoma" w:eastAsia="Arial Unicode MS" w:hAnsi="Tahoma" w:cs="Tahoma"/>
                <w:sz w:val="18"/>
                <w:szCs w:val="18"/>
              </w:rPr>
              <w:t>”). Desta forma, durante o Período de Rendimento Prioritário, o Administrador deverá alocar os recursos a serem distribuídos aos Cotistas, em cada data de distribuição, observada a ordem abaixo:</w:t>
            </w:r>
          </w:p>
          <w:p w14:paraId="43F2AE17" w14:textId="222A67F4" w:rsidR="0072457F" w:rsidRPr="0072457F" w:rsidRDefault="0072457F" w:rsidP="0072457F">
            <w:pPr>
              <w:pStyle w:val="Body"/>
              <w:spacing w:line="320" w:lineRule="exact"/>
              <w:rPr>
                <w:rFonts w:ascii="Tahoma" w:eastAsia="Arial Unicode MS" w:hAnsi="Tahoma" w:cs="Tahoma"/>
                <w:sz w:val="18"/>
                <w:szCs w:val="18"/>
              </w:rPr>
            </w:pPr>
            <w:r w:rsidRPr="0072457F">
              <w:rPr>
                <w:rFonts w:ascii="Tahoma" w:eastAsia="Arial Unicode MS" w:hAnsi="Tahoma" w:cs="Tahoma"/>
                <w:sz w:val="18"/>
                <w:szCs w:val="18"/>
              </w:rPr>
              <w:t>I.</w:t>
            </w:r>
            <w:r w:rsidRPr="0072457F">
              <w:rPr>
                <w:rFonts w:ascii="Tahoma" w:eastAsia="Arial Unicode MS" w:hAnsi="Tahoma" w:cs="Tahoma"/>
                <w:sz w:val="18"/>
                <w:szCs w:val="18"/>
              </w:rPr>
              <w:tab/>
              <w:t>pagamento do Rendimento Prioritário aos Cotistas Classe A;</w:t>
            </w:r>
            <w:r>
              <w:rPr>
                <w:rFonts w:ascii="Tahoma" w:eastAsia="Arial Unicode MS" w:hAnsi="Tahoma" w:cs="Tahoma"/>
                <w:sz w:val="18"/>
                <w:szCs w:val="18"/>
              </w:rPr>
              <w:t> </w:t>
            </w:r>
            <w:r w:rsidRPr="0072457F">
              <w:rPr>
                <w:rFonts w:ascii="Tahoma" w:eastAsia="Arial Unicode MS" w:hAnsi="Tahoma" w:cs="Tahoma"/>
                <w:sz w:val="18"/>
                <w:szCs w:val="18"/>
              </w:rPr>
              <w:t>e</w:t>
            </w:r>
          </w:p>
          <w:p w14:paraId="36D42DD3" w14:textId="04475149" w:rsidR="00533B9B" w:rsidRPr="003A0596" w:rsidRDefault="0072457F" w:rsidP="0072457F">
            <w:pPr>
              <w:tabs>
                <w:tab w:val="left" w:pos="540"/>
              </w:tabs>
              <w:spacing w:before="160" w:after="160" w:line="320" w:lineRule="exact"/>
              <w:jc w:val="both"/>
              <w:rPr>
                <w:rFonts w:ascii="Tahoma" w:eastAsia="Arial Unicode MS" w:hAnsi="Tahoma" w:cs="Tahoma"/>
                <w:sz w:val="18"/>
                <w:szCs w:val="18"/>
              </w:rPr>
            </w:pPr>
            <w:r w:rsidRPr="0072457F">
              <w:rPr>
                <w:rFonts w:ascii="Tahoma" w:eastAsia="Arial Unicode MS" w:hAnsi="Tahoma" w:cs="Tahoma"/>
                <w:sz w:val="18"/>
                <w:szCs w:val="18"/>
              </w:rPr>
              <w:t>II.</w:t>
            </w:r>
            <w:r w:rsidRPr="0072457F">
              <w:rPr>
                <w:rFonts w:ascii="Tahoma" w:eastAsia="Arial Unicode MS" w:hAnsi="Tahoma" w:cs="Tahoma"/>
                <w:sz w:val="18"/>
                <w:szCs w:val="18"/>
              </w:rPr>
              <w:tab/>
              <w:t>distribuição dos rendimentos excedentes aos Cotistas Classe B.</w:t>
            </w:r>
            <w:r w:rsidR="0007172A">
              <w:rPr>
                <w:rFonts w:ascii="Tahoma" w:eastAsia="Arial Unicode MS" w:hAnsi="Tahoma" w:cs="Tahoma"/>
                <w:sz w:val="18"/>
                <w:szCs w:val="18"/>
              </w:rPr>
              <w:t xml:space="preserve"> </w:t>
            </w:r>
          </w:p>
          <w:bookmarkEnd w:id="2"/>
          <w:p w14:paraId="253B43DD" w14:textId="40D4D1CD" w:rsidR="001C0D75" w:rsidRDefault="00EF7A46" w:rsidP="00C73037">
            <w:pPr>
              <w:pStyle w:val="Level3"/>
              <w:widowControl w:val="0"/>
              <w:numPr>
                <w:ilvl w:val="0"/>
                <w:numId w:val="0"/>
              </w:numPr>
              <w:spacing w:after="0" w:line="320" w:lineRule="exact"/>
              <w:rPr>
                <w:rFonts w:ascii="Tahoma" w:hAnsi="Tahoma" w:cs="Tahoma"/>
                <w:sz w:val="18"/>
                <w:szCs w:val="18"/>
              </w:rPr>
            </w:pPr>
            <w:r w:rsidRPr="00EF7A46">
              <w:rPr>
                <w:rFonts w:ascii="Tahoma" w:hAnsi="Tahoma" w:cs="Tahoma"/>
                <w:sz w:val="18"/>
                <w:szCs w:val="18"/>
              </w:rPr>
              <w:t xml:space="preserve">A Meta de Rendimentos da Classe A é estabelecida em caráter </w:t>
            </w:r>
            <w:r w:rsidR="00FB473B">
              <w:rPr>
                <w:rFonts w:ascii="Tahoma" w:hAnsi="Tahoma" w:cs="Tahoma"/>
                <w:sz w:val="18"/>
                <w:szCs w:val="18"/>
              </w:rPr>
              <w:t>semestral</w:t>
            </w:r>
            <w:r w:rsidRPr="00EF7A46">
              <w:rPr>
                <w:rFonts w:ascii="Tahoma" w:hAnsi="Tahoma" w:cs="Tahoma"/>
                <w:sz w:val="18"/>
                <w:szCs w:val="18"/>
              </w:rPr>
              <w:t xml:space="preserve"> ("</w:t>
            </w:r>
            <w:r w:rsidRPr="00EF7A46">
              <w:rPr>
                <w:rFonts w:ascii="Tahoma" w:hAnsi="Tahoma" w:cs="Tahoma"/>
                <w:sz w:val="18"/>
                <w:szCs w:val="18"/>
                <w:u w:val="single"/>
              </w:rPr>
              <w:t>Período de Verificação da Meta</w:t>
            </w:r>
            <w:r w:rsidRPr="00EF7A46">
              <w:rPr>
                <w:rFonts w:ascii="Tahoma" w:hAnsi="Tahoma" w:cs="Tahoma"/>
                <w:sz w:val="18"/>
                <w:szCs w:val="18"/>
              </w:rPr>
              <w:t xml:space="preserve">"), sendo, portanto, o Período de Rendimento Prioritário composto por </w:t>
            </w:r>
            <w:r w:rsidR="00FB473B">
              <w:rPr>
                <w:rFonts w:ascii="Tahoma" w:hAnsi="Tahoma" w:cs="Tahoma"/>
                <w:sz w:val="18"/>
                <w:szCs w:val="18"/>
              </w:rPr>
              <w:t>4</w:t>
            </w:r>
            <w:r w:rsidR="00FB473B" w:rsidRPr="00EF7A46">
              <w:rPr>
                <w:rFonts w:ascii="Tahoma" w:hAnsi="Tahoma" w:cs="Tahoma"/>
                <w:sz w:val="18"/>
                <w:szCs w:val="18"/>
              </w:rPr>
              <w:t xml:space="preserve"> </w:t>
            </w:r>
            <w:r w:rsidRPr="00EF7A46">
              <w:rPr>
                <w:rFonts w:ascii="Tahoma" w:hAnsi="Tahoma" w:cs="Tahoma"/>
                <w:sz w:val="18"/>
                <w:szCs w:val="18"/>
              </w:rPr>
              <w:t>(</w:t>
            </w:r>
            <w:r w:rsidR="00FB473B">
              <w:rPr>
                <w:rFonts w:ascii="Tahoma" w:hAnsi="Tahoma" w:cs="Tahoma"/>
                <w:sz w:val="18"/>
                <w:szCs w:val="18"/>
              </w:rPr>
              <w:t>quatro</w:t>
            </w:r>
            <w:r w:rsidRPr="00EF7A46">
              <w:rPr>
                <w:rFonts w:ascii="Tahoma" w:hAnsi="Tahoma" w:cs="Tahoma"/>
                <w:sz w:val="18"/>
                <w:szCs w:val="18"/>
              </w:rPr>
              <w:t>) Períodos de Verificação da Meta independentes. Dentro de cada Período de Verificação da Meta, considerando as distribuições mensais de rendimento realizadas pelo Fundo, o Administrador buscará, sempre que houver</w:t>
            </w:r>
            <w:r w:rsidR="008C5E6E">
              <w:rPr>
                <w:rFonts w:ascii="Tahoma" w:hAnsi="Tahoma" w:cs="Tahoma"/>
                <w:sz w:val="18"/>
                <w:szCs w:val="18"/>
              </w:rPr>
              <w:t xml:space="preserve"> lucros auferidos, apurados segundo o regime de caixa disponível</w:t>
            </w:r>
            <w:r w:rsidRPr="00EF7A46">
              <w:rPr>
                <w:rFonts w:ascii="Tahoma" w:hAnsi="Tahoma" w:cs="Tahoma"/>
                <w:sz w:val="18"/>
                <w:szCs w:val="18"/>
              </w:rPr>
              <w:t>, realizar o pagamento do Rendimento Prioritário, mensalmente, na proporção de 1/</w:t>
            </w:r>
            <w:r w:rsidR="001A565D">
              <w:rPr>
                <w:rFonts w:ascii="Tahoma" w:hAnsi="Tahoma" w:cs="Tahoma"/>
                <w:sz w:val="18"/>
                <w:szCs w:val="18"/>
              </w:rPr>
              <w:t>6</w:t>
            </w:r>
            <w:r w:rsidR="001A565D" w:rsidRPr="00EF7A46">
              <w:rPr>
                <w:rFonts w:ascii="Tahoma" w:hAnsi="Tahoma" w:cs="Tahoma"/>
                <w:sz w:val="18"/>
                <w:szCs w:val="18"/>
              </w:rPr>
              <w:t xml:space="preserve"> </w:t>
            </w:r>
            <w:r w:rsidRPr="00EF7A46">
              <w:rPr>
                <w:rFonts w:ascii="Tahoma" w:hAnsi="Tahoma" w:cs="Tahoma"/>
                <w:sz w:val="18"/>
                <w:szCs w:val="18"/>
              </w:rPr>
              <w:t xml:space="preserve">(um </w:t>
            </w:r>
            <w:r w:rsidR="001A565D">
              <w:rPr>
                <w:rFonts w:ascii="Tahoma" w:hAnsi="Tahoma" w:cs="Tahoma"/>
                <w:sz w:val="18"/>
                <w:szCs w:val="18"/>
              </w:rPr>
              <w:t>sexto</w:t>
            </w:r>
            <w:r w:rsidRPr="00EF7A46">
              <w:rPr>
                <w:rFonts w:ascii="Tahoma" w:hAnsi="Tahoma" w:cs="Tahoma"/>
                <w:sz w:val="18"/>
                <w:szCs w:val="18"/>
              </w:rPr>
              <w:t>) da Meta de Rendimentos da Classe A (“</w:t>
            </w:r>
            <w:r w:rsidRPr="00EF7A46">
              <w:rPr>
                <w:rFonts w:ascii="Tahoma" w:hAnsi="Tahoma" w:cs="Tahoma"/>
                <w:sz w:val="18"/>
                <w:szCs w:val="18"/>
                <w:u w:val="single"/>
              </w:rPr>
              <w:t>Meta Mensal da Classe A</w:t>
            </w:r>
            <w:r w:rsidRPr="00EF7A46">
              <w:rPr>
                <w:rFonts w:ascii="Tahoma" w:hAnsi="Tahoma" w:cs="Tahoma"/>
                <w:sz w:val="18"/>
                <w:szCs w:val="18"/>
              </w:rPr>
              <w:t>”). Caso a distribuição de rendimentos para as Cotas Classe A, em determinado mês, seja inferior à Meta Mensal da Classe A, a diferença será incorporada à Meta Mensal da Classe A do mês subsequente, e assim sucessivamente ("</w:t>
            </w:r>
            <w:r w:rsidRPr="00EF7A46">
              <w:rPr>
                <w:rFonts w:ascii="Tahoma" w:hAnsi="Tahoma" w:cs="Tahoma"/>
                <w:sz w:val="18"/>
                <w:szCs w:val="18"/>
                <w:u w:val="single"/>
              </w:rPr>
              <w:t>Meta Mensal Acumulada</w:t>
            </w:r>
            <w:r w:rsidRPr="00EF7A46">
              <w:rPr>
                <w:rFonts w:ascii="Tahoma" w:hAnsi="Tahoma" w:cs="Tahoma"/>
                <w:sz w:val="18"/>
                <w:szCs w:val="18"/>
              </w:rPr>
              <w:t>"), até o término do Período de Verificação da Meta.  Para fins de clareza, (i) caso a Meta Mensal Acumulada não esteja atendida,</w:t>
            </w:r>
            <w:r w:rsidR="00FB24AB" w:rsidRPr="00FB24AB">
              <w:rPr>
                <w:rFonts w:ascii="Tahoma" w:hAnsi="Tahoma" w:cs="Tahoma"/>
                <w:sz w:val="18"/>
                <w:szCs w:val="18"/>
              </w:rPr>
              <w:t xml:space="preserve"> será distribuído para as Cotas Classe A o rendimento apurado segundo o regime de caixa, inferior à Meta Mensal Acumulada, e</w:t>
            </w:r>
            <w:r w:rsidRPr="00EF7A46">
              <w:rPr>
                <w:rFonts w:ascii="Tahoma" w:hAnsi="Tahoma" w:cs="Tahoma"/>
                <w:sz w:val="18"/>
                <w:szCs w:val="18"/>
              </w:rPr>
              <w:t xml:space="preserve"> não haverá qualquer distribuição de rendimentos para as Cotas Classe B no respectivo mês; e (ii) caso a Meta Mensal Acumulada não seja integralmente distribuída até o final do primeiro Período de Verificação da Meta, eventuais valores não distribuídos não serão somados à Meta de Rendimentos da Classe A para o Período de Verificação da Meta subsequente.</w:t>
            </w:r>
          </w:p>
          <w:p w14:paraId="28CE8694" w14:textId="77777777" w:rsidR="00990392" w:rsidRDefault="00990392" w:rsidP="00C73037">
            <w:pPr>
              <w:pStyle w:val="Level3"/>
              <w:widowControl w:val="0"/>
              <w:numPr>
                <w:ilvl w:val="0"/>
                <w:numId w:val="0"/>
              </w:numPr>
              <w:spacing w:after="0" w:line="320" w:lineRule="exact"/>
              <w:rPr>
                <w:rFonts w:ascii="Tahoma" w:hAnsi="Tahoma" w:cs="Tahoma"/>
                <w:sz w:val="18"/>
                <w:szCs w:val="18"/>
              </w:rPr>
            </w:pPr>
          </w:p>
          <w:p w14:paraId="06030E84" w14:textId="13776B97" w:rsidR="00990392" w:rsidRDefault="00990392" w:rsidP="00C73037">
            <w:pPr>
              <w:pStyle w:val="Level3"/>
              <w:widowControl w:val="0"/>
              <w:numPr>
                <w:ilvl w:val="0"/>
                <w:numId w:val="0"/>
              </w:numPr>
              <w:spacing w:after="0" w:line="320" w:lineRule="exact"/>
              <w:rPr>
                <w:rFonts w:ascii="Tahoma" w:hAnsi="Tahoma" w:cs="Tahoma"/>
                <w:sz w:val="18"/>
                <w:szCs w:val="18"/>
              </w:rPr>
            </w:pPr>
            <w:r w:rsidRPr="00990392">
              <w:rPr>
                <w:rFonts w:ascii="Tahoma" w:hAnsi="Tahoma" w:cs="Tahoma"/>
                <w:sz w:val="18"/>
                <w:szCs w:val="18"/>
              </w:rPr>
              <w:t xml:space="preserve">Até a data </w:t>
            </w:r>
            <w:r>
              <w:rPr>
                <w:rFonts w:ascii="Tahoma" w:hAnsi="Tahoma" w:cs="Tahoma"/>
                <w:sz w:val="18"/>
                <w:szCs w:val="18"/>
              </w:rPr>
              <w:t>do</w:t>
            </w:r>
            <w:r w:rsidRPr="00990392">
              <w:rPr>
                <w:rFonts w:ascii="Tahoma" w:hAnsi="Tahoma" w:cs="Tahoma"/>
                <w:sz w:val="18"/>
                <w:szCs w:val="18"/>
              </w:rPr>
              <w:t xml:space="preserve"> Prospecto, o Fundo emitiu 21.841.231 (vinte e um milhões oitocentas e quarenta e um mil duzentas e trinta e uma) Cotas, sendo 10.702.203 (dez milhões setecentos e duas mil duzentas e três) Cotas Classe A e 11.139.028 (onze milhões cento e trinta e nove mil e vinte e oito) Cotas Classe B. Não serão distribuídas, na Oferta, Cotas Classe B.</w:t>
            </w:r>
          </w:p>
          <w:p w14:paraId="16D6A2F7" w14:textId="717981D4" w:rsidR="00EF7A46" w:rsidRPr="003A0596" w:rsidDel="00F33FA7" w:rsidRDefault="00EF7A46" w:rsidP="00993B6A">
            <w:pPr>
              <w:pStyle w:val="Level3"/>
              <w:widowControl w:val="0"/>
              <w:numPr>
                <w:ilvl w:val="0"/>
                <w:numId w:val="0"/>
              </w:numPr>
              <w:spacing w:after="0" w:line="320" w:lineRule="exact"/>
              <w:rPr>
                <w:rFonts w:ascii="Tahoma" w:hAnsi="Tahoma" w:cs="Tahoma"/>
                <w:sz w:val="18"/>
                <w:szCs w:val="18"/>
              </w:rPr>
            </w:pPr>
          </w:p>
        </w:tc>
      </w:tr>
      <w:tr w:rsidR="003353D9" w:rsidRPr="003A0596" w14:paraId="0DCB5816" w14:textId="77777777" w:rsidTr="00272AB5">
        <w:tc>
          <w:tcPr>
            <w:tcW w:w="1774" w:type="pct"/>
            <w:shd w:val="clear" w:color="auto" w:fill="auto"/>
          </w:tcPr>
          <w:p w14:paraId="1E39DDC4" w14:textId="67236EE2" w:rsidR="003353D9" w:rsidRPr="003A0596" w:rsidRDefault="00CF2B5C" w:rsidP="006C3E97">
            <w:pPr>
              <w:pStyle w:val="Body"/>
              <w:spacing w:after="0" w:line="320" w:lineRule="exact"/>
              <w:rPr>
                <w:rFonts w:ascii="Tahoma" w:hAnsi="Tahoma" w:cs="Tahoma"/>
                <w:b/>
                <w:sz w:val="18"/>
                <w:szCs w:val="18"/>
              </w:rPr>
            </w:pPr>
            <w:r>
              <w:rPr>
                <w:rFonts w:ascii="Tahoma" w:hAnsi="Tahoma" w:cs="Tahoma"/>
                <w:b/>
                <w:sz w:val="18"/>
                <w:szCs w:val="18"/>
              </w:rPr>
              <w:lastRenderedPageBreak/>
              <w:t xml:space="preserve">Valor Unitário ou </w:t>
            </w:r>
            <w:r w:rsidR="00F126AA">
              <w:rPr>
                <w:rFonts w:ascii="Tahoma" w:hAnsi="Tahoma" w:cs="Tahoma"/>
                <w:b/>
                <w:sz w:val="18"/>
                <w:szCs w:val="18"/>
              </w:rPr>
              <w:t>Preço por Cota Classe A</w:t>
            </w:r>
            <w:r w:rsidR="003353D9" w:rsidRPr="003A0596">
              <w:rPr>
                <w:rFonts w:ascii="Tahoma" w:hAnsi="Tahoma" w:cs="Tahoma"/>
                <w:b/>
                <w:sz w:val="18"/>
                <w:szCs w:val="18"/>
              </w:rPr>
              <w:t xml:space="preserve"> </w:t>
            </w:r>
          </w:p>
        </w:tc>
        <w:tc>
          <w:tcPr>
            <w:tcW w:w="3226" w:type="pct"/>
            <w:shd w:val="clear" w:color="auto" w:fill="auto"/>
          </w:tcPr>
          <w:p w14:paraId="1178F3F1" w14:textId="4BE92750" w:rsidR="003353D9" w:rsidRPr="003A0596" w:rsidRDefault="00CF2B5C" w:rsidP="006C3E97">
            <w:pPr>
              <w:pStyle w:val="Level3"/>
              <w:widowControl w:val="0"/>
              <w:numPr>
                <w:ilvl w:val="0"/>
                <w:numId w:val="0"/>
              </w:numPr>
              <w:spacing w:after="0" w:line="320" w:lineRule="exact"/>
              <w:rPr>
                <w:rFonts w:ascii="Tahoma" w:hAnsi="Tahoma" w:cs="Tahoma"/>
                <w:sz w:val="18"/>
                <w:szCs w:val="18"/>
              </w:rPr>
            </w:pPr>
            <w:r w:rsidRPr="00CF2B5C">
              <w:rPr>
                <w:rFonts w:ascii="Tahoma" w:hAnsi="Tahoma" w:cs="Tahoma"/>
                <w:sz w:val="18"/>
                <w:szCs w:val="18"/>
              </w:rPr>
              <w:t xml:space="preserve">A Oferta compreende a distribuição pública secundária de </w:t>
            </w:r>
            <w:r w:rsidR="0007172A">
              <w:rPr>
                <w:rFonts w:ascii="Tahoma" w:hAnsi="Tahoma" w:cs="Tahoma"/>
                <w:sz w:val="18"/>
                <w:szCs w:val="18"/>
              </w:rPr>
              <w:t>Cotas Classe A</w:t>
            </w:r>
            <w:r w:rsidRPr="00CF2B5C">
              <w:rPr>
                <w:rFonts w:ascii="Tahoma" w:hAnsi="Tahoma" w:cs="Tahoma"/>
                <w:sz w:val="18"/>
                <w:szCs w:val="18"/>
              </w:rPr>
              <w:t xml:space="preserve"> no valor unitário de R$ </w:t>
            </w:r>
            <w:r w:rsidR="00E246C2">
              <w:rPr>
                <w:rFonts w:ascii="Tahoma" w:hAnsi="Tahoma" w:cs="Tahoma"/>
                <w:sz w:val="18"/>
                <w:szCs w:val="18"/>
              </w:rPr>
              <w:t>72</w:t>
            </w:r>
            <w:r w:rsidRPr="00CF2B5C">
              <w:rPr>
                <w:rFonts w:ascii="Tahoma" w:hAnsi="Tahoma" w:cs="Tahoma"/>
                <w:sz w:val="18"/>
                <w:szCs w:val="18"/>
              </w:rPr>
              <w:t>,</w:t>
            </w:r>
            <w:r w:rsidR="00E246C2">
              <w:rPr>
                <w:rFonts w:ascii="Tahoma" w:hAnsi="Tahoma" w:cs="Tahoma"/>
                <w:sz w:val="18"/>
                <w:szCs w:val="18"/>
              </w:rPr>
              <w:t>00</w:t>
            </w:r>
            <w:r w:rsidR="00E246C2" w:rsidRPr="00CF2B5C">
              <w:rPr>
                <w:rFonts w:ascii="Tahoma" w:hAnsi="Tahoma" w:cs="Tahoma"/>
                <w:sz w:val="18"/>
                <w:szCs w:val="18"/>
              </w:rPr>
              <w:t xml:space="preserve"> </w:t>
            </w:r>
            <w:r w:rsidRPr="00CF2B5C">
              <w:rPr>
                <w:rFonts w:ascii="Tahoma" w:hAnsi="Tahoma" w:cs="Tahoma"/>
                <w:sz w:val="18"/>
                <w:szCs w:val="18"/>
              </w:rPr>
              <w:t>(</w:t>
            </w:r>
            <w:r w:rsidR="00E246C2">
              <w:rPr>
                <w:rFonts w:ascii="Tahoma" w:hAnsi="Tahoma" w:cs="Tahoma"/>
                <w:sz w:val="18"/>
                <w:szCs w:val="18"/>
              </w:rPr>
              <w:t>setenta e dois reais</w:t>
            </w:r>
            <w:r w:rsidRPr="00CF2B5C">
              <w:rPr>
                <w:rFonts w:ascii="Tahoma" w:hAnsi="Tahoma" w:cs="Tahoma"/>
                <w:sz w:val="18"/>
                <w:szCs w:val="18"/>
              </w:rPr>
              <w:t>) por Cota (“</w:t>
            </w:r>
            <w:r w:rsidRPr="00CF2B5C">
              <w:rPr>
                <w:rFonts w:ascii="Tahoma" w:hAnsi="Tahoma" w:cs="Tahoma"/>
                <w:sz w:val="18"/>
                <w:szCs w:val="18"/>
                <w:u w:val="single"/>
              </w:rPr>
              <w:t>Valor Unitário</w:t>
            </w:r>
            <w:r w:rsidRPr="00CF2B5C">
              <w:rPr>
                <w:rFonts w:ascii="Tahoma" w:hAnsi="Tahoma" w:cs="Tahoma"/>
                <w:sz w:val="18"/>
                <w:szCs w:val="18"/>
              </w:rPr>
              <w:t>” ou “</w:t>
            </w:r>
            <w:r w:rsidR="00F126AA">
              <w:rPr>
                <w:rFonts w:ascii="Tahoma" w:hAnsi="Tahoma" w:cs="Tahoma"/>
                <w:sz w:val="18"/>
                <w:szCs w:val="18"/>
                <w:u w:val="single"/>
              </w:rPr>
              <w:t>Preço por Cota Classe A</w:t>
            </w:r>
            <w:r w:rsidRPr="00CF2B5C">
              <w:rPr>
                <w:rFonts w:ascii="Tahoma" w:hAnsi="Tahoma" w:cs="Tahoma"/>
                <w:sz w:val="18"/>
                <w:szCs w:val="18"/>
              </w:rPr>
              <w:t>”)</w:t>
            </w:r>
            <w:r w:rsidR="00295B27" w:rsidRPr="003A0596">
              <w:rPr>
                <w:rFonts w:ascii="Tahoma" w:hAnsi="Tahoma" w:cs="Tahoma"/>
                <w:sz w:val="18"/>
                <w:szCs w:val="18"/>
              </w:rPr>
              <w:t>.</w:t>
            </w:r>
            <w:r w:rsidR="003353D9" w:rsidRPr="003A0596">
              <w:rPr>
                <w:rFonts w:ascii="Tahoma" w:hAnsi="Tahoma" w:cs="Tahoma"/>
                <w:sz w:val="18"/>
                <w:szCs w:val="18"/>
              </w:rPr>
              <w:t xml:space="preserve"> </w:t>
            </w:r>
          </w:p>
          <w:p w14:paraId="6833297C" w14:textId="77777777" w:rsidR="001D11D4" w:rsidRPr="003A0596" w:rsidRDefault="001D11D4" w:rsidP="006C3E97">
            <w:pPr>
              <w:tabs>
                <w:tab w:val="left" w:pos="4550"/>
              </w:tabs>
              <w:spacing w:line="320" w:lineRule="exact"/>
              <w:contextualSpacing/>
              <w:rPr>
                <w:rFonts w:ascii="Tahoma" w:hAnsi="Tahoma" w:cs="Tahoma"/>
                <w:sz w:val="18"/>
                <w:szCs w:val="18"/>
              </w:rPr>
            </w:pPr>
          </w:p>
        </w:tc>
      </w:tr>
      <w:tr w:rsidR="00497EC8" w:rsidRPr="003A0596" w14:paraId="050382A0" w14:textId="77777777" w:rsidTr="00272AB5">
        <w:tc>
          <w:tcPr>
            <w:tcW w:w="1774" w:type="pct"/>
            <w:shd w:val="clear" w:color="auto" w:fill="auto"/>
          </w:tcPr>
          <w:p w14:paraId="132EAC54" w14:textId="014BC347" w:rsidR="00497EC8" w:rsidRPr="003A0596" w:rsidRDefault="00497EC8" w:rsidP="00497EC8">
            <w:pPr>
              <w:pStyle w:val="Body"/>
              <w:spacing w:after="0" w:line="320" w:lineRule="exact"/>
              <w:jc w:val="left"/>
              <w:rPr>
                <w:rFonts w:ascii="Tahoma" w:hAnsi="Tahoma" w:cs="Tahoma"/>
                <w:b/>
                <w:sz w:val="18"/>
                <w:szCs w:val="18"/>
              </w:rPr>
            </w:pPr>
            <w:r w:rsidRPr="003A0596">
              <w:rPr>
                <w:rFonts w:ascii="Tahoma" w:hAnsi="Tahoma" w:cs="Tahoma"/>
                <w:b/>
                <w:sz w:val="18"/>
                <w:szCs w:val="18"/>
              </w:rPr>
              <w:t xml:space="preserve">Regime de Distribuição das </w:t>
            </w:r>
            <w:r w:rsidR="0007172A">
              <w:rPr>
                <w:rFonts w:ascii="Tahoma" w:hAnsi="Tahoma" w:cs="Tahoma"/>
                <w:b/>
                <w:sz w:val="18"/>
                <w:szCs w:val="18"/>
              </w:rPr>
              <w:t>Cotas Classe A</w:t>
            </w:r>
          </w:p>
        </w:tc>
        <w:tc>
          <w:tcPr>
            <w:tcW w:w="3226" w:type="pct"/>
            <w:shd w:val="clear" w:color="auto" w:fill="auto"/>
          </w:tcPr>
          <w:p w14:paraId="73CA8875" w14:textId="3CE766E1" w:rsidR="00533B9B" w:rsidRDefault="00533B9B" w:rsidP="00533B9B">
            <w:pPr>
              <w:pStyle w:val="Body"/>
              <w:spacing w:line="320" w:lineRule="exact"/>
              <w:rPr>
                <w:rFonts w:ascii="Tahoma" w:hAnsi="Tahoma" w:cs="Tahoma"/>
                <w:sz w:val="18"/>
                <w:szCs w:val="18"/>
              </w:rPr>
            </w:pPr>
            <w:r w:rsidRPr="003A0596">
              <w:rPr>
                <w:rFonts w:ascii="Tahoma" w:hAnsi="Tahoma" w:cs="Tahoma"/>
                <w:sz w:val="18"/>
                <w:szCs w:val="18"/>
              </w:rPr>
              <w:t>A Oferta será realizada no Brasil, sob a coordenação do Coordenador Líder, sob o regime de melhores esforços de colocação, e estará sujeita ao registro automático na CVM, conforme procedimentos previstos na Resolução CVM</w:t>
            </w:r>
            <w:r w:rsidR="00406914">
              <w:rPr>
                <w:rFonts w:ascii="Tahoma" w:hAnsi="Tahoma" w:cs="Tahoma"/>
                <w:sz w:val="18"/>
                <w:szCs w:val="18"/>
              </w:rPr>
              <w:t xml:space="preserve"> n</w:t>
            </w:r>
            <w:r w:rsidR="00406914" w:rsidRPr="00406914">
              <w:rPr>
                <w:rFonts w:ascii="Tahoma" w:hAnsi="Tahoma" w:cs="Tahoma"/>
                <w:sz w:val="18"/>
                <w:szCs w:val="18"/>
                <w:vertAlign w:val="superscript"/>
              </w:rPr>
              <w:t>o</w:t>
            </w:r>
            <w:r w:rsidRPr="003A0596">
              <w:rPr>
                <w:rFonts w:ascii="Tahoma" w:hAnsi="Tahoma" w:cs="Tahoma"/>
                <w:sz w:val="18"/>
                <w:szCs w:val="18"/>
              </w:rPr>
              <w:t xml:space="preserve"> 160</w:t>
            </w:r>
            <w:r w:rsidR="00310ABC">
              <w:rPr>
                <w:rFonts w:ascii="Tahoma" w:hAnsi="Tahoma" w:cs="Tahoma"/>
                <w:sz w:val="18"/>
                <w:szCs w:val="18"/>
              </w:rPr>
              <w:t>/22</w:t>
            </w:r>
            <w:r w:rsidRPr="003A0596">
              <w:rPr>
                <w:rFonts w:ascii="Tahoma" w:hAnsi="Tahoma" w:cs="Tahoma"/>
                <w:sz w:val="18"/>
                <w:szCs w:val="18"/>
              </w:rPr>
              <w:t xml:space="preserve"> e nas demais disposições legais, regulamentares e autorregulatórias aplicáveis e em vigor.</w:t>
            </w:r>
          </w:p>
          <w:p w14:paraId="0E26E3F2" w14:textId="1EA1D1EB" w:rsidR="00497EC8" w:rsidRPr="003A0596" w:rsidRDefault="00A9472D" w:rsidP="00A9472D">
            <w:pPr>
              <w:pStyle w:val="Body"/>
              <w:spacing w:line="320" w:lineRule="exact"/>
              <w:rPr>
                <w:rFonts w:ascii="Tahoma" w:hAnsi="Tahoma" w:cs="Tahoma"/>
                <w:sz w:val="18"/>
                <w:szCs w:val="18"/>
              </w:rPr>
            </w:pPr>
            <w:r w:rsidRPr="00A9472D">
              <w:rPr>
                <w:rFonts w:ascii="Tahoma" w:hAnsi="Tahoma" w:cs="Tahoma"/>
                <w:sz w:val="18"/>
                <w:szCs w:val="18"/>
              </w:rPr>
              <w:t xml:space="preserve">O processo de distribuição das </w:t>
            </w:r>
            <w:r w:rsidR="0007172A">
              <w:rPr>
                <w:rFonts w:ascii="Tahoma" w:hAnsi="Tahoma" w:cs="Tahoma"/>
                <w:sz w:val="18"/>
                <w:szCs w:val="18"/>
              </w:rPr>
              <w:t>Cotas Classe A</w:t>
            </w:r>
            <w:r w:rsidRPr="00A9472D">
              <w:rPr>
                <w:rFonts w:ascii="Tahoma" w:hAnsi="Tahoma" w:cs="Tahoma"/>
                <w:sz w:val="18"/>
                <w:szCs w:val="18"/>
              </w:rPr>
              <w:t xml:space="preserve"> poderá contar, ainda, com a participação de instituições intermediárias estratégicas autorizadas a operar no mercado de capitais brasileiro, credenciadas junto à B3, convidadas pelo Coordenador Líder a participar da Oferta (“</w:t>
            </w:r>
            <w:r w:rsidRPr="00A9472D">
              <w:rPr>
                <w:rFonts w:ascii="Tahoma" w:hAnsi="Tahoma" w:cs="Tahoma"/>
                <w:sz w:val="18"/>
                <w:szCs w:val="18"/>
                <w:u w:val="single"/>
              </w:rPr>
              <w:t>Participantes Especiais</w:t>
            </w:r>
            <w:r w:rsidRPr="00A9472D">
              <w:rPr>
                <w:rFonts w:ascii="Tahoma" w:hAnsi="Tahoma" w:cs="Tahoma"/>
                <w:sz w:val="18"/>
                <w:szCs w:val="18"/>
              </w:rPr>
              <w:t>” e, em conjunto com o Coordenador Líder, as “</w:t>
            </w:r>
            <w:r w:rsidRPr="00A9472D">
              <w:rPr>
                <w:rFonts w:ascii="Tahoma" w:hAnsi="Tahoma" w:cs="Tahoma"/>
                <w:sz w:val="18"/>
                <w:szCs w:val="18"/>
                <w:u w:val="single"/>
              </w:rPr>
              <w:t>Instituições Participantes da Oferta</w:t>
            </w:r>
            <w:r w:rsidRPr="00A9472D">
              <w:rPr>
                <w:rFonts w:ascii="Tahoma" w:hAnsi="Tahoma" w:cs="Tahoma"/>
                <w:sz w:val="18"/>
                <w:szCs w:val="18"/>
              </w:rPr>
              <w:t xml:space="preserve">”), exclusivamente para efetuar esforços de colocação das </w:t>
            </w:r>
            <w:r w:rsidR="0007172A">
              <w:rPr>
                <w:rFonts w:ascii="Tahoma" w:hAnsi="Tahoma" w:cs="Tahoma"/>
                <w:sz w:val="18"/>
                <w:szCs w:val="18"/>
              </w:rPr>
              <w:t>Cotas Classe A</w:t>
            </w:r>
            <w:r w:rsidRPr="00A9472D">
              <w:rPr>
                <w:rFonts w:ascii="Tahoma" w:hAnsi="Tahoma" w:cs="Tahoma"/>
                <w:sz w:val="18"/>
                <w:szCs w:val="18"/>
              </w:rPr>
              <w:t xml:space="preserve"> junto aos Investidores (conforme abaixo definido), por meio de envio </w:t>
            </w:r>
            <w:r>
              <w:rPr>
                <w:rFonts w:ascii="Tahoma" w:hAnsi="Tahoma" w:cs="Tahoma"/>
                <w:sz w:val="18"/>
                <w:szCs w:val="18"/>
              </w:rPr>
              <w:t>desta</w:t>
            </w:r>
            <w:r w:rsidRPr="00A9472D">
              <w:rPr>
                <w:rFonts w:ascii="Tahoma" w:hAnsi="Tahoma" w:cs="Tahoma"/>
                <w:sz w:val="18"/>
                <w:szCs w:val="18"/>
              </w:rPr>
              <w:t xml:space="preserve"> carta convite às referidas instituições, a ser disponibilizada pelo Coordenador Líder por meio da B3. Os Participantes Especiais formalizarão sua adesão ao processo de distribuição das </w:t>
            </w:r>
            <w:r w:rsidR="0007172A">
              <w:rPr>
                <w:rFonts w:ascii="Tahoma" w:hAnsi="Tahoma" w:cs="Tahoma"/>
                <w:sz w:val="18"/>
                <w:szCs w:val="18"/>
              </w:rPr>
              <w:t>Cotas Classe A</w:t>
            </w:r>
            <w:r w:rsidRPr="00A9472D">
              <w:rPr>
                <w:rFonts w:ascii="Tahoma" w:hAnsi="Tahoma" w:cs="Tahoma"/>
                <w:sz w:val="18"/>
                <w:szCs w:val="18"/>
              </w:rPr>
              <w:t xml:space="preserve"> por meio da adesão expressa à </w:t>
            </w:r>
            <w:r>
              <w:rPr>
                <w:rFonts w:ascii="Tahoma" w:hAnsi="Tahoma" w:cs="Tahoma"/>
                <w:sz w:val="18"/>
                <w:szCs w:val="18"/>
              </w:rPr>
              <w:t>esta</w:t>
            </w:r>
            <w:r w:rsidRPr="00A9472D">
              <w:rPr>
                <w:rFonts w:ascii="Tahoma" w:hAnsi="Tahoma" w:cs="Tahoma"/>
                <w:sz w:val="18"/>
                <w:szCs w:val="18"/>
              </w:rPr>
              <w:t xml:space="preserve"> carta convite e, consequentemente, ao Contrato de Distribuição. Os Participantes Especiais estarão sujeitos às mesmas obrigações e responsabilidades do Coordenador Líder, inclusive no que se refere às disposições da legislação e regulamentação em vigor</w:t>
            </w:r>
            <w:r>
              <w:rPr>
                <w:rFonts w:ascii="Tahoma" w:hAnsi="Tahoma" w:cs="Tahoma"/>
                <w:sz w:val="18"/>
                <w:szCs w:val="18"/>
              </w:rPr>
              <w:t>.</w:t>
            </w:r>
          </w:p>
        </w:tc>
      </w:tr>
      <w:tr w:rsidR="00497EC8" w:rsidRPr="003A0596" w14:paraId="2FF536F9" w14:textId="77777777" w:rsidTr="00272AB5">
        <w:tc>
          <w:tcPr>
            <w:tcW w:w="1774" w:type="pct"/>
            <w:shd w:val="clear" w:color="auto" w:fill="auto"/>
          </w:tcPr>
          <w:p w14:paraId="72B6EC95" w14:textId="089CABEF" w:rsidR="00497EC8" w:rsidRPr="003A0596" w:rsidRDefault="00A9472D" w:rsidP="00497EC8">
            <w:pPr>
              <w:pStyle w:val="Body"/>
              <w:spacing w:after="0" w:line="320" w:lineRule="exact"/>
              <w:jc w:val="left"/>
              <w:rPr>
                <w:rFonts w:ascii="Tahoma" w:hAnsi="Tahoma" w:cs="Tahoma"/>
                <w:b/>
                <w:sz w:val="18"/>
                <w:szCs w:val="18"/>
              </w:rPr>
            </w:pPr>
            <w:r>
              <w:rPr>
                <w:rFonts w:ascii="Tahoma" w:hAnsi="Tahoma" w:cs="Tahoma"/>
                <w:b/>
                <w:sz w:val="18"/>
                <w:szCs w:val="18"/>
              </w:rPr>
              <w:t xml:space="preserve">Fundo de sustentação de liquidez e </w:t>
            </w:r>
            <w:r w:rsidR="00497EC8" w:rsidRPr="003A0596">
              <w:rPr>
                <w:rFonts w:ascii="Tahoma" w:hAnsi="Tahoma" w:cs="Tahoma"/>
                <w:b/>
                <w:sz w:val="18"/>
                <w:szCs w:val="18"/>
              </w:rPr>
              <w:t>Contrato de garantia de liquidez</w:t>
            </w:r>
          </w:p>
        </w:tc>
        <w:tc>
          <w:tcPr>
            <w:tcW w:w="3226" w:type="pct"/>
            <w:shd w:val="clear" w:color="auto" w:fill="auto"/>
          </w:tcPr>
          <w:p w14:paraId="6E9EF804" w14:textId="40FED8BF" w:rsidR="00497EC8" w:rsidRPr="003A0596" w:rsidRDefault="00A9472D" w:rsidP="00497EC8">
            <w:pPr>
              <w:pStyle w:val="Body"/>
              <w:spacing w:after="0" w:line="320" w:lineRule="exact"/>
              <w:rPr>
                <w:rFonts w:ascii="Tahoma" w:hAnsi="Tahoma" w:cs="Tahoma"/>
                <w:sz w:val="18"/>
                <w:szCs w:val="18"/>
              </w:rPr>
            </w:pPr>
            <w:r w:rsidRPr="0072457F">
              <w:rPr>
                <w:rFonts w:ascii="Tahoma" w:hAnsi="Tahoma" w:cs="Tahoma"/>
                <w:bCs/>
                <w:sz w:val="18"/>
                <w:szCs w:val="18"/>
              </w:rPr>
              <w:t xml:space="preserve">Não será (i) constituído fundo de sustentação de liquidez ou (ii) firmado contrato de garantia de liquidez para as </w:t>
            </w:r>
            <w:r w:rsidR="0007172A" w:rsidRPr="0072457F">
              <w:rPr>
                <w:rFonts w:ascii="Tahoma" w:hAnsi="Tahoma" w:cs="Tahoma"/>
                <w:bCs/>
                <w:sz w:val="18"/>
                <w:szCs w:val="18"/>
              </w:rPr>
              <w:t>Cotas Classe A</w:t>
            </w:r>
            <w:r w:rsidR="00497EC8" w:rsidRPr="0072457F">
              <w:rPr>
                <w:rFonts w:ascii="Tahoma" w:hAnsi="Tahoma" w:cs="Tahoma"/>
                <w:bCs/>
                <w:sz w:val="18"/>
                <w:szCs w:val="18"/>
              </w:rPr>
              <w:t>.</w:t>
            </w:r>
          </w:p>
          <w:p w14:paraId="639D98A1" w14:textId="0B717834" w:rsidR="00497EC8" w:rsidRPr="003A0596" w:rsidRDefault="00497EC8" w:rsidP="00497EC8">
            <w:pPr>
              <w:pStyle w:val="Body"/>
              <w:spacing w:after="0" w:line="320" w:lineRule="exact"/>
              <w:rPr>
                <w:rFonts w:ascii="Tahoma" w:hAnsi="Tahoma" w:cs="Tahoma"/>
                <w:sz w:val="18"/>
                <w:szCs w:val="18"/>
              </w:rPr>
            </w:pPr>
          </w:p>
        </w:tc>
      </w:tr>
      <w:tr w:rsidR="00497EC8" w:rsidRPr="003A0596" w14:paraId="56683F0B" w14:textId="77777777" w:rsidTr="00272AB5">
        <w:tc>
          <w:tcPr>
            <w:tcW w:w="1774" w:type="pct"/>
            <w:shd w:val="clear" w:color="auto" w:fill="auto"/>
          </w:tcPr>
          <w:p w14:paraId="7F4A86DF" w14:textId="0BCDEFF5" w:rsidR="00497EC8" w:rsidRPr="003A0596" w:rsidRDefault="00A9472D" w:rsidP="00497EC8">
            <w:pPr>
              <w:pStyle w:val="Body"/>
              <w:spacing w:after="0" w:line="320" w:lineRule="exact"/>
              <w:rPr>
                <w:rFonts w:ascii="Tahoma" w:hAnsi="Tahoma" w:cs="Tahoma"/>
                <w:b/>
                <w:sz w:val="18"/>
                <w:szCs w:val="18"/>
              </w:rPr>
            </w:pPr>
            <w:r>
              <w:rPr>
                <w:rFonts w:ascii="Tahoma" w:hAnsi="Tahoma" w:cs="Tahoma"/>
                <w:b/>
                <w:bCs/>
                <w:sz w:val="18"/>
                <w:szCs w:val="18"/>
              </w:rPr>
              <w:t xml:space="preserve">Aquisição das </w:t>
            </w:r>
            <w:r w:rsidR="0007172A">
              <w:rPr>
                <w:rFonts w:ascii="Tahoma" w:hAnsi="Tahoma" w:cs="Tahoma"/>
                <w:b/>
                <w:bCs/>
                <w:sz w:val="18"/>
                <w:szCs w:val="18"/>
              </w:rPr>
              <w:t>Cotas Classe A</w:t>
            </w:r>
          </w:p>
        </w:tc>
        <w:tc>
          <w:tcPr>
            <w:tcW w:w="3226" w:type="pct"/>
            <w:shd w:val="clear" w:color="auto" w:fill="auto"/>
          </w:tcPr>
          <w:p w14:paraId="5D9496B3" w14:textId="631647D9" w:rsidR="00A9472D" w:rsidRPr="00A9472D" w:rsidRDefault="00A9472D" w:rsidP="00A9472D">
            <w:pPr>
              <w:pStyle w:val="Body"/>
              <w:spacing w:line="320" w:lineRule="exact"/>
              <w:rPr>
                <w:rFonts w:ascii="Tahoma" w:hAnsi="Tahoma" w:cs="Tahoma"/>
                <w:sz w:val="18"/>
                <w:szCs w:val="18"/>
              </w:rPr>
            </w:pPr>
            <w:r w:rsidRPr="00A9472D">
              <w:rPr>
                <w:rFonts w:ascii="Tahoma" w:hAnsi="Tahoma" w:cs="Tahoma"/>
                <w:sz w:val="18"/>
                <w:szCs w:val="18"/>
              </w:rPr>
              <w:t xml:space="preserve">A aquisição das </w:t>
            </w:r>
            <w:r w:rsidR="0007172A">
              <w:rPr>
                <w:rFonts w:ascii="Tahoma" w:hAnsi="Tahoma" w:cs="Tahoma"/>
                <w:sz w:val="18"/>
                <w:szCs w:val="18"/>
              </w:rPr>
              <w:t>Cotas Classe A</w:t>
            </w:r>
            <w:r w:rsidRPr="00A9472D">
              <w:rPr>
                <w:rFonts w:ascii="Tahoma" w:hAnsi="Tahoma" w:cs="Tahoma"/>
                <w:sz w:val="18"/>
                <w:szCs w:val="18"/>
              </w:rPr>
              <w:t xml:space="preserve"> no âmbito da Oferta será efetuada mediante preenchimento do contrato de compra e venda de </w:t>
            </w:r>
            <w:r w:rsidR="0007172A">
              <w:rPr>
                <w:rFonts w:ascii="Tahoma" w:hAnsi="Tahoma" w:cs="Tahoma"/>
                <w:sz w:val="18"/>
                <w:szCs w:val="18"/>
              </w:rPr>
              <w:t>Cotas Classe A</w:t>
            </w:r>
            <w:r w:rsidRPr="00A9472D">
              <w:rPr>
                <w:rFonts w:ascii="Tahoma" w:hAnsi="Tahoma" w:cs="Tahoma"/>
                <w:sz w:val="18"/>
                <w:szCs w:val="18"/>
              </w:rPr>
              <w:t xml:space="preserve"> (“</w:t>
            </w:r>
            <w:r w:rsidRPr="00A9472D">
              <w:rPr>
                <w:rFonts w:ascii="Tahoma" w:hAnsi="Tahoma" w:cs="Tahoma"/>
                <w:sz w:val="18"/>
                <w:szCs w:val="18"/>
                <w:u w:val="single"/>
              </w:rPr>
              <w:t xml:space="preserve">Contrato de Compra e Venda de </w:t>
            </w:r>
            <w:r w:rsidR="0007172A">
              <w:rPr>
                <w:rFonts w:ascii="Tahoma" w:hAnsi="Tahoma" w:cs="Tahoma"/>
                <w:sz w:val="18"/>
                <w:szCs w:val="18"/>
                <w:u w:val="single"/>
              </w:rPr>
              <w:t>Cotas Classe A</w:t>
            </w:r>
            <w:r w:rsidRPr="00A9472D">
              <w:rPr>
                <w:rFonts w:ascii="Tahoma" w:hAnsi="Tahoma" w:cs="Tahoma"/>
                <w:sz w:val="18"/>
                <w:szCs w:val="18"/>
              </w:rPr>
              <w:t xml:space="preserve">”), que especificará as respectivas condições de aquisição das </w:t>
            </w:r>
            <w:r w:rsidR="0007172A">
              <w:rPr>
                <w:rFonts w:ascii="Tahoma" w:hAnsi="Tahoma" w:cs="Tahoma"/>
                <w:sz w:val="18"/>
                <w:szCs w:val="18"/>
              </w:rPr>
              <w:t>Cotas Classe A</w:t>
            </w:r>
            <w:r w:rsidRPr="00A9472D">
              <w:rPr>
                <w:rFonts w:ascii="Tahoma" w:hAnsi="Tahoma" w:cs="Tahoma"/>
                <w:sz w:val="18"/>
                <w:szCs w:val="18"/>
              </w:rPr>
              <w:t>, e do termo de adesão ao Regulamento do Fundo (“</w:t>
            </w:r>
            <w:r w:rsidRPr="00A9472D">
              <w:rPr>
                <w:rFonts w:ascii="Tahoma" w:hAnsi="Tahoma" w:cs="Tahoma"/>
                <w:sz w:val="18"/>
                <w:szCs w:val="18"/>
                <w:u w:val="single"/>
              </w:rPr>
              <w:t>Termo de Adesão ao Regulamento</w:t>
            </w:r>
            <w:r w:rsidRPr="00A9472D">
              <w:rPr>
                <w:rFonts w:ascii="Tahoma" w:hAnsi="Tahoma" w:cs="Tahoma"/>
                <w:sz w:val="18"/>
                <w:szCs w:val="18"/>
              </w:rPr>
              <w:t>”), por meio do qual o Investidor deverá declarar que tomou conhecimento e compreendeu os termos e cláusulas das disposições do Regulamento, em especial daquelas referentes à política de investimento do Fundo e aos Fatores de Risco (conforme abaixo definido).</w:t>
            </w:r>
          </w:p>
          <w:p w14:paraId="2866422C" w14:textId="4D87B1AC" w:rsidR="00A9472D" w:rsidRPr="00A9472D" w:rsidRDefault="00A9472D" w:rsidP="00A9472D">
            <w:pPr>
              <w:pStyle w:val="Body"/>
              <w:spacing w:line="320" w:lineRule="exact"/>
              <w:rPr>
                <w:rFonts w:ascii="Tahoma" w:hAnsi="Tahoma" w:cs="Tahoma"/>
                <w:sz w:val="18"/>
                <w:szCs w:val="18"/>
              </w:rPr>
            </w:pPr>
            <w:r w:rsidRPr="00A9472D">
              <w:rPr>
                <w:rFonts w:ascii="Tahoma" w:hAnsi="Tahoma" w:cs="Tahoma"/>
                <w:sz w:val="18"/>
                <w:szCs w:val="18"/>
              </w:rPr>
              <w:t xml:space="preserve">O Contrato de Compra e Venda de </w:t>
            </w:r>
            <w:r w:rsidR="0007172A">
              <w:rPr>
                <w:rFonts w:ascii="Tahoma" w:hAnsi="Tahoma" w:cs="Tahoma"/>
                <w:sz w:val="18"/>
                <w:szCs w:val="18"/>
              </w:rPr>
              <w:t>Cotas Classe A</w:t>
            </w:r>
            <w:r w:rsidRPr="00A9472D">
              <w:rPr>
                <w:rFonts w:ascii="Tahoma" w:hAnsi="Tahoma" w:cs="Tahoma"/>
                <w:sz w:val="18"/>
                <w:szCs w:val="18"/>
              </w:rPr>
              <w:t xml:space="preserve"> servirá como título executivo extrajudicial para todos os fins e efeitos de direito. A não observância às condições de aquisição das </w:t>
            </w:r>
            <w:r w:rsidR="0007172A">
              <w:rPr>
                <w:rFonts w:ascii="Tahoma" w:hAnsi="Tahoma" w:cs="Tahoma"/>
                <w:sz w:val="18"/>
                <w:szCs w:val="18"/>
              </w:rPr>
              <w:t>Cotas Classe A</w:t>
            </w:r>
            <w:r w:rsidRPr="00A9472D">
              <w:rPr>
                <w:rFonts w:ascii="Tahoma" w:hAnsi="Tahoma" w:cs="Tahoma"/>
                <w:sz w:val="18"/>
                <w:szCs w:val="18"/>
              </w:rPr>
              <w:t xml:space="preserve"> constantes </w:t>
            </w:r>
            <w:r w:rsidRPr="00A9472D">
              <w:rPr>
                <w:rFonts w:ascii="Tahoma" w:hAnsi="Tahoma" w:cs="Tahoma"/>
                <w:sz w:val="18"/>
                <w:szCs w:val="18"/>
              </w:rPr>
              <w:lastRenderedPageBreak/>
              <w:t xml:space="preserve">do Contrato de Compra e Venda de </w:t>
            </w:r>
            <w:r w:rsidR="0007172A">
              <w:rPr>
                <w:rFonts w:ascii="Tahoma" w:hAnsi="Tahoma" w:cs="Tahoma"/>
                <w:sz w:val="18"/>
                <w:szCs w:val="18"/>
              </w:rPr>
              <w:t>Cotas Classe A</w:t>
            </w:r>
            <w:r w:rsidRPr="00A9472D">
              <w:rPr>
                <w:rFonts w:ascii="Tahoma" w:hAnsi="Tahoma" w:cs="Tahoma"/>
                <w:sz w:val="18"/>
                <w:szCs w:val="18"/>
              </w:rPr>
              <w:t xml:space="preserve"> constituirá o adquirente em mora, de pleno direito, nos termos do parágrafo único do artigo 13 da Lei nº 8.668/93.</w:t>
            </w:r>
          </w:p>
          <w:p w14:paraId="76055019" w14:textId="69B7FEB4" w:rsidR="00A9472D" w:rsidRPr="00A9472D" w:rsidRDefault="00A9472D" w:rsidP="00A9472D">
            <w:pPr>
              <w:pStyle w:val="Body"/>
              <w:spacing w:line="320" w:lineRule="exact"/>
              <w:rPr>
                <w:rFonts w:ascii="Tahoma" w:hAnsi="Tahoma" w:cs="Tahoma"/>
                <w:sz w:val="18"/>
                <w:szCs w:val="18"/>
              </w:rPr>
            </w:pPr>
            <w:r w:rsidRPr="00A9472D">
              <w:rPr>
                <w:rFonts w:ascii="Tahoma" w:hAnsi="Tahoma" w:cs="Tahoma"/>
                <w:sz w:val="18"/>
                <w:szCs w:val="18"/>
              </w:rPr>
              <w:t xml:space="preserve">O pagamento referente à aquisição das </w:t>
            </w:r>
            <w:r w:rsidR="0007172A">
              <w:rPr>
                <w:rFonts w:ascii="Tahoma" w:hAnsi="Tahoma" w:cs="Tahoma"/>
                <w:sz w:val="18"/>
                <w:szCs w:val="18"/>
              </w:rPr>
              <w:t>Cotas Classe A</w:t>
            </w:r>
            <w:r w:rsidRPr="00A9472D">
              <w:rPr>
                <w:rFonts w:ascii="Tahoma" w:hAnsi="Tahoma" w:cs="Tahoma"/>
                <w:sz w:val="18"/>
                <w:szCs w:val="18"/>
              </w:rPr>
              <w:t xml:space="preserve"> será realizado exclusivamente à vista, em moeda corrente nacional, na Data de Liquidação (conforme abaixo definido).</w:t>
            </w:r>
          </w:p>
          <w:p w14:paraId="44DEBF2D" w14:textId="413120AD" w:rsidR="00A9472D" w:rsidRPr="00A9472D" w:rsidRDefault="00A9472D" w:rsidP="00A9472D">
            <w:pPr>
              <w:pStyle w:val="Body"/>
              <w:spacing w:line="320" w:lineRule="exact"/>
              <w:rPr>
                <w:rFonts w:ascii="Tahoma" w:hAnsi="Tahoma" w:cs="Tahoma"/>
                <w:sz w:val="18"/>
                <w:szCs w:val="18"/>
              </w:rPr>
            </w:pPr>
            <w:r w:rsidRPr="00A9472D">
              <w:rPr>
                <w:rFonts w:ascii="Tahoma" w:hAnsi="Tahoma" w:cs="Tahoma"/>
                <w:sz w:val="18"/>
                <w:szCs w:val="18"/>
              </w:rPr>
              <w:t xml:space="preserve">No ato da formalização da aquisição das </w:t>
            </w:r>
            <w:r w:rsidR="0007172A">
              <w:rPr>
                <w:rFonts w:ascii="Tahoma" w:hAnsi="Tahoma" w:cs="Tahoma"/>
                <w:sz w:val="18"/>
                <w:szCs w:val="18"/>
              </w:rPr>
              <w:t>Cotas Classe A</w:t>
            </w:r>
            <w:r w:rsidRPr="00A9472D">
              <w:rPr>
                <w:rFonts w:ascii="Tahoma" w:hAnsi="Tahoma" w:cs="Tahoma"/>
                <w:sz w:val="18"/>
                <w:szCs w:val="18"/>
              </w:rPr>
              <w:t xml:space="preserve"> do Fundo pelos Investidores (conforme abaixo definido), além da assinatura do Contrato de Compra e Venda de </w:t>
            </w:r>
            <w:r w:rsidR="0007172A">
              <w:rPr>
                <w:rFonts w:ascii="Tahoma" w:hAnsi="Tahoma" w:cs="Tahoma"/>
                <w:sz w:val="18"/>
                <w:szCs w:val="18"/>
              </w:rPr>
              <w:t>Cotas Classe A</w:t>
            </w:r>
            <w:r w:rsidRPr="00A9472D">
              <w:rPr>
                <w:rFonts w:ascii="Tahoma" w:hAnsi="Tahoma" w:cs="Tahoma"/>
                <w:sz w:val="18"/>
                <w:szCs w:val="18"/>
              </w:rPr>
              <w:t xml:space="preserve">, o Investidor deverá declarar ter lido o Prospecto Definitivo e o Regulamento do Fundo. O Investidor deverá declarar, ainda, por meio da assinatura de Termo de Adesão ao Regulamento, estar ciente (i) das disposições contidas no Regulamento, especialmente aquelas relativas à Política de Investimento, à composição da carteira do Fundo e à taxa de administração, conforme definida no Regulamento; e (ii) dos riscos inerentes ao investimento no Fundo, conforme descritos </w:t>
            </w:r>
            <w:r w:rsidR="00581A21">
              <w:rPr>
                <w:rFonts w:ascii="Tahoma" w:hAnsi="Tahoma" w:cs="Tahoma"/>
                <w:sz w:val="18"/>
                <w:szCs w:val="18"/>
              </w:rPr>
              <w:t>no</w:t>
            </w:r>
            <w:r w:rsidRPr="00A9472D">
              <w:rPr>
                <w:rFonts w:ascii="Tahoma" w:hAnsi="Tahoma" w:cs="Tahoma"/>
                <w:sz w:val="18"/>
                <w:szCs w:val="18"/>
              </w:rPr>
              <w:t xml:space="preserve"> Prospecto Definitivo e no Regulamento. </w:t>
            </w:r>
          </w:p>
          <w:p w14:paraId="3058F0FF" w14:textId="0D9CA212" w:rsidR="00A9472D" w:rsidRPr="00A9472D" w:rsidRDefault="00A9472D" w:rsidP="00A9472D">
            <w:pPr>
              <w:pStyle w:val="Body"/>
              <w:spacing w:line="320" w:lineRule="exact"/>
              <w:rPr>
                <w:rFonts w:ascii="Tahoma" w:hAnsi="Tahoma" w:cs="Tahoma"/>
                <w:sz w:val="18"/>
                <w:szCs w:val="18"/>
              </w:rPr>
            </w:pPr>
            <w:r w:rsidRPr="00A9472D">
              <w:rPr>
                <w:rFonts w:ascii="Tahoma" w:hAnsi="Tahoma" w:cs="Tahoma"/>
                <w:sz w:val="18"/>
                <w:szCs w:val="18"/>
              </w:rPr>
              <w:t xml:space="preserve">O Contrato de Compra e Venda de </w:t>
            </w:r>
            <w:r w:rsidR="0007172A">
              <w:rPr>
                <w:rFonts w:ascii="Tahoma" w:hAnsi="Tahoma" w:cs="Tahoma"/>
                <w:sz w:val="18"/>
                <w:szCs w:val="18"/>
              </w:rPr>
              <w:t>Cotas Classe A</w:t>
            </w:r>
            <w:r w:rsidRPr="00A9472D">
              <w:rPr>
                <w:rFonts w:ascii="Tahoma" w:hAnsi="Tahoma" w:cs="Tahoma"/>
                <w:sz w:val="18"/>
                <w:szCs w:val="18"/>
              </w:rPr>
              <w:t xml:space="preserve"> e o Termo de Adesão ao Regulamento poderão ser firmados pelo Investidor mediante sua assinatura em via física e/ou eletrônica do documento junto às Instituições Participantes da Oferta ou mediante outra forma aceita pela respectiva Instituição Participante da Oferta para a confirmação da aceitação das condições do Contrato de Compra e Venda de </w:t>
            </w:r>
            <w:r w:rsidR="0007172A">
              <w:rPr>
                <w:rFonts w:ascii="Tahoma" w:hAnsi="Tahoma" w:cs="Tahoma"/>
                <w:sz w:val="18"/>
                <w:szCs w:val="18"/>
              </w:rPr>
              <w:t>Cotas Classe A</w:t>
            </w:r>
            <w:r w:rsidRPr="00A9472D">
              <w:rPr>
                <w:rFonts w:ascii="Tahoma" w:hAnsi="Tahoma" w:cs="Tahoma"/>
                <w:sz w:val="18"/>
                <w:szCs w:val="18"/>
              </w:rPr>
              <w:t xml:space="preserve"> e do Termo de Adesão ao Regulamento eletrônicos.</w:t>
            </w:r>
          </w:p>
          <w:p w14:paraId="4C7C44CD" w14:textId="6A89C92F" w:rsidR="00497EC8" w:rsidRPr="003A0596" w:rsidRDefault="00A9472D" w:rsidP="00A9472D">
            <w:pPr>
              <w:pStyle w:val="Body"/>
              <w:spacing w:after="0" w:line="320" w:lineRule="exact"/>
              <w:rPr>
                <w:rFonts w:ascii="Tahoma" w:hAnsi="Tahoma" w:cs="Tahoma"/>
                <w:sz w:val="18"/>
                <w:szCs w:val="18"/>
              </w:rPr>
            </w:pPr>
            <w:r w:rsidRPr="00A9472D">
              <w:rPr>
                <w:rFonts w:ascii="Tahoma" w:hAnsi="Tahoma" w:cs="Tahoma"/>
                <w:sz w:val="18"/>
                <w:szCs w:val="18"/>
              </w:rPr>
              <w:t xml:space="preserve">As </w:t>
            </w:r>
            <w:r w:rsidR="0007172A">
              <w:rPr>
                <w:rFonts w:ascii="Tahoma" w:hAnsi="Tahoma" w:cs="Tahoma"/>
                <w:sz w:val="18"/>
                <w:szCs w:val="18"/>
              </w:rPr>
              <w:t>Cotas Classe A</w:t>
            </w:r>
            <w:r w:rsidRPr="00A9472D">
              <w:rPr>
                <w:rFonts w:ascii="Tahoma" w:hAnsi="Tahoma" w:cs="Tahoma"/>
                <w:sz w:val="18"/>
                <w:szCs w:val="18"/>
              </w:rPr>
              <w:t xml:space="preserve"> serão adquiridas na data de liquidação da Oferta (“</w:t>
            </w:r>
            <w:r w:rsidRPr="00581A21">
              <w:rPr>
                <w:rFonts w:ascii="Tahoma" w:hAnsi="Tahoma" w:cs="Tahoma"/>
                <w:sz w:val="18"/>
                <w:szCs w:val="18"/>
                <w:u w:val="single"/>
              </w:rPr>
              <w:t>Data de Liquidação</w:t>
            </w:r>
            <w:r w:rsidRPr="00A9472D">
              <w:rPr>
                <w:rFonts w:ascii="Tahoma" w:hAnsi="Tahoma" w:cs="Tahoma"/>
                <w:sz w:val="18"/>
                <w:szCs w:val="18"/>
              </w:rPr>
              <w:t xml:space="preserve">”) pelo Valor Unitário multiplicado pelo número de </w:t>
            </w:r>
            <w:r w:rsidR="0007172A">
              <w:rPr>
                <w:rFonts w:ascii="Tahoma" w:hAnsi="Tahoma" w:cs="Tahoma"/>
                <w:sz w:val="18"/>
                <w:szCs w:val="18"/>
              </w:rPr>
              <w:t>Cotas Classe A</w:t>
            </w:r>
            <w:r w:rsidRPr="00A9472D">
              <w:rPr>
                <w:rFonts w:ascii="Tahoma" w:hAnsi="Tahoma" w:cs="Tahoma"/>
                <w:sz w:val="18"/>
                <w:szCs w:val="18"/>
              </w:rPr>
              <w:t xml:space="preserve"> Adquiridas por meio dos procedimentos da B3</w:t>
            </w:r>
            <w:r>
              <w:rPr>
                <w:rFonts w:ascii="Tahoma" w:hAnsi="Tahoma" w:cs="Tahoma"/>
                <w:sz w:val="18"/>
                <w:szCs w:val="18"/>
              </w:rPr>
              <w:t>.</w:t>
            </w:r>
            <w:bookmarkStart w:id="3" w:name="_DV_M445"/>
            <w:bookmarkStart w:id="4" w:name="_DV_M446"/>
            <w:bookmarkEnd w:id="3"/>
            <w:bookmarkEnd w:id="4"/>
          </w:p>
        </w:tc>
      </w:tr>
      <w:tr w:rsidR="00497EC8" w:rsidRPr="003A0596" w14:paraId="0ECE4B39" w14:textId="77777777" w:rsidTr="00272AB5">
        <w:tc>
          <w:tcPr>
            <w:tcW w:w="1774" w:type="pct"/>
            <w:shd w:val="clear" w:color="auto" w:fill="auto"/>
          </w:tcPr>
          <w:p w14:paraId="78476947" w14:textId="77777777" w:rsidR="00497EC8" w:rsidRPr="003A0596" w:rsidRDefault="00497EC8" w:rsidP="00497EC8">
            <w:pPr>
              <w:pStyle w:val="Body"/>
              <w:spacing w:after="0" w:line="320" w:lineRule="exact"/>
              <w:rPr>
                <w:rFonts w:ascii="Tahoma" w:hAnsi="Tahoma" w:cs="Tahoma"/>
                <w:b/>
                <w:sz w:val="18"/>
                <w:szCs w:val="18"/>
              </w:rPr>
            </w:pPr>
            <w:r w:rsidRPr="003A0596">
              <w:rPr>
                <w:rFonts w:ascii="Tahoma" w:hAnsi="Tahoma" w:cs="Tahoma"/>
                <w:b/>
                <w:sz w:val="18"/>
                <w:szCs w:val="18"/>
              </w:rPr>
              <w:lastRenderedPageBreak/>
              <w:t>Coordenador Líder</w:t>
            </w:r>
          </w:p>
        </w:tc>
        <w:tc>
          <w:tcPr>
            <w:tcW w:w="3226" w:type="pct"/>
            <w:shd w:val="clear" w:color="auto" w:fill="auto"/>
          </w:tcPr>
          <w:p w14:paraId="669EB24A" w14:textId="54D8EF9B" w:rsidR="00497EC8" w:rsidRPr="003A0596" w:rsidRDefault="00A9472D" w:rsidP="00497EC8">
            <w:pPr>
              <w:pStyle w:val="Body"/>
              <w:spacing w:after="0" w:line="320" w:lineRule="exact"/>
              <w:rPr>
                <w:rFonts w:ascii="Tahoma" w:hAnsi="Tahoma" w:cs="Tahoma"/>
                <w:sz w:val="18"/>
                <w:szCs w:val="18"/>
              </w:rPr>
            </w:pPr>
            <w:r w:rsidRPr="00045739">
              <w:rPr>
                <w:rFonts w:ascii="Tahoma" w:hAnsi="Tahoma" w:cs="Tahoma"/>
                <w:b/>
                <w:sz w:val="18"/>
                <w:szCs w:val="18"/>
              </w:rPr>
              <w:t>BTG PACTUAL INVESTMENT BANKING LTDA.</w:t>
            </w:r>
            <w:r w:rsidR="00497EC8" w:rsidRPr="003A0596">
              <w:rPr>
                <w:rFonts w:ascii="Tahoma" w:hAnsi="Tahoma" w:cs="Tahoma"/>
                <w:sz w:val="18"/>
                <w:szCs w:val="18"/>
              </w:rPr>
              <w:t>, acima qualificado.</w:t>
            </w:r>
          </w:p>
          <w:p w14:paraId="712AB77E" w14:textId="77777777" w:rsidR="00497EC8" w:rsidRPr="003A0596" w:rsidRDefault="00497EC8" w:rsidP="00497EC8">
            <w:pPr>
              <w:pStyle w:val="Body"/>
              <w:spacing w:after="0" w:line="320" w:lineRule="exact"/>
              <w:rPr>
                <w:rFonts w:ascii="Tahoma" w:hAnsi="Tahoma" w:cs="Tahoma"/>
                <w:sz w:val="18"/>
                <w:szCs w:val="18"/>
              </w:rPr>
            </w:pPr>
          </w:p>
        </w:tc>
      </w:tr>
      <w:tr w:rsidR="00497EC8" w:rsidRPr="003A0596" w14:paraId="2E280AD4" w14:textId="77777777" w:rsidTr="00272AB5">
        <w:tc>
          <w:tcPr>
            <w:tcW w:w="1774" w:type="pct"/>
            <w:shd w:val="clear" w:color="auto" w:fill="auto"/>
          </w:tcPr>
          <w:p w14:paraId="1B28734B" w14:textId="216CF277" w:rsidR="00497EC8" w:rsidRPr="003A0596" w:rsidRDefault="00581A21" w:rsidP="00497EC8">
            <w:pPr>
              <w:pStyle w:val="Body"/>
              <w:spacing w:after="0" w:line="320" w:lineRule="exact"/>
              <w:rPr>
                <w:rFonts w:ascii="Tahoma" w:hAnsi="Tahoma" w:cs="Tahoma"/>
                <w:b/>
                <w:sz w:val="18"/>
                <w:szCs w:val="18"/>
                <w:highlight w:val="green"/>
              </w:rPr>
            </w:pPr>
            <w:r>
              <w:rPr>
                <w:rFonts w:ascii="Tahoma" w:hAnsi="Tahoma" w:cs="Tahoma"/>
                <w:b/>
                <w:sz w:val="18"/>
                <w:szCs w:val="18"/>
              </w:rPr>
              <w:t>Período de Recebimento de Ordens</w:t>
            </w:r>
            <w:r w:rsidR="00311393">
              <w:rPr>
                <w:rFonts w:ascii="Tahoma" w:hAnsi="Tahoma" w:cs="Tahoma"/>
                <w:b/>
                <w:sz w:val="18"/>
                <w:szCs w:val="18"/>
              </w:rPr>
              <w:t xml:space="preserve"> e Ordem de Investimento</w:t>
            </w:r>
          </w:p>
        </w:tc>
        <w:tc>
          <w:tcPr>
            <w:tcW w:w="3226" w:type="pct"/>
            <w:shd w:val="clear" w:color="auto" w:fill="auto"/>
          </w:tcPr>
          <w:p w14:paraId="79DBD6D0" w14:textId="14CA276A" w:rsidR="00497EC8" w:rsidRPr="003A0596" w:rsidRDefault="00581A21" w:rsidP="00497EC8">
            <w:pPr>
              <w:pStyle w:val="Body"/>
              <w:spacing w:after="0" w:line="320" w:lineRule="exact"/>
              <w:rPr>
                <w:rFonts w:ascii="Tahoma" w:hAnsi="Tahoma" w:cs="Tahoma"/>
                <w:sz w:val="18"/>
                <w:szCs w:val="18"/>
                <w:highlight w:val="green"/>
              </w:rPr>
            </w:pPr>
            <w:r w:rsidRPr="00581A21">
              <w:rPr>
                <w:rFonts w:ascii="Tahoma" w:hAnsi="Tahoma" w:cs="Tahoma"/>
                <w:sz w:val="18"/>
                <w:szCs w:val="18"/>
              </w:rPr>
              <w:t>Será admitido o recebimento de ordens, a partir da data indicada n</w:t>
            </w:r>
            <w:r>
              <w:rPr>
                <w:rFonts w:ascii="Tahoma" w:hAnsi="Tahoma" w:cs="Tahoma"/>
                <w:sz w:val="18"/>
                <w:szCs w:val="18"/>
              </w:rPr>
              <w:t>o</w:t>
            </w:r>
            <w:r w:rsidRPr="00581A21">
              <w:rPr>
                <w:rFonts w:ascii="Tahoma" w:hAnsi="Tahoma" w:cs="Tahoma"/>
                <w:sz w:val="18"/>
                <w:szCs w:val="18"/>
              </w:rPr>
              <w:t xml:space="preserve"> Prospecto Definitivo, para aquisição das </w:t>
            </w:r>
            <w:r w:rsidR="0007172A">
              <w:rPr>
                <w:rFonts w:ascii="Tahoma" w:hAnsi="Tahoma" w:cs="Tahoma"/>
                <w:sz w:val="18"/>
                <w:szCs w:val="18"/>
              </w:rPr>
              <w:t>Cotas Classe A</w:t>
            </w:r>
            <w:r w:rsidRPr="00581A21">
              <w:rPr>
                <w:rFonts w:ascii="Tahoma" w:hAnsi="Tahoma" w:cs="Tahoma"/>
                <w:sz w:val="18"/>
                <w:szCs w:val="18"/>
              </w:rPr>
              <w:t xml:space="preserve">. Durante o período compreendido entre o dia </w:t>
            </w:r>
            <w:r w:rsidR="00F52941">
              <w:rPr>
                <w:rFonts w:ascii="Tahoma" w:hAnsi="Tahoma" w:cs="Tahoma"/>
                <w:sz w:val="18"/>
                <w:szCs w:val="18"/>
              </w:rPr>
              <w:t>0</w:t>
            </w:r>
            <w:r w:rsidR="002239DF">
              <w:rPr>
                <w:rFonts w:ascii="Tahoma" w:hAnsi="Tahoma" w:cs="Tahoma"/>
                <w:sz w:val="18"/>
                <w:szCs w:val="18"/>
              </w:rPr>
              <w:t>9</w:t>
            </w:r>
            <w:r w:rsidR="00F52941" w:rsidRPr="00581A21">
              <w:rPr>
                <w:rFonts w:ascii="Tahoma" w:hAnsi="Tahoma" w:cs="Tahoma"/>
                <w:sz w:val="18"/>
                <w:szCs w:val="18"/>
              </w:rPr>
              <w:t xml:space="preserve"> </w:t>
            </w:r>
            <w:r w:rsidRPr="00581A21">
              <w:rPr>
                <w:rFonts w:ascii="Tahoma" w:hAnsi="Tahoma" w:cs="Tahoma"/>
                <w:sz w:val="18"/>
                <w:szCs w:val="18"/>
              </w:rPr>
              <w:t xml:space="preserve">de </w:t>
            </w:r>
            <w:r w:rsidR="00F52941">
              <w:rPr>
                <w:rFonts w:ascii="Tahoma" w:hAnsi="Tahoma" w:cs="Tahoma"/>
                <w:sz w:val="18"/>
                <w:szCs w:val="18"/>
              </w:rPr>
              <w:t>janeiro</w:t>
            </w:r>
            <w:r w:rsidR="00F52941" w:rsidRPr="00581A21">
              <w:rPr>
                <w:rFonts w:ascii="Tahoma" w:hAnsi="Tahoma" w:cs="Tahoma"/>
                <w:sz w:val="18"/>
                <w:szCs w:val="18"/>
              </w:rPr>
              <w:t xml:space="preserve"> </w:t>
            </w:r>
            <w:r w:rsidRPr="00581A21">
              <w:rPr>
                <w:rFonts w:ascii="Tahoma" w:hAnsi="Tahoma" w:cs="Tahoma"/>
                <w:sz w:val="18"/>
                <w:szCs w:val="18"/>
              </w:rPr>
              <w:t xml:space="preserve">de </w:t>
            </w:r>
            <w:r w:rsidR="00F52941" w:rsidRPr="00581A21">
              <w:rPr>
                <w:rFonts w:ascii="Tahoma" w:hAnsi="Tahoma" w:cs="Tahoma"/>
                <w:sz w:val="18"/>
                <w:szCs w:val="18"/>
              </w:rPr>
              <w:t>202</w:t>
            </w:r>
            <w:r w:rsidR="00F52941">
              <w:rPr>
                <w:rFonts w:ascii="Tahoma" w:hAnsi="Tahoma" w:cs="Tahoma"/>
                <w:sz w:val="18"/>
                <w:szCs w:val="18"/>
              </w:rPr>
              <w:t>4</w:t>
            </w:r>
            <w:r w:rsidR="00F52941" w:rsidRPr="00581A21">
              <w:rPr>
                <w:rFonts w:ascii="Tahoma" w:hAnsi="Tahoma" w:cs="Tahoma"/>
                <w:sz w:val="18"/>
                <w:szCs w:val="18"/>
              </w:rPr>
              <w:t xml:space="preserve"> </w:t>
            </w:r>
            <w:r w:rsidRPr="00581A21">
              <w:rPr>
                <w:rFonts w:ascii="Tahoma" w:hAnsi="Tahoma" w:cs="Tahoma"/>
                <w:sz w:val="18"/>
                <w:szCs w:val="18"/>
              </w:rPr>
              <w:t xml:space="preserve">(inclusive) e o dia 24 de </w:t>
            </w:r>
            <w:r w:rsidR="00F52941">
              <w:rPr>
                <w:rFonts w:ascii="Tahoma" w:hAnsi="Tahoma" w:cs="Tahoma"/>
                <w:sz w:val="18"/>
                <w:szCs w:val="18"/>
              </w:rPr>
              <w:t>janeiro</w:t>
            </w:r>
            <w:r w:rsidR="00F52941" w:rsidRPr="00581A21">
              <w:rPr>
                <w:rFonts w:ascii="Tahoma" w:hAnsi="Tahoma" w:cs="Tahoma"/>
                <w:sz w:val="18"/>
                <w:szCs w:val="18"/>
              </w:rPr>
              <w:t xml:space="preserve"> </w:t>
            </w:r>
            <w:r w:rsidRPr="00581A21">
              <w:rPr>
                <w:rFonts w:ascii="Tahoma" w:hAnsi="Tahoma" w:cs="Tahoma"/>
                <w:sz w:val="18"/>
                <w:szCs w:val="18"/>
              </w:rPr>
              <w:t xml:space="preserve">de </w:t>
            </w:r>
            <w:r w:rsidR="00F52941" w:rsidRPr="00581A21">
              <w:rPr>
                <w:rFonts w:ascii="Tahoma" w:hAnsi="Tahoma" w:cs="Tahoma"/>
                <w:sz w:val="18"/>
                <w:szCs w:val="18"/>
              </w:rPr>
              <w:t>202</w:t>
            </w:r>
            <w:r w:rsidR="00F52941">
              <w:rPr>
                <w:rFonts w:ascii="Tahoma" w:hAnsi="Tahoma" w:cs="Tahoma"/>
                <w:sz w:val="18"/>
                <w:szCs w:val="18"/>
              </w:rPr>
              <w:t>4</w:t>
            </w:r>
            <w:r w:rsidR="00F52941" w:rsidRPr="00581A21">
              <w:rPr>
                <w:rFonts w:ascii="Tahoma" w:hAnsi="Tahoma" w:cs="Tahoma"/>
                <w:sz w:val="18"/>
                <w:szCs w:val="18"/>
              </w:rPr>
              <w:t xml:space="preserve"> </w:t>
            </w:r>
            <w:r w:rsidRPr="00581A21">
              <w:rPr>
                <w:rFonts w:ascii="Tahoma" w:hAnsi="Tahoma" w:cs="Tahoma"/>
                <w:sz w:val="18"/>
                <w:szCs w:val="18"/>
              </w:rPr>
              <w:t>(inclusive) (“</w:t>
            </w:r>
            <w:r w:rsidRPr="00581A21">
              <w:rPr>
                <w:rFonts w:ascii="Tahoma" w:hAnsi="Tahoma" w:cs="Tahoma"/>
                <w:sz w:val="18"/>
                <w:szCs w:val="18"/>
                <w:u w:val="single"/>
              </w:rPr>
              <w:t>Período de Recebimento de Ordens</w:t>
            </w:r>
            <w:r w:rsidRPr="00581A21">
              <w:rPr>
                <w:rFonts w:ascii="Tahoma" w:hAnsi="Tahoma" w:cs="Tahoma"/>
                <w:sz w:val="18"/>
                <w:szCs w:val="18"/>
              </w:rPr>
              <w:t xml:space="preserve">”), os Investidores (conforme abaixo definido), inclusive aqueles considerados Pessoas Vinculadas (conforme abaixo definido), interessados em adquirir as </w:t>
            </w:r>
            <w:r w:rsidR="0007172A">
              <w:rPr>
                <w:rFonts w:ascii="Tahoma" w:hAnsi="Tahoma" w:cs="Tahoma"/>
                <w:sz w:val="18"/>
                <w:szCs w:val="18"/>
              </w:rPr>
              <w:t>Cotas Classe A</w:t>
            </w:r>
            <w:r w:rsidRPr="00581A21">
              <w:rPr>
                <w:rFonts w:ascii="Tahoma" w:hAnsi="Tahoma" w:cs="Tahoma"/>
                <w:sz w:val="18"/>
                <w:szCs w:val="18"/>
              </w:rPr>
              <w:t xml:space="preserve"> objeto da Oferta deverão realizar sua ordem de investimento (“</w:t>
            </w:r>
            <w:r w:rsidRPr="00581A21">
              <w:rPr>
                <w:rFonts w:ascii="Tahoma" w:hAnsi="Tahoma" w:cs="Tahoma"/>
                <w:sz w:val="18"/>
                <w:szCs w:val="18"/>
                <w:u w:val="single"/>
              </w:rPr>
              <w:t>Ordem de Investimento</w:t>
            </w:r>
            <w:r w:rsidRPr="00581A21">
              <w:rPr>
                <w:rFonts w:ascii="Tahoma" w:hAnsi="Tahoma" w:cs="Tahoma"/>
                <w:sz w:val="18"/>
                <w:szCs w:val="18"/>
              </w:rPr>
              <w:t xml:space="preserve">”), indicando, dentre outras informações, (i) a quantidade de </w:t>
            </w:r>
            <w:r w:rsidR="0007172A">
              <w:rPr>
                <w:rFonts w:ascii="Tahoma" w:hAnsi="Tahoma" w:cs="Tahoma"/>
                <w:sz w:val="18"/>
                <w:szCs w:val="18"/>
              </w:rPr>
              <w:t>Cotas Classe A</w:t>
            </w:r>
            <w:r w:rsidRPr="00581A21">
              <w:rPr>
                <w:rFonts w:ascii="Tahoma" w:hAnsi="Tahoma" w:cs="Tahoma"/>
                <w:sz w:val="18"/>
                <w:szCs w:val="18"/>
              </w:rPr>
              <w:t xml:space="preserve"> que pretendem adquirir, (ii) a sua qualidade ou não de Pessoa Vinculada, sob pena de sua Ordem de Investimento ser </w:t>
            </w:r>
            <w:r w:rsidRPr="00581A21">
              <w:rPr>
                <w:rFonts w:ascii="Tahoma" w:hAnsi="Tahoma" w:cs="Tahoma"/>
                <w:sz w:val="18"/>
                <w:szCs w:val="18"/>
              </w:rPr>
              <w:lastRenderedPageBreak/>
              <w:t>cancelada pelo Coordenador Líder. Tendo em vista a possibilidade de distribuição parcial, nos termos dos artigos 73 e 74 da Resolução CVM n</w:t>
            </w:r>
            <w:r w:rsidRPr="00406914">
              <w:rPr>
                <w:rFonts w:ascii="Tahoma" w:hAnsi="Tahoma" w:cs="Tahoma"/>
                <w:sz w:val="18"/>
                <w:szCs w:val="18"/>
                <w:vertAlign w:val="superscript"/>
              </w:rPr>
              <w:t>o</w:t>
            </w:r>
            <w:r w:rsidRPr="00581A21">
              <w:rPr>
                <w:rFonts w:ascii="Tahoma" w:hAnsi="Tahoma" w:cs="Tahoma"/>
                <w:sz w:val="18"/>
                <w:szCs w:val="18"/>
              </w:rPr>
              <w:t xml:space="preserve"> 160/22, os Investidores poderão, como condição de eficácia de sua Ordem de Investimento ou aceitação da Oferta condicionar sua adesão à Oferta a que haja a colocação: (a) do Volume Inicial da Oferta (conforme abaixo definido); ou (b) do montante igual ou superior ao Volume Mínimo da Oferta (conforme abaixo definido), mas inferior ao Volume Inicial da Oferta, sendo que, neste caso, os Investidores poderão indicar sua intenção de adquirir (i) a totalidade das </w:t>
            </w:r>
            <w:r w:rsidR="0007172A">
              <w:rPr>
                <w:rFonts w:ascii="Tahoma" w:hAnsi="Tahoma" w:cs="Tahoma"/>
                <w:sz w:val="18"/>
                <w:szCs w:val="18"/>
              </w:rPr>
              <w:t>Cotas Classe A</w:t>
            </w:r>
            <w:r w:rsidRPr="00581A21">
              <w:rPr>
                <w:rFonts w:ascii="Tahoma" w:hAnsi="Tahoma" w:cs="Tahoma"/>
                <w:sz w:val="18"/>
                <w:szCs w:val="18"/>
              </w:rPr>
              <w:t xml:space="preserve"> por eles indicadas nas Ordens de Investimento, conforme o caso; ou (ii) a quantidade de </w:t>
            </w:r>
            <w:r w:rsidR="0007172A">
              <w:rPr>
                <w:rFonts w:ascii="Tahoma" w:hAnsi="Tahoma" w:cs="Tahoma"/>
                <w:sz w:val="18"/>
                <w:szCs w:val="18"/>
              </w:rPr>
              <w:t>Cotas Classe A</w:t>
            </w:r>
            <w:r w:rsidRPr="00581A21">
              <w:rPr>
                <w:rFonts w:ascii="Tahoma" w:hAnsi="Tahoma" w:cs="Tahoma"/>
                <w:sz w:val="18"/>
                <w:szCs w:val="18"/>
              </w:rPr>
              <w:t xml:space="preserve"> equivalente à proporção entre o número de </w:t>
            </w:r>
            <w:r w:rsidR="0007172A">
              <w:rPr>
                <w:rFonts w:ascii="Tahoma" w:hAnsi="Tahoma" w:cs="Tahoma"/>
                <w:sz w:val="18"/>
                <w:szCs w:val="18"/>
              </w:rPr>
              <w:t>Cotas Classe A</w:t>
            </w:r>
            <w:r w:rsidRPr="00581A21">
              <w:rPr>
                <w:rFonts w:ascii="Tahoma" w:hAnsi="Tahoma" w:cs="Tahoma"/>
                <w:sz w:val="18"/>
                <w:szCs w:val="18"/>
              </w:rPr>
              <w:t xml:space="preserve"> efetivamente distribuídas e o número de </w:t>
            </w:r>
            <w:r w:rsidR="0007172A">
              <w:rPr>
                <w:rFonts w:ascii="Tahoma" w:hAnsi="Tahoma" w:cs="Tahoma"/>
                <w:sz w:val="18"/>
                <w:szCs w:val="18"/>
              </w:rPr>
              <w:t>Cotas Classe A</w:t>
            </w:r>
            <w:r w:rsidRPr="00581A21">
              <w:rPr>
                <w:rFonts w:ascii="Tahoma" w:hAnsi="Tahoma" w:cs="Tahoma"/>
                <w:sz w:val="18"/>
                <w:szCs w:val="18"/>
              </w:rPr>
              <w:t xml:space="preserve"> originalmente ofertadas, presumindo-se, na falta de manifestação, o interesse do Investidor em receber a totalidade das </w:t>
            </w:r>
            <w:r w:rsidR="0007172A">
              <w:rPr>
                <w:rFonts w:ascii="Tahoma" w:hAnsi="Tahoma" w:cs="Tahoma"/>
                <w:sz w:val="18"/>
                <w:szCs w:val="18"/>
              </w:rPr>
              <w:t>Cotas Classe A</w:t>
            </w:r>
            <w:r w:rsidRPr="00581A21">
              <w:rPr>
                <w:rFonts w:ascii="Tahoma" w:hAnsi="Tahoma" w:cs="Tahoma"/>
                <w:sz w:val="18"/>
                <w:szCs w:val="18"/>
              </w:rPr>
              <w:t xml:space="preserve"> indicadas</w:t>
            </w:r>
            <w:r w:rsidR="00497EC8" w:rsidRPr="003A0596">
              <w:rPr>
                <w:rFonts w:ascii="Tahoma" w:hAnsi="Tahoma" w:cs="Tahoma"/>
                <w:sz w:val="18"/>
                <w:szCs w:val="18"/>
              </w:rPr>
              <w:t>.</w:t>
            </w:r>
          </w:p>
          <w:p w14:paraId="01CCF036" w14:textId="77777777" w:rsidR="00497EC8" w:rsidRPr="003A0596" w:rsidRDefault="00497EC8" w:rsidP="00497EC8">
            <w:pPr>
              <w:pStyle w:val="Body"/>
              <w:spacing w:after="0" w:line="320" w:lineRule="exact"/>
              <w:rPr>
                <w:rFonts w:ascii="Tahoma" w:hAnsi="Tahoma" w:cs="Tahoma"/>
                <w:sz w:val="18"/>
                <w:szCs w:val="18"/>
                <w:highlight w:val="green"/>
              </w:rPr>
            </w:pPr>
          </w:p>
        </w:tc>
      </w:tr>
      <w:tr w:rsidR="00497EC8" w:rsidRPr="003A0596" w14:paraId="43324481" w14:textId="77777777" w:rsidTr="00272AB5">
        <w:tc>
          <w:tcPr>
            <w:tcW w:w="1774" w:type="pct"/>
            <w:shd w:val="clear" w:color="auto" w:fill="auto"/>
          </w:tcPr>
          <w:p w14:paraId="51343E3C" w14:textId="2FF26823" w:rsidR="00497EC8" w:rsidRPr="003A0596" w:rsidRDefault="00497EC8" w:rsidP="00497EC8">
            <w:pPr>
              <w:pStyle w:val="Level3"/>
              <w:numPr>
                <w:ilvl w:val="0"/>
                <w:numId w:val="0"/>
              </w:numPr>
              <w:spacing w:after="0" w:line="320" w:lineRule="exact"/>
              <w:rPr>
                <w:rFonts w:ascii="Tahoma" w:hAnsi="Tahoma" w:cs="Tahoma"/>
                <w:b/>
                <w:sz w:val="18"/>
                <w:szCs w:val="18"/>
              </w:rPr>
            </w:pPr>
            <w:r w:rsidRPr="003A0596">
              <w:rPr>
                <w:rFonts w:ascii="Tahoma" w:hAnsi="Tahoma" w:cs="Tahoma"/>
                <w:b/>
                <w:sz w:val="18"/>
                <w:szCs w:val="18"/>
              </w:rPr>
              <w:lastRenderedPageBreak/>
              <w:t>Público</w:t>
            </w:r>
            <w:r w:rsidR="00073890" w:rsidRPr="003A0596">
              <w:rPr>
                <w:rFonts w:ascii="Tahoma" w:hAnsi="Tahoma" w:cs="Tahoma"/>
                <w:b/>
                <w:sz w:val="18"/>
                <w:szCs w:val="18"/>
              </w:rPr>
              <w:t>-</w:t>
            </w:r>
            <w:r w:rsidRPr="003A0596">
              <w:rPr>
                <w:rFonts w:ascii="Tahoma" w:hAnsi="Tahoma" w:cs="Tahoma"/>
                <w:b/>
                <w:sz w:val="18"/>
                <w:szCs w:val="18"/>
              </w:rPr>
              <w:t>Alvo</w:t>
            </w:r>
            <w:r w:rsidR="00073890" w:rsidRPr="003A0596">
              <w:rPr>
                <w:rFonts w:ascii="Tahoma" w:hAnsi="Tahoma" w:cs="Tahoma"/>
                <w:b/>
                <w:sz w:val="18"/>
                <w:szCs w:val="18"/>
              </w:rPr>
              <w:t xml:space="preserve"> da Oferta</w:t>
            </w:r>
            <w:r w:rsidRPr="003A0596">
              <w:rPr>
                <w:rFonts w:ascii="Tahoma" w:hAnsi="Tahoma" w:cs="Tahoma"/>
                <w:b/>
                <w:sz w:val="18"/>
                <w:szCs w:val="18"/>
              </w:rPr>
              <w:t xml:space="preserve"> </w:t>
            </w:r>
          </w:p>
        </w:tc>
        <w:tc>
          <w:tcPr>
            <w:tcW w:w="3226" w:type="pct"/>
            <w:shd w:val="clear" w:color="auto" w:fill="auto"/>
          </w:tcPr>
          <w:p w14:paraId="2FC1C855" w14:textId="2A56DCDC" w:rsidR="00497EC8" w:rsidRDefault="00581A21" w:rsidP="00533B9B">
            <w:pPr>
              <w:pStyle w:val="Body"/>
              <w:spacing w:line="320" w:lineRule="exact"/>
              <w:rPr>
                <w:rFonts w:ascii="Tahoma" w:hAnsi="Tahoma" w:cs="Tahoma"/>
                <w:color w:val="000000" w:themeColor="text1"/>
                <w:spacing w:val="-4"/>
                <w:sz w:val="18"/>
                <w:szCs w:val="18"/>
              </w:rPr>
            </w:pPr>
            <w:r w:rsidRPr="00581A21">
              <w:rPr>
                <w:rFonts w:ascii="Tahoma" w:hAnsi="Tahoma" w:cs="Tahoma"/>
                <w:color w:val="000000" w:themeColor="text1"/>
                <w:spacing w:val="-4"/>
                <w:sz w:val="18"/>
                <w:szCs w:val="18"/>
              </w:rPr>
              <w:t>A Oferta é destinada a investidores qualificados, conforme definidos no artigo 12 da Resolução CVM 30, que sejam (a) fundos de investimentos, entidades administradoras de recursos de terceiros registradas na CVM, entidades autorizadas a funcionar pelo Banco Central do Brasil (“</w:t>
            </w:r>
            <w:r w:rsidRPr="00581A21">
              <w:rPr>
                <w:rFonts w:ascii="Tahoma" w:hAnsi="Tahoma" w:cs="Tahoma"/>
                <w:color w:val="000000" w:themeColor="text1"/>
                <w:spacing w:val="-4"/>
                <w:sz w:val="18"/>
                <w:szCs w:val="18"/>
                <w:u w:val="single"/>
              </w:rPr>
              <w:t>BACEN</w:t>
            </w:r>
            <w:r w:rsidRPr="00581A21">
              <w:rPr>
                <w:rFonts w:ascii="Tahoma" w:hAnsi="Tahoma" w:cs="Tahoma"/>
                <w:color w:val="000000" w:themeColor="text1"/>
                <w:spacing w:val="-4"/>
                <w:sz w:val="18"/>
                <w:szCs w:val="18"/>
              </w:rPr>
              <w:t xml:space="preserve">”), condomínios destinados à aplicação em carteira de títulos e valores mobiliários registrados na CVM e/ou na B3, seguradoras, entidades abertas e fechadas de previdência complementar e de capitalização, em qualquer caso, com sede no Brasil; assim como investidores pessoas físicas ou jurídicas que formalizem a Ordem de Investimento das </w:t>
            </w:r>
            <w:r w:rsidR="0007172A">
              <w:rPr>
                <w:rFonts w:ascii="Tahoma" w:hAnsi="Tahoma" w:cs="Tahoma"/>
                <w:color w:val="000000" w:themeColor="text1"/>
                <w:spacing w:val="-4"/>
                <w:sz w:val="18"/>
                <w:szCs w:val="18"/>
              </w:rPr>
              <w:t>Cotas Classe A</w:t>
            </w:r>
            <w:r w:rsidRPr="00581A21">
              <w:rPr>
                <w:rFonts w:ascii="Tahoma" w:hAnsi="Tahoma" w:cs="Tahoma"/>
                <w:color w:val="000000" w:themeColor="text1"/>
                <w:spacing w:val="-4"/>
                <w:sz w:val="18"/>
                <w:szCs w:val="18"/>
              </w:rPr>
              <w:t xml:space="preserve">, em valor igual ou superior a R$ </w:t>
            </w:r>
            <w:r w:rsidR="00A2205B" w:rsidRPr="00A2205B">
              <w:rPr>
                <w:rFonts w:ascii="Tahoma" w:hAnsi="Tahoma" w:cs="Tahoma"/>
                <w:color w:val="000000" w:themeColor="text1"/>
                <w:spacing w:val="-4"/>
                <w:sz w:val="18"/>
                <w:szCs w:val="18"/>
              </w:rPr>
              <w:t>999.936,00 (novecentos e noventa e nove mil, novecentos e trinta e seis reais)</w:t>
            </w:r>
            <w:r w:rsidRPr="00581A21">
              <w:rPr>
                <w:rFonts w:ascii="Tahoma" w:hAnsi="Tahoma" w:cs="Tahoma"/>
                <w:color w:val="000000" w:themeColor="text1"/>
                <w:spacing w:val="-4"/>
                <w:sz w:val="18"/>
                <w:szCs w:val="18"/>
              </w:rPr>
              <w:t xml:space="preserve">, que equivale à quantidade de no mínimo </w:t>
            </w:r>
            <w:r w:rsidR="00A2205B" w:rsidRPr="00A2205B">
              <w:rPr>
                <w:rFonts w:ascii="Tahoma" w:hAnsi="Tahoma" w:cs="Tahoma"/>
                <w:color w:val="000000" w:themeColor="text1"/>
                <w:spacing w:val="-4"/>
                <w:sz w:val="18"/>
                <w:szCs w:val="18"/>
              </w:rPr>
              <w:t>13.888 (treze mil, oitocentas e oitenta e oito)</w:t>
            </w:r>
            <w:r w:rsidRPr="00581A21">
              <w:rPr>
                <w:rFonts w:ascii="Tahoma" w:hAnsi="Tahoma" w:cs="Tahoma"/>
                <w:color w:val="000000" w:themeColor="text1"/>
                <w:spacing w:val="-4"/>
                <w:sz w:val="18"/>
                <w:szCs w:val="18"/>
              </w:rPr>
              <w:t xml:space="preserve"> </w:t>
            </w:r>
            <w:r w:rsidR="0007172A">
              <w:rPr>
                <w:rFonts w:ascii="Tahoma" w:hAnsi="Tahoma" w:cs="Tahoma"/>
                <w:color w:val="000000" w:themeColor="text1"/>
                <w:spacing w:val="-4"/>
                <w:sz w:val="18"/>
                <w:szCs w:val="18"/>
              </w:rPr>
              <w:t>Cotas Classe A</w:t>
            </w:r>
            <w:r w:rsidRPr="00581A21">
              <w:rPr>
                <w:rFonts w:ascii="Tahoma" w:hAnsi="Tahoma" w:cs="Tahoma"/>
                <w:color w:val="000000" w:themeColor="text1"/>
                <w:spacing w:val="-4"/>
                <w:sz w:val="18"/>
                <w:szCs w:val="18"/>
              </w:rPr>
              <w:t>,</w:t>
            </w:r>
            <w:r w:rsidR="00CA179E">
              <w:t xml:space="preserve"> </w:t>
            </w:r>
            <w:r w:rsidRPr="00581A21">
              <w:rPr>
                <w:rFonts w:ascii="Tahoma" w:hAnsi="Tahoma" w:cs="Tahoma"/>
                <w:color w:val="000000" w:themeColor="text1"/>
                <w:spacing w:val="-4"/>
                <w:sz w:val="18"/>
                <w:szCs w:val="18"/>
              </w:rPr>
              <w:t>por investidor, em qualquer caso, residentes, domiciliados ou com sede no Brasil ou no exterior, e que aceitem os riscos inerentes a tal investimento (“</w:t>
            </w:r>
            <w:r w:rsidRPr="00581A21">
              <w:rPr>
                <w:rFonts w:ascii="Tahoma" w:hAnsi="Tahoma" w:cs="Tahoma"/>
                <w:color w:val="000000" w:themeColor="text1"/>
                <w:spacing w:val="-4"/>
                <w:sz w:val="18"/>
                <w:szCs w:val="18"/>
                <w:u w:val="single"/>
              </w:rPr>
              <w:t>Investidores Institucionais</w:t>
            </w:r>
            <w:r w:rsidRPr="00581A21">
              <w:rPr>
                <w:rFonts w:ascii="Tahoma" w:hAnsi="Tahoma" w:cs="Tahoma"/>
                <w:color w:val="000000" w:themeColor="text1"/>
                <w:spacing w:val="-4"/>
                <w:sz w:val="18"/>
                <w:szCs w:val="18"/>
              </w:rPr>
              <w:t xml:space="preserve">”); e (b) pessoas físicas e jurídicas, residentes ou domiciliados ou com sede no Brasil ou no exterior, que não sejam Investidores Institucionais e que formalizem a Ordem de Investimento de </w:t>
            </w:r>
            <w:r w:rsidR="0007172A">
              <w:rPr>
                <w:rFonts w:ascii="Tahoma" w:hAnsi="Tahoma" w:cs="Tahoma"/>
                <w:color w:val="000000" w:themeColor="text1"/>
                <w:spacing w:val="-4"/>
                <w:sz w:val="18"/>
                <w:szCs w:val="18"/>
              </w:rPr>
              <w:t>Cotas Classe A</w:t>
            </w:r>
            <w:r w:rsidRPr="00581A21">
              <w:rPr>
                <w:rFonts w:ascii="Tahoma" w:hAnsi="Tahoma" w:cs="Tahoma"/>
                <w:color w:val="000000" w:themeColor="text1"/>
                <w:spacing w:val="-4"/>
                <w:sz w:val="18"/>
                <w:szCs w:val="18"/>
              </w:rPr>
              <w:t xml:space="preserve">, junto a uma única Instituição Participante da Oferta, em valor inferior a R$ </w:t>
            </w:r>
            <w:r w:rsidR="00A2205B" w:rsidRPr="00A2205B">
              <w:rPr>
                <w:rFonts w:ascii="Tahoma" w:hAnsi="Tahoma" w:cs="Tahoma"/>
                <w:color w:val="000000" w:themeColor="text1"/>
                <w:spacing w:val="-4"/>
                <w:sz w:val="18"/>
                <w:szCs w:val="18"/>
              </w:rPr>
              <w:t>999.936,00 (novecentos e noventa e nove mil, novecentos e trinta e seis reais)</w:t>
            </w:r>
            <w:r w:rsidRPr="00581A21">
              <w:rPr>
                <w:rFonts w:ascii="Tahoma" w:hAnsi="Tahoma" w:cs="Tahoma"/>
                <w:color w:val="000000" w:themeColor="text1"/>
                <w:spacing w:val="-4"/>
                <w:sz w:val="18"/>
                <w:szCs w:val="18"/>
              </w:rPr>
              <w:t xml:space="preserve">, que equivale à quantidade máxima de </w:t>
            </w:r>
            <w:r w:rsidR="00A2205B" w:rsidRPr="00A2205B">
              <w:rPr>
                <w:rFonts w:ascii="Tahoma" w:hAnsi="Tahoma" w:cs="Tahoma"/>
                <w:color w:val="000000" w:themeColor="text1"/>
                <w:spacing w:val="-4"/>
                <w:sz w:val="18"/>
                <w:szCs w:val="18"/>
              </w:rPr>
              <w:t>13.88</w:t>
            </w:r>
            <w:r w:rsidR="00F223E8">
              <w:rPr>
                <w:rFonts w:ascii="Tahoma" w:hAnsi="Tahoma" w:cs="Tahoma"/>
                <w:color w:val="000000" w:themeColor="text1"/>
                <w:spacing w:val="-4"/>
                <w:sz w:val="18"/>
                <w:szCs w:val="18"/>
              </w:rPr>
              <w:t>7</w:t>
            </w:r>
            <w:r w:rsidR="00A2205B" w:rsidRPr="00A2205B">
              <w:rPr>
                <w:rFonts w:ascii="Tahoma" w:hAnsi="Tahoma" w:cs="Tahoma"/>
                <w:color w:val="000000" w:themeColor="text1"/>
                <w:spacing w:val="-4"/>
                <w:sz w:val="18"/>
                <w:szCs w:val="18"/>
              </w:rPr>
              <w:t xml:space="preserve"> (treze mil, oitocentas e oitenta e </w:t>
            </w:r>
            <w:r w:rsidR="00F223E8">
              <w:rPr>
                <w:rFonts w:ascii="Tahoma" w:hAnsi="Tahoma" w:cs="Tahoma"/>
                <w:color w:val="000000" w:themeColor="text1"/>
                <w:spacing w:val="-4"/>
                <w:sz w:val="18"/>
                <w:szCs w:val="18"/>
              </w:rPr>
              <w:t>sete</w:t>
            </w:r>
            <w:r w:rsidR="00A2205B" w:rsidRPr="00A2205B">
              <w:rPr>
                <w:rFonts w:ascii="Tahoma" w:hAnsi="Tahoma" w:cs="Tahoma"/>
                <w:color w:val="000000" w:themeColor="text1"/>
                <w:spacing w:val="-4"/>
                <w:sz w:val="18"/>
                <w:szCs w:val="18"/>
              </w:rPr>
              <w:t>)</w:t>
            </w:r>
            <w:r w:rsidRPr="00581A21">
              <w:rPr>
                <w:rFonts w:ascii="Tahoma" w:hAnsi="Tahoma" w:cs="Tahoma"/>
                <w:color w:val="000000" w:themeColor="text1"/>
                <w:spacing w:val="-4"/>
                <w:sz w:val="18"/>
                <w:szCs w:val="18"/>
              </w:rPr>
              <w:t xml:space="preserve"> </w:t>
            </w:r>
            <w:r w:rsidR="0007172A">
              <w:rPr>
                <w:rFonts w:ascii="Tahoma" w:hAnsi="Tahoma" w:cs="Tahoma"/>
                <w:color w:val="000000" w:themeColor="text1"/>
                <w:spacing w:val="-4"/>
                <w:sz w:val="18"/>
                <w:szCs w:val="18"/>
              </w:rPr>
              <w:t>Cotas Classe A</w:t>
            </w:r>
            <w:r w:rsidRPr="00581A21">
              <w:rPr>
                <w:rFonts w:ascii="Tahoma" w:hAnsi="Tahoma" w:cs="Tahoma"/>
                <w:color w:val="000000" w:themeColor="text1"/>
                <w:spacing w:val="-4"/>
                <w:sz w:val="18"/>
                <w:szCs w:val="18"/>
              </w:rPr>
              <w:t xml:space="preserve"> (“</w:t>
            </w:r>
            <w:r w:rsidRPr="00C527D1">
              <w:rPr>
                <w:rFonts w:ascii="Tahoma" w:hAnsi="Tahoma" w:cs="Tahoma"/>
                <w:color w:val="000000" w:themeColor="text1"/>
                <w:spacing w:val="-4"/>
                <w:sz w:val="18"/>
                <w:szCs w:val="18"/>
                <w:u w:val="single"/>
              </w:rPr>
              <w:t>Limite Máximo Por Investidor Não Institucional</w:t>
            </w:r>
            <w:r w:rsidRPr="00581A21">
              <w:rPr>
                <w:rFonts w:ascii="Tahoma" w:hAnsi="Tahoma" w:cs="Tahoma"/>
                <w:color w:val="000000" w:themeColor="text1"/>
                <w:spacing w:val="-4"/>
                <w:sz w:val="18"/>
                <w:szCs w:val="18"/>
              </w:rPr>
              <w:t>”),</w:t>
            </w:r>
            <w:r w:rsidR="00CA179E">
              <w:t xml:space="preserve"> </w:t>
            </w:r>
            <w:r w:rsidRPr="00581A21">
              <w:rPr>
                <w:rFonts w:ascii="Tahoma" w:hAnsi="Tahoma" w:cs="Tahoma"/>
                <w:color w:val="000000" w:themeColor="text1"/>
                <w:spacing w:val="-4"/>
                <w:sz w:val="18"/>
                <w:szCs w:val="18"/>
              </w:rPr>
              <w:t>por Investidor, observada a Aplicação Mínima Inicial (conforme abaixo definido) (“</w:t>
            </w:r>
            <w:r w:rsidRPr="00C527D1">
              <w:rPr>
                <w:rFonts w:ascii="Tahoma" w:hAnsi="Tahoma" w:cs="Tahoma"/>
                <w:color w:val="000000" w:themeColor="text1"/>
                <w:spacing w:val="-4"/>
                <w:sz w:val="18"/>
                <w:szCs w:val="18"/>
                <w:u w:val="single"/>
              </w:rPr>
              <w:t>Investidores Não Institucionais</w:t>
            </w:r>
            <w:r w:rsidRPr="00581A21">
              <w:rPr>
                <w:rFonts w:ascii="Tahoma" w:hAnsi="Tahoma" w:cs="Tahoma"/>
                <w:color w:val="000000" w:themeColor="text1"/>
                <w:spacing w:val="-4"/>
                <w:sz w:val="18"/>
                <w:szCs w:val="18"/>
              </w:rPr>
              <w:t>” e, quando em conjunto com os Investidores Institucionais, simplesmente “</w:t>
            </w:r>
            <w:r w:rsidRPr="00C527D1">
              <w:rPr>
                <w:rFonts w:ascii="Tahoma" w:hAnsi="Tahoma" w:cs="Tahoma"/>
                <w:color w:val="000000" w:themeColor="text1"/>
                <w:spacing w:val="-4"/>
                <w:sz w:val="18"/>
                <w:szCs w:val="18"/>
                <w:u w:val="single"/>
              </w:rPr>
              <w:t>Investidores</w:t>
            </w:r>
            <w:r w:rsidRPr="00581A21">
              <w:rPr>
                <w:rFonts w:ascii="Tahoma" w:hAnsi="Tahoma" w:cs="Tahoma"/>
                <w:color w:val="000000" w:themeColor="text1"/>
                <w:spacing w:val="-4"/>
                <w:sz w:val="18"/>
                <w:szCs w:val="18"/>
              </w:rPr>
              <w:t xml:space="preserve">”), desde que se enquadrem no público alvo do Fundo, a saber, investidores em geral, incluindo pessoas físicas e jurídicas, residentes e domiciliadas no Brasil, </w:t>
            </w:r>
            <w:r w:rsidRPr="00581A21">
              <w:rPr>
                <w:rFonts w:ascii="Tahoma" w:hAnsi="Tahoma" w:cs="Tahoma"/>
                <w:color w:val="000000" w:themeColor="text1"/>
                <w:spacing w:val="-4"/>
                <w:sz w:val="18"/>
                <w:szCs w:val="18"/>
              </w:rPr>
              <w:lastRenderedPageBreak/>
              <w:t>investidores institucionais e fundos de investimento, fundos de pensão, entidades autorizadas a funcionar pelo BACEN, seguradoras, entidades de previdência complementar e de capitalização, bem como investidores não residentes, observadas as normas aplicáveis, conforme previsto no Regulamento (“</w:t>
            </w:r>
            <w:r w:rsidRPr="00C527D1">
              <w:rPr>
                <w:rFonts w:ascii="Tahoma" w:hAnsi="Tahoma" w:cs="Tahoma"/>
                <w:color w:val="000000" w:themeColor="text1"/>
                <w:spacing w:val="-4"/>
                <w:sz w:val="18"/>
                <w:szCs w:val="18"/>
                <w:u w:val="single"/>
              </w:rPr>
              <w:t>Público Alvo da Oferta</w:t>
            </w:r>
            <w:r w:rsidRPr="00581A21">
              <w:rPr>
                <w:rFonts w:ascii="Tahoma" w:hAnsi="Tahoma" w:cs="Tahoma"/>
                <w:color w:val="000000" w:themeColor="text1"/>
                <w:spacing w:val="-4"/>
                <w:sz w:val="18"/>
                <w:szCs w:val="18"/>
              </w:rPr>
              <w:t>”)</w:t>
            </w:r>
            <w:r w:rsidR="00533B9B" w:rsidRPr="003A0596">
              <w:rPr>
                <w:rFonts w:ascii="Tahoma" w:hAnsi="Tahoma" w:cs="Tahoma"/>
                <w:color w:val="000000" w:themeColor="text1"/>
                <w:spacing w:val="-4"/>
                <w:sz w:val="18"/>
                <w:szCs w:val="18"/>
              </w:rPr>
              <w:t>.</w:t>
            </w:r>
          </w:p>
          <w:p w14:paraId="7AE77073" w14:textId="305D3F0E" w:rsidR="00C527D1" w:rsidRPr="00C527D1" w:rsidRDefault="00C527D1" w:rsidP="00C527D1">
            <w:pPr>
              <w:pStyle w:val="Body"/>
              <w:spacing w:line="320" w:lineRule="exact"/>
              <w:rPr>
                <w:rFonts w:ascii="Tahoma" w:hAnsi="Tahoma" w:cs="Tahoma"/>
                <w:color w:val="000000" w:themeColor="text1"/>
                <w:spacing w:val="-4"/>
                <w:sz w:val="18"/>
                <w:szCs w:val="18"/>
              </w:rPr>
            </w:pPr>
            <w:r w:rsidRPr="00C527D1">
              <w:rPr>
                <w:rFonts w:ascii="Tahoma" w:hAnsi="Tahoma" w:cs="Tahoma"/>
                <w:color w:val="000000" w:themeColor="text1"/>
                <w:spacing w:val="-4"/>
                <w:sz w:val="18"/>
                <w:szCs w:val="18"/>
              </w:rPr>
              <w:t xml:space="preserve">No âmbito da Oferta não será admitida a aquisição de </w:t>
            </w:r>
            <w:r w:rsidR="0007172A">
              <w:rPr>
                <w:rFonts w:ascii="Tahoma" w:hAnsi="Tahoma" w:cs="Tahoma"/>
                <w:color w:val="000000" w:themeColor="text1"/>
                <w:spacing w:val="-4"/>
                <w:sz w:val="18"/>
                <w:szCs w:val="18"/>
              </w:rPr>
              <w:t>Cotas Classe A</w:t>
            </w:r>
            <w:r w:rsidRPr="00C527D1">
              <w:rPr>
                <w:rFonts w:ascii="Tahoma" w:hAnsi="Tahoma" w:cs="Tahoma"/>
                <w:color w:val="000000" w:themeColor="text1"/>
                <w:spacing w:val="-4"/>
                <w:sz w:val="18"/>
                <w:szCs w:val="18"/>
              </w:rPr>
              <w:t xml:space="preserve"> por clubes de investimento constituídos nos termos da Resolução CVM nº 11. </w:t>
            </w:r>
          </w:p>
          <w:p w14:paraId="1BD1E77D" w14:textId="0448D508" w:rsidR="00C527D1" w:rsidRPr="00C527D1" w:rsidRDefault="00C527D1" w:rsidP="00C527D1">
            <w:pPr>
              <w:pStyle w:val="Body"/>
              <w:spacing w:line="320" w:lineRule="exact"/>
              <w:rPr>
                <w:rFonts w:ascii="Tahoma" w:hAnsi="Tahoma" w:cs="Tahoma"/>
                <w:color w:val="000000" w:themeColor="text1"/>
                <w:spacing w:val="-4"/>
                <w:sz w:val="18"/>
                <w:szCs w:val="18"/>
              </w:rPr>
            </w:pPr>
            <w:r w:rsidRPr="00C527D1">
              <w:rPr>
                <w:rFonts w:ascii="Tahoma" w:hAnsi="Tahoma" w:cs="Tahoma"/>
                <w:color w:val="000000" w:themeColor="text1"/>
                <w:spacing w:val="-4"/>
                <w:sz w:val="18"/>
                <w:szCs w:val="18"/>
              </w:rPr>
              <w:t xml:space="preserve">Adicionalmente, não serão realizados esforços de venda das </w:t>
            </w:r>
            <w:r w:rsidR="0007172A">
              <w:rPr>
                <w:rFonts w:ascii="Tahoma" w:hAnsi="Tahoma" w:cs="Tahoma"/>
                <w:color w:val="000000" w:themeColor="text1"/>
                <w:spacing w:val="-4"/>
                <w:sz w:val="18"/>
                <w:szCs w:val="18"/>
              </w:rPr>
              <w:t>Cotas Classe A</w:t>
            </w:r>
            <w:r w:rsidRPr="00C527D1">
              <w:rPr>
                <w:rFonts w:ascii="Tahoma" w:hAnsi="Tahoma" w:cs="Tahoma"/>
                <w:color w:val="000000" w:themeColor="text1"/>
                <w:spacing w:val="-4"/>
                <w:sz w:val="18"/>
                <w:szCs w:val="18"/>
              </w:rPr>
              <w:t xml:space="preserve"> em qualquer outro país que não o Brasil.</w:t>
            </w:r>
          </w:p>
          <w:p w14:paraId="271DF44F" w14:textId="0A7A8646" w:rsidR="00C527D1" w:rsidRPr="003A0596" w:rsidRDefault="00C527D1" w:rsidP="00C527D1">
            <w:pPr>
              <w:pStyle w:val="Body"/>
              <w:spacing w:line="320" w:lineRule="exact"/>
              <w:rPr>
                <w:rFonts w:ascii="Tahoma" w:hAnsi="Tahoma" w:cs="Tahoma"/>
                <w:color w:val="000000" w:themeColor="text1"/>
                <w:spacing w:val="-4"/>
                <w:sz w:val="18"/>
                <w:szCs w:val="18"/>
              </w:rPr>
            </w:pPr>
            <w:r w:rsidRPr="00C527D1">
              <w:rPr>
                <w:rFonts w:ascii="Tahoma" w:hAnsi="Tahoma" w:cs="Tahoma"/>
                <w:color w:val="000000" w:themeColor="text1"/>
                <w:spacing w:val="-4"/>
                <w:sz w:val="18"/>
                <w:szCs w:val="18"/>
              </w:rPr>
              <w:t xml:space="preserve">Será garantido aos Investidores o tratamento igualitário e equitativo, desde que a aquisição das </w:t>
            </w:r>
            <w:r w:rsidR="0007172A">
              <w:rPr>
                <w:rFonts w:ascii="Tahoma" w:hAnsi="Tahoma" w:cs="Tahoma"/>
                <w:color w:val="000000" w:themeColor="text1"/>
                <w:spacing w:val="-4"/>
                <w:sz w:val="18"/>
                <w:szCs w:val="18"/>
              </w:rPr>
              <w:t>Cotas Classe A</w:t>
            </w:r>
            <w:r w:rsidRPr="00C527D1">
              <w:rPr>
                <w:rFonts w:ascii="Tahoma" w:hAnsi="Tahoma" w:cs="Tahoma"/>
                <w:color w:val="000000" w:themeColor="text1"/>
                <w:spacing w:val="-4"/>
                <w:sz w:val="18"/>
                <w:szCs w:val="18"/>
              </w:rPr>
              <w:t xml:space="preserve"> não lhes seja vedada por restrição legal, regulamentar ou estatutária, cabendo às Instituições Participantes da Oferta a verificação da adequação do investimento nas </w:t>
            </w:r>
            <w:r w:rsidR="0007172A">
              <w:rPr>
                <w:rFonts w:ascii="Tahoma" w:hAnsi="Tahoma" w:cs="Tahoma"/>
                <w:color w:val="000000" w:themeColor="text1"/>
                <w:spacing w:val="-4"/>
                <w:sz w:val="18"/>
                <w:szCs w:val="18"/>
              </w:rPr>
              <w:t>Cotas Classe A</w:t>
            </w:r>
            <w:r w:rsidRPr="00C527D1">
              <w:rPr>
                <w:rFonts w:ascii="Tahoma" w:hAnsi="Tahoma" w:cs="Tahoma"/>
                <w:color w:val="000000" w:themeColor="text1"/>
                <w:spacing w:val="-4"/>
                <w:sz w:val="18"/>
                <w:szCs w:val="18"/>
              </w:rPr>
              <w:t xml:space="preserve"> ao perfil de seus respectivos clientes</w:t>
            </w:r>
            <w:r>
              <w:rPr>
                <w:rFonts w:ascii="Tahoma" w:hAnsi="Tahoma" w:cs="Tahoma"/>
                <w:color w:val="000000" w:themeColor="text1"/>
                <w:spacing w:val="-4"/>
                <w:sz w:val="18"/>
                <w:szCs w:val="18"/>
              </w:rPr>
              <w:t>.</w:t>
            </w:r>
          </w:p>
        </w:tc>
      </w:tr>
      <w:tr w:rsidR="00497EC8" w:rsidRPr="003A0596" w14:paraId="783DB044" w14:textId="77777777" w:rsidTr="00272AB5">
        <w:tc>
          <w:tcPr>
            <w:tcW w:w="1774" w:type="pct"/>
            <w:shd w:val="clear" w:color="auto" w:fill="auto"/>
          </w:tcPr>
          <w:p w14:paraId="7A7ADF7A" w14:textId="77777777" w:rsidR="00497EC8" w:rsidRPr="003A0596" w:rsidRDefault="00497EC8" w:rsidP="00497EC8">
            <w:pPr>
              <w:pStyle w:val="Level3"/>
              <w:numPr>
                <w:ilvl w:val="0"/>
                <w:numId w:val="0"/>
              </w:numPr>
              <w:spacing w:after="0" w:line="320" w:lineRule="exact"/>
              <w:rPr>
                <w:rFonts w:ascii="Tahoma" w:hAnsi="Tahoma" w:cs="Tahoma"/>
                <w:b/>
                <w:sz w:val="18"/>
                <w:szCs w:val="18"/>
                <w:highlight w:val="green"/>
              </w:rPr>
            </w:pPr>
            <w:r w:rsidRPr="003A0596">
              <w:rPr>
                <w:rFonts w:ascii="Tahoma" w:hAnsi="Tahoma" w:cs="Tahoma"/>
                <w:b/>
                <w:sz w:val="18"/>
                <w:szCs w:val="18"/>
              </w:rPr>
              <w:lastRenderedPageBreak/>
              <w:t>Pessoas Vinculadas</w:t>
            </w:r>
          </w:p>
        </w:tc>
        <w:tc>
          <w:tcPr>
            <w:tcW w:w="3226" w:type="pct"/>
            <w:shd w:val="clear" w:color="auto" w:fill="auto"/>
          </w:tcPr>
          <w:p w14:paraId="56DC4A9F" w14:textId="6163BC1C" w:rsidR="00497EC8" w:rsidRPr="003A0596" w:rsidRDefault="00581A21" w:rsidP="00497EC8">
            <w:pPr>
              <w:pStyle w:val="Body"/>
              <w:spacing w:after="0" w:line="320" w:lineRule="exact"/>
              <w:rPr>
                <w:rFonts w:ascii="Tahoma" w:hAnsi="Tahoma" w:cs="Tahoma"/>
                <w:sz w:val="18"/>
                <w:szCs w:val="18"/>
              </w:rPr>
            </w:pPr>
            <w:r w:rsidRPr="00581A21">
              <w:rPr>
                <w:rFonts w:ascii="Tahoma" w:hAnsi="Tahoma" w:cs="Tahoma"/>
                <w:sz w:val="18"/>
                <w:szCs w:val="18"/>
              </w:rPr>
              <w:t>Para os fins da Oferta, “Pessoas Vinculadas” significam pessoas que sejam (a) controladores diretos ou indiretos ou administradores do Administrador, do Gestor e/ou outras pessoas vinculadas à Oferta, bem como seus cônjuges ou companheiros, seus ascendentes, descendentes e colaterais até o 2º (segundo grau); (b) controladores e/ou administradores do Ofertante, do Coordenador Líder; (c) empregados, operadores e demais prepostos do Gestor, do Administrador, do Ofertante ou do Coordenador Líder diretamente envolvidos na estruturação da Oferta; (d) agentes autônomos que prestem serviços intermediários ao Ofertante, ao Administrador, ao Gestor ou ao Coordenador Líder; (e) demais profissionais que mantenham, com o Administrador, o Gestor, o Ofertante ou o Coordenador Líder, contrato de prestação de serviços diretamente relacionados à atividade de intermediação ou de suporte operacional no âmbito da Oferta; (f) pessoas naturais que sejam, direta ou indiretamente, controladoras ou participem do controle societário do Ofertante, do Administrador, do Gestor ou do Coordenador Líder; (g) sociedades controladas, direta ou indiretamente, por pessoas vinculadas ao Ofertante, ao Administrador, ao Gestor ou ao Coordenador Líder, desde que diretamente envolvidos na Oferta; (h) cônjuge ou companheiro e filhos menores das pessoas mencionadas nas alíneas “b” a “f” acima; e (i) fundos de investimento cuja maioria das cotas pertença às pessoas mencionadas nos itens acima, salvo se geridos discricionariamente por terceiros não vinculados, nos termos do artigo 2º da Resolução CVM nº 35, de 26 de maio de 2021, conforme alterada (“</w:t>
            </w:r>
            <w:r w:rsidRPr="00581A21">
              <w:rPr>
                <w:rFonts w:ascii="Tahoma" w:hAnsi="Tahoma" w:cs="Tahoma"/>
                <w:sz w:val="18"/>
                <w:szCs w:val="18"/>
                <w:u w:val="single"/>
              </w:rPr>
              <w:t>Resolução CVM 35</w:t>
            </w:r>
            <w:r w:rsidRPr="00581A21">
              <w:rPr>
                <w:rFonts w:ascii="Tahoma" w:hAnsi="Tahoma" w:cs="Tahoma"/>
                <w:sz w:val="18"/>
                <w:szCs w:val="18"/>
              </w:rPr>
              <w:t>”)</w:t>
            </w:r>
            <w:r>
              <w:rPr>
                <w:rFonts w:ascii="Tahoma" w:hAnsi="Tahoma" w:cs="Tahoma"/>
                <w:sz w:val="18"/>
                <w:szCs w:val="18"/>
              </w:rPr>
              <w:t xml:space="preserve">. </w:t>
            </w:r>
            <w:bookmarkStart w:id="5" w:name="_Hlk6836785"/>
            <w:r w:rsidR="00497EC8" w:rsidRPr="003A0596">
              <w:rPr>
                <w:rFonts w:ascii="Tahoma" w:hAnsi="Tahoma" w:cs="Tahoma"/>
                <w:b/>
                <w:bCs/>
                <w:spacing w:val="-2"/>
                <w:sz w:val="18"/>
                <w:szCs w:val="18"/>
                <w:lang w:bidi="ar-YE"/>
              </w:rPr>
              <w:t xml:space="preserve">A PARTICIPAÇÃO DE PESSOAS VINCULADAS NA </w:t>
            </w:r>
            <w:r w:rsidR="00953E01">
              <w:rPr>
                <w:rFonts w:ascii="Tahoma" w:hAnsi="Tahoma" w:cs="Tahoma"/>
                <w:b/>
                <w:bCs/>
                <w:spacing w:val="-2"/>
                <w:sz w:val="18"/>
                <w:szCs w:val="18"/>
                <w:lang w:bidi="ar-YE"/>
              </w:rPr>
              <w:t>AQUISIÇÃO</w:t>
            </w:r>
            <w:r w:rsidR="00497EC8" w:rsidRPr="003A0596">
              <w:rPr>
                <w:rFonts w:ascii="Tahoma" w:hAnsi="Tahoma" w:cs="Tahoma"/>
                <w:b/>
                <w:bCs/>
                <w:spacing w:val="-2"/>
                <w:sz w:val="18"/>
                <w:szCs w:val="18"/>
                <w:lang w:bidi="ar-YE"/>
              </w:rPr>
              <w:t xml:space="preserve"> DAS </w:t>
            </w:r>
            <w:r w:rsidR="0007172A">
              <w:rPr>
                <w:rFonts w:ascii="Tahoma" w:hAnsi="Tahoma" w:cs="Tahoma"/>
                <w:b/>
                <w:bCs/>
                <w:spacing w:val="-2"/>
                <w:sz w:val="18"/>
                <w:szCs w:val="18"/>
                <w:lang w:bidi="ar-YE"/>
              </w:rPr>
              <w:t>COTAS CLASSE A</w:t>
            </w:r>
            <w:r w:rsidR="00497EC8" w:rsidRPr="003A0596">
              <w:rPr>
                <w:rFonts w:ascii="Tahoma" w:hAnsi="Tahoma" w:cs="Tahoma"/>
                <w:b/>
                <w:bCs/>
                <w:spacing w:val="-2"/>
                <w:sz w:val="18"/>
                <w:szCs w:val="18"/>
                <w:lang w:bidi="ar-YE"/>
              </w:rPr>
              <w:t xml:space="preserve"> </w:t>
            </w:r>
            <w:r w:rsidR="00497EC8" w:rsidRPr="003A0596">
              <w:rPr>
                <w:rFonts w:ascii="Tahoma" w:hAnsi="Tahoma" w:cs="Tahoma"/>
                <w:b/>
                <w:bCs/>
                <w:spacing w:val="-2"/>
                <w:sz w:val="18"/>
                <w:szCs w:val="18"/>
                <w:lang w:bidi="ar-YE"/>
              </w:rPr>
              <w:lastRenderedPageBreak/>
              <w:t xml:space="preserve">PODE AFETAR NEGATIVAMENTE A LIQUIDEZ DAS </w:t>
            </w:r>
            <w:r w:rsidR="0007172A">
              <w:rPr>
                <w:rFonts w:ascii="Tahoma" w:hAnsi="Tahoma" w:cs="Tahoma"/>
                <w:b/>
                <w:bCs/>
                <w:spacing w:val="-2"/>
                <w:sz w:val="18"/>
                <w:szCs w:val="18"/>
                <w:lang w:bidi="ar-YE"/>
              </w:rPr>
              <w:t>COTAS CLASSE A</w:t>
            </w:r>
            <w:r w:rsidR="00497EC8" w:rsidRPr="003A0596">
              <w:rPr>
                <w:rFonts w:ascii="Tahoma" w:hAnsi="Tahoma" w:cs="Tahoma"/>
                <w:b/>
                <w:bCs/>
                <w:spacing w:val="-2"/>
                <w:sz w:val="18"/>
                <w:szCs w:val="18"/>
                <w:lang w:bidi="ar-YE"/>
              </w:rPr>
              <w:t xml:space="preserve"> NO MERCADO SECUNDÁRIO. PARA MAIORES INFORMAÇÕES A RESPEITO DA PARTICIPAÇÃO DE PESSOAS VINCULADAS NA OFERTA, VEJA A SEÇÃO “</w:t>
            </w:r>
            <w:r w:rsidR="00497EC8" w:rsidRPr="003A0596">
              <w:rPr>
                <w:rFonts w:ascii="Tahoma" w:hAnsi="Tahoma" w:cs="Tahoma"/>
                <w:b/>
                <w:bCs/>
                <w:caps/>
                <w:spacing w:val="-2"/>
                <w:sz w:val="18"/>
                <w:szCs w:val="18"/>
                <w:lang w:bidi="ar-YE"/>
              </w:rPr>
              <w:t xml:space="preserve">FATORES DE RISCO”, EM ESPECIAL O FATOR DE RISCO “PARTICIPAÇÃO DAS PESSOAS VINCULADAS NA OFERTA”, DO </w:t>
            </w:r>
            <w:r w:rsidR="00497EC8" w:rsidRPr="003A0596">
              <w:rPr>
                <w:rFonts w:ascii="Tahoma" w:hAnsi="Tahoma" w:cs="Tahoma"/>
                <w:b/>
                <w:bCs/>
                <w:caps/>
                <w:sz w:val="18"/>
                <w:szCs w:val="18"/>
              </w:rPr>
              <w:t>Prospecto Definitivo</w:t>
            </w:r>
            <w:bookmarkEnd w:id="5"/>
            <w:r w:rsidR="00497EC8" w:rsidRPr="003A0596">
              <w:rPr>
                <w:rFonts w:ascii="Tahoma" w:hAnsi="Tahoma" w:cs="Tahoma"/>
                <w:sz w:val="18"/>
                <w:szCs w:val="18"/>
              </w:rPr>
              <w:t xml:space="preserve">. </w:t>
            </w:r>
          </w:p>
          <w:p w14:paraId="5C27A6FA" w14:textId="77777777" w:rsidR="00497EC8" w:rsidRPr="003A0596" w:rsidRDefault="00497EC8" w:rsidP="00497EC8">
            <w:pPr>
              <w:pStyle w:val="Body"/>
              <w:spacing w:after="0" w:line="320" w:lineRule="exact"/>
              <w:rPr>
                <w:rFonts w:ascii="Tahoma" w:hAnsi="Tahoma" w:cs="Tahoma"/>
                <w:sz w:val="18"/>
                <w:szCs w:val="18"/>
              </w:rPr>
            </w:pPr>
          </w:p>
        </w:tc>
      </w:tr>
      <w:tr w:rsidR="00497EC8" w:rsidRPr="003A0596" w14:paraId="1B07D326" w14:textId="77777777" w:rsidTr="00272AB5">
        <w:tc>
          <w:tcPr>
            <w:tcW w:w="1774" w:type="pct"/>
            <w:shd w:val="clear" w:color="auto" w:fill="auto"/>
          </w:tcPr>
          <w:p w14:paraId="71A00CAC" w14:textId="29E12EBD" w:rsidR="00497EC8" w:rsidRPr="003A0596" w:rsidRDefault="00497EC8" w:rsidP="00497EC8">
            <w:pPr>
              <w:pStyle w:val="Body"/>
              <w:spacing w:after="0" w:line="320" w:lineRule="exact"/>
              <w:rPr>
                <w:rFonts w:ascii="Tahoma" w:hAnsi="Tahoma" w:cs="Tahoma"/>
                <w:b/>
                <w:sz w:val="18"/>
                <w:szCs w:val="18"/>
              </w:rPr>
            </w:pPr>
            <w:r w:rsidRPr="003A0596">
              <w:rPr>
                <w:rFonts w:ascii="Tahoma" w:hAnsi="Tahoma" w:cs="Tahoma"/>
                <w:b/>
                <w:sz w:val="18"/>
                <w:szCs w:val="18"/>
              </w:rPr>
              <w:lastRenderedPageBreak/>
              <w:t>Prazo de Colocação</w:t>
            </w:r>
          </w:p>
        </w:tc>
        <w:tc>
          <w:tcPr>
            <w:tcW w:w="3226" w:type="pct"/>
            <w:shd w:val="clear" w:color="auto" w:fill="auto"/>
          </w:tcPr>
          <w:p w14:paraId="7026603A" w14:textId="14292DC8" w:rsidR="00C527D1" w:rsidRPr="003A0596" w:rsidRDefault="00953E01" w:rsidP="00497EC8">
            <w:pPr>
              <w:pStyle w:val="Body"/>
              <w:spacing w:after="0" w:line="320" w:lineRule="exact"/>
              <w:rPr>
                <w:rFonts w:ascii="Tahoma" w:hAnsi="Tahoma" w:cs="Tahoma"/>
                <w:bCs/>
                <w:spacing w:val="-4"/>
                <w:sz w:val="18"/>
                <w:szCs w:val="18"/>
              </w:rPr>
            </w:pPr>
            <w:r>
              <w:rPr>
                <w:rFonts w:ascii="Tahoma" w:hAnsi="Tahoma" w:cs="Tahoma"/>
                <w:color w:val="000000" w:themeColor="text1"/>
                <w:spacing w:val="-4"/>
                <w:sz w:val="18"/>
                <w:szCs w:val="18"/>
                <w:lang w:eastAsia="pt-BR"/>
              </w:rPr>
              <w:t>As ordens de investimento nas</w:t>
            </w:r>
            <w:r w:rsidR="00C527D1" w:rsidRPr="00C527D1">
              <w:rPr>
                <w:rFonts w:ascii="Tahoma" w:hAnsi="Tahoma" w:cs="Tahoma"/>
                <w:color w:val="000000" w:themeColor="text1"/>
                <w:spacing w:val="-4"/>
                <w:sz w:val="18"/>
                <w:szCs w:val="18"/>
                <w:lang w:eastAsia="pt-BR"/>
              </w:rPr>
              <w:t xml:space="preserve"> </w:t>
            </w:r>
            <w:r w:rsidR="0007172A">
              <w:rPr>
                <w:rFonts w:ascii="Tahoma" w:hAnsi="Tahoma" w:cs="Tahoma"/>
                <w:color w:val="000000" w:themeColor="text1"/>
                <w:spacing w:val="-4"/>
                <w:sz w:val="18"/>
                <w:szCs w:val="18"/>
                <w:lang w:eastAsia="pt-BR"/>
              </w:rPr>
              <w:t>Cotas Classe A</w:t>
            </w:r>
            <w:r w:rsidR="00C527D1" w:rsidRPr="00C527D1">
              <w:rPr>
                <w:rFonts w:ascii="Tahoma" w:hAnsi="Tahoma" w:cs="Tahoma"/>
                <w:color w:val="000000" w:themeColor="text1"/>
                <w:spacing w:val="-4"/>
                <w:sz w:val="18"/>
                <w:szCs w:val="18"/>
                <w:lang w:eastAsia="pt-BR"/>
              </w:rPr>
              <w:t xml:space="preserve"> objeto da Oferta deve</w:t>
            </w:r>
            <w:r>
              <w:rPr>
                <w:rFonts w:ascii="Tahoma" w:hAnsi="Tahoma" w:cs="Tahoma"/>
                <w:color w:val="000000" w:themeColor="text1"/>
                <w:spacing w:val="-4"/>
                <w:sz w:val="18"/>
                <w:szCs w:val="18"/>
                <w:lang w:eastAsia="pt-BR"/>
              </w:rPr>
              <w:t>m</w:t>
            </w:r>
            <w:r w:rsidR="00C527D1" w:rsidRPr="00C527D1">
              <w:rPr>
                <w:rFonts w:ascii="Tahoma" w:hAnsi="Tahoma" w:cs="Tahoma"/>
                <w:color w:val="000000" w:themeColor="text1"/>
                <w:spacing w:val="-4"/>
                <w:sz w:val="18"/>
                <w:szCs w:val="18"/>
                <w:lang w:eastAsia="pt-BR"/>
              </w:rPr>
              <w:t xml:space="preserve"> ser realizada</w:t>
            </w:r>
            <w:r>
              <w:rPr>
                <w:rFonts w:ascii="Tahoma" w:hAnsi="Tahoma" w:cs="Tahoma"/>
                <w:color w:val="000000" w:themeColor="text1"/>
                <w:spacing w:val="-4"/>
                <w:sz w:val="18"/>
                <w:szCs w:val="18"/>
                <w:lang w:eastAsia="pt-BR"/>
              </w:rPr>
              <w:t>s</w:t>
            </w:r>
            <w:r w:rsidR="00C527D1" w:rsidRPr="00C527D1">
              <w:rPr>
                <w:rFonts w:ascii="Tahoma" w:hAnsi="Tahoma" w:cs="Tahoma"/>
                <w:color w:val="000000" w:themeColor="text1"/>
                <w:spacing w:val="-4"/>
                <w:sz w:val="18"/>
                <w:szCs w:val="18"/>
                <w:lang w:eastAsia="pt-BR"/>
              </w:rPr>
              <w:t xml:space="preserve"> no prazo de até 180 (cento e oitenta) dias contados da divulgação do Anúncio de Início, sendo admitido o encerramento da Oferta, a qualquer momento, a exclusivo critério das Instituições Participantes da Oferta, em conjunto com o Ofertante, antes do referido prazo, caso ocorra a colocação do Volume Mínimo da Oferta</w:t>
            </w:r>
            <w:r w:rsidR="00C527D1">
              <w:rPr>
                <w:rFonts w:ascii="Tahoma" w:hAnsi="Tahoma" w:cs="Tahoma"/>
                <w:sz w:val="18"/>
                <w:szCs w:val="18"/>
              </w:rPr>
              <w:t>.</w:t>
            </w:r>
          </w:p>
          <w:p w14:paraId="0BB0DC80" w14:textId="77777777" w:rsidR="00497EC8" w:rsidRPr="003A0596" w:rsidRDefault="00497EC8" w:rsidP="00497EC8">
            <w:pPr>
              <w:pStyle w:val="Body"/>
              <w:spacing w:after="0" w:line="320" w:lineRule="exact"/>
              <w:rPr>
                <w:rFonts w:ascii="Tahoma" w:hAnsi="Tahoma" w:cs="Tahoma"/>
                <w:sz w:val="18"/>
                <w:szCs w:val="18"/>
              </w:rPr>
            </w:pPr>
          </w:p>
        </w:tc>
      </w:tr>
      <w:tr w:rsidR="00497EC8" w:rsidRPr="003A0596" w14:paraId="4B2D1A42" w14:textId="77777777" w:rsidTr="00272AB5">
        <w:tc>
          <w:tcPr>
            <w:tcW w:w="1774" w:type="pct"/>
            <w:shd w:val="clear" w:color="auto" w:fill="auto"/>
          </w:tcPr>
          <w:p w14:paraId="163C1892" w14:textId="39E56D2A" w:rsidR="00497EC8" w:rsidRPr="003A0596" w:rsidRDefault="00497EC8" w:rsidP="00497EC8">
            <w:pPr>
              <w:pStyle w:val="Body"/>
              <w:spacing w:after="0" w:line="320" w:lineRule="exact"/>
              <w:rPr>
                <w:rFonts w:ascii="Tahoma" w:hAnsi="Tahoma" w:cs="Tahoma"/>
                <w:b/>
                <w:sz w:val="18"/>
                <w:szCs w:val="18"/>
              </w:rPr>
            </w:pPr>
            <w:r w:rsidRPr="003A0596">
              <w:rPr>
                <w:rFonts w:ascii="Tahoma" w:hAnsi="Tahoma" w:cs="Tahoma"/>
                <w:b/>
                <w:sz w:val="18"/>
                <w:szCs w:val="18"/>
              </w:rPr>
              <w:t xml:space="preserve">Plano </w:t>
            </w:r>
            <w:r w:rsidR="00C527D1">
              <w:rPr>
                <w:rFonts w:ascii="Tahoma" w:hAnsi="Tahoma" w:cs="Tahoma"/>
                <w:b/>
                <w:sz w:val="18"/>
                <w:szCs w:val="18"/>
              </w:rPr>
              <w:t xml:space="preserve">de Distribuição </w:t>
            </w:r>
            <w:r w:rsidRPr="003A0596">
              <w:rPr>
                <w:rFonts w:ascii="Tahoma" w:hAnsi="Tahoma" w:cs="Tahoma"/>
                <w:b/>
                <w:sz w:val="18"/>
                <w:szCs w:val="18"/>
              </w:rPr>
              <w:t>da Oferta</w:t>
            </w:r>
          </w:p>
        </w:tc>
        <w:tc>
          <w:tcPr>
            <w:tcW w:w="3226" w:type="pct"/>
            <w:shd w:val="clear" w:color="auto" w:fill="auto"/>
          </w:tcPr>
          <w:p w14:paraId="3BD27875" w14:textId="15F696A3" w:rsidR="00497EC8" w:rsidRPr="003A0596" w:rsidRDefault="00C527D1" w:rsidP="00497EC8">
            <w:pPr>
              <w:tabs>
                <w:tab w:val="left" w:pos="180"/>
              </w:tabs>
              <w:spacing w:line="320" w:lineRule="exact"/>
              <w:jc w:val="both"/>
              <w:rPr>
                <w:rFonts w:ascii="Tahoma" w:hAnsi="Tahoma" w:cs="Tahoma"/>
                <w:b/>
                <w:sz w:val="18"/>
                <w:szCs w:val="18"/>
              </w:rPr>
            </w:pPr>
            <w:bookmarkStart w:id="6" w:name="_Hlk114087367"/>
            <w:r w:rsidRPr="00C527D1">
              <w:rPr>
                <w:rFonts w:ascii="Tahoma" w:hAnsi="Tahoma" w:cs="Tahoma"/>
                <w:sz w:val="18"/>
                <w:szCs w:val="18"/>
              </w:rPr>
              <w:t xml:space="preserve">Observadas as disposições da regulamentação aplicável, as Instituições Participantes da Oferta realizarão a distribuição das </w:t>
            </w:r>
            <w:r w:rsidR="0007172A">
              <w:rPr>
                <w:rFonts w:ascii="Tahoma" w:hAnsi="Tahoma" w:cs="Tahoma"/>
                <w:sz w:val="18"/>
                <w:szCs w:val="18"/>
              </w:rPr>
              <w:t>Cotas Classe A</w:t>
            </w:r>
            <w:r w:rsidRPr="00C527D1">
              <w:rPr>
                <w:rFonts w:ascii="Tahoma" w:hAnsi="Tahoma" w:cs="Tahoma"/>
                <w:sz w:val="18"/>
                <w:szCs w:val="18"/>
              </w:rPr>
              <w:t>, sob o regime de melhores esforços de colocação, de acordo com a Resolução CVM n</w:t>
            </w:r>
            <w:r w:rsidRPr="00D020C9">
              <w:rPr>
                <w:rFonts w:ascii="Tahoma" w:hAnsi="Tahoma" w:cs="Tahoma"/>
                <w:sz w:val="18"/>
                <w:szCs w:val="18"/>
                <w:vertAlign w:val="superscript"/>
              </w:rPr>
              <w:t>o</w:t>
            </w:r>
            <w:r w:rsidRPr="00C527D1">
              <w:rPr>
                <w:rFonts w:ascii="Tahoma" w:hAnsi="Tahoma" w:cs="Tahoma"/>
                <w:sz w:val="18"/>
                <w:szCs w:val="18"/>
              </w:rPr>
              <w:t xml:space="preserve"> 160/22 e demais normas pertinentes, conforme o plano da distribuição adotado em cumprimento ao disposto nos artigos 49, 82 e 83 da Resolução CVM n</w:t>
            </w:r>
            <w:r w:rsidRPr="00D020C9">
              <w:rPr>
                <w:rFonts w:ascii="Tahoma" w:hAnsi="Tahoma" w:cs="Tahoma"/>
                <w:sz w:val="18"/>
                <w:szCs w:val="18"/>
                <w:vertAlign w:val="superscript"/>
              </w:rPr>
              <w:t>o</w:t>
            </w:r>
            <w:r w:rsidRPr="00C527D1">
              <w:rPr>
                <w:rFonts w:ascii="Tahoma" w:hAnsi="Tahoma" w:cs="Tahoma"/>
                <w:sz w:val="18"/>
                <w:szCs w:val="18"/>
              </w:rPr>
              <w:t xml:space="preserve"> 160/22, devendo assegurar: (a) que as informações divulgadas e a alocação da Oferta não privilegiem partes relacionadas, em detrimento de partes não relacionadas; (b) a suficiência, veracidade, precisão, consistência e atualidade das informações constantes d</w:t>
            </w:r>
            <w:r>
              <w:rPr>
                <w:rFonts w:ascii="Tahoma" w:hAnsi="Tahoma" w:cs="Tahoma"/>
                <w:sz w:val="18"/>
                <w:szCs w:val="18"/>
              </w:rPr>
              <w:t>o</w:t>
            </w:r>
            <w:r w:rsidRPr="00C527D1">
              <w:rPr>
                <w:rFonts w:ascii="Tahoma" w:hAnsi="Tahoma" w:cs="Tahoma"/>
                <w:sz w:val="18"/>
                <w:szCs w:val="18"/>
              </w:rPr>
              <w:t xml:space="preserve"> Prospecto</w:t>
            </w:r>
            <w:r>
              <w:rPr>
                <w:rFonts w:ascii="Tahoma" w:hAnsi="Tahoma" w:cs="Tahoma"/>
                <w:sz w:val="18"/>
                <w:szCs w:val="18"/>
              </w:rPr>
              <w:t xml:space="preserve"> Definitivo</w:t>
            </w:r>
            <w:r w:rsidRPr="00C527D1">
              <w:rPr>
                <w:rFonts w:ascii="Tahoma" w:hAnsi="Tahoma" w:cs="Tahoma"/>
                <w:sz w:val="18"/>
                <w:szCs w:val="18"/>
              </w:rPr>
              <w:t>; (c) que o tratamento conferido aos Investidores seja justo e equitativo; (d) a adequação do investimento ao perfil de risco do Público-Alvo. Adicionalmente, nos termos do art. 79, §3º, da Resolução CVM nº 160/22, as Instituições Participantes da Oferta conduzirão a Oferta de modo a assegurar que os representantes das Instituições Participantes da Oferta recebam previamente exemplares do Regulamento e do Prospecto</w:t>
            </w:r>
            <w:r w:rsidR="00311393">
              <w:rPr>
                <w:rFonts w:ascii="Tahoma" w:hAnsi="Tahoma" w:cs="Tahoma"/>
                <w:sz w:val="18"/>
                <w:szCs w:val="18"/>
              </w:rPr>
              <w:t xml:space="preserve"> Definitivo</w:t>
            </w:r>
            <w:r w:rsidRPr="00C527D1">
              <w:rPr>
                <w:rFonts w:ascii="Tahoma" w:hAnsi="Tahoma" w:cs="Tahoma"/>
                <w:sz w:val="18"/>
                <w:szCs w:val="18"/>
              </w:rPr>
              <w:t xml:space="preserve"> para leitura obrigatória e que suas dúvidas possam ser esclarecidas por pessoas designadas pelas Instituições Participantes da Oferta (“</w:t>
            </w:r>
            <w:r w:rsidRPr="00C527D1">
              <w:rPr>
                <w:rFonts w:ascii="Tahoma" w:hAnsi="Tahoma" w:cs="Tahoma"/>
                <w:sz w:val="18"/>
                <w:szCs w:val="18"/>
                <w:u w:val="single"/>
              </w:rPr>
              <w:t>Plano de Distribuição</w:t>
            </w:r>
            <w:r w:rsidRPr="00C527D1">
              <w:rPr>
                <w:rFonts w:ascii="Tahoma" w:hAnsi="Tahoma" w:cs="Tahoma"/>
                <w:sz w:val="18"/>
                <w:szCs w:val="18"/>
              </w:rPr>
              <w:t>”)</w:t>
            </w:r>
            <w:bookmarkEnd w:id="6"/>
            <w:r w:rsidR="00497EC8" w:rsidRPr="003A0596">
              <w:rPr>
                <w:rFonts w:ascii="Tahoma" w:eastAsia="Arial Unicode MS" w:hAnsi="Tahoma" w:cs="Tahoma"/>
                <w:sz w:val="18"/>
                <w:szCs w:val="18"/>
              </w:rPr>
              <w:t>.</w:t>
            </w:r>
          </w:p>
          <w:p w14:paraId="43A71834" w14:textId="3ECADC5B" w:rsidR="00497EC8" w:rsidRPr="003A0596" w:rsidRDefault="00497EC8" w:rsidP="00497EC8">
            <w:pPr>
              <w:tabs>
                <w:tab w:val="left" w:pos="180"/>
              </w:tabs>
              <w:spacing w:line="320" w:lineRule="exact"/>
              <w:jc w:val="both"/>
              <w:rPr>
                <w:rFonts w:ascii="Tahoma" w:hAnsi="Tahoma" w:cs="Tahoma"/>
                <w:b/>
                <w:sz w:val="18"/>
                <w:szCs w:val="18"/>
              </w:rPr>
            </w:pPr>
          </w:p>
          <w:p w14:paraId="1A87629F" w14:textId="6734A845" w:rsidR="00497EC8" w:rsidRPr="003A0596" w:rsidRDefault="00497EC8" w:rsidP="00497EC8">
            <w:pPr>
              <w:pStyle w:val="Body"/>
              <w:spacing w:after="0" w:line="320" w:lineRule="exact"/>
              <w:rPr>
                <w:rFonts w:ascii="Tahoma" w:hAnsi="Tahoma" w:cs="Tahoma"/>
                <w:sz w:val="18"/>
                <w:szCs w:val="18"/>
              </w:rPr>
            </w:pPr>
            <w:bookmarkStart w:id="7" w:name="_DV_M479"/>
            <w:bookmarkEnd w:id="7"/>
            <w:r w:rsidRPr="003A0596">
              <w:rPr>
                <w:rFonts w:ascii="Tahoma" w:eastAsia="Arial Unicode MS" w:hAnsi="Tahoma" w:cs="Tahoma"/>
                <w:sz w:val="18"/>
                <w:szCs w:val="18"/>
              </w:rPr>
              <w:t xml:space="preserve">O Plano </w:t>
            </w:r>
            <w:r w:rsidR="00311393">
              <w:rPr>
                <w:rFonts w:ascii="Tahoma" w:eastAsia="Arial Unicode MS" w:hAnsi="Tahoma" w:cs="Tahoma"/>
                <w:sz w:val="18"/>
                <w:szCs w:val="18"/>
              </w:rPr>
              <w:t>de Distribuição da</w:t>
            </w:r>
            <w:r w:rsidRPr="003A0596">
              <w:rPr>
                <w:rFonts w:ascii="Tahoma" w:eastAsia="Arial Unicode MS" w:hAnsi="Tahoma" w:cs="Tahoma"/>
                <w:sz w:val="18"/>
                <w:szCs w:val="18"/>
              </w:rPr>
              <w:t xml:space="preserve"> Oferta terá os termos e condições estabelecidos no item “P</w:t>
            </w:r>
            <w:r w:rsidR="00533B9B" w:rsidRPr="003A0596">
              <w:rPr>
                <w:rFonts w:ascii="Tahoma" w:eastAsia="Arial Unicode MS" w:hAnsi="Tahoma" w:cs="Tahoma"/>
                <w:sz w:val="18"/>
                <w:szCs w:val="18"/>
              </w:rPr>
              <w:t>lano de Distribuição da Oferta</w:t>
            </w:r>
            <w:r w:rsidRPr="003A0596">
              <w:rPr>
                <w:rFonts w:ascii="Tahoma" w:eastAsia="Arial Unicode MS" w:hAnsi="Tahoma" w:cs="Tahoma"/>
                <w:sz w:val="18"/>
                <w:szCs w:val="18"/>
              </w:rPr>
              <w:t xml:space="preserve">”, da Seção </w:t>
            </w:r>
            <w:r w:rsidR="00533B9B" w:rsidRPr="003A0596">
              <w:rPr>
                <w:rFonts w:ascii="Tahoma" w:eastAsia="Arial Unicode MS" w:hAnsi="Tahoma" w:cs="Tahoma"/>
                <w:sz w:val="18"/>
                <w:szCs w:val="18"/>
              </w:rPr>
              <w:t>“8.4. Regime de Distribuição”</w:t>
            </w:r>
            <w:r w:rsidRPr="003A0596">
              <w:rPr>
                <w:rFonts w:ascii="Tahoma" w:eastAsia="Arial Unicode MS" w:hAnsi="Tahoma" w:cs="Tahoma"/>
                <w:sz w:val="18"/>
                <w:szCs w:val="18"/>
              </w:rPr>
              <w:t>, do Prospecto Definitivo.</w:t>
            </w:r>
          </w:p>
          <w:p w14:paraId="56DF2F79" w14:textId="77777777" w:rsidR="00497EC8" w:rsidRPr="003A0596" w:rsidRDefault="00497EC8" w:rsidP="00497EC8">
            <w:pPr>
              <w:pStyle w:val="Body"/>
              <w:spacing w:after="0" w:line="320" w:lineRule="exact"/>
              <w:rPr>
                <w:rFonts w:ascii="Tahoma" w:hAnsi="Tahoma" w:cs="Tahoma"/>
                <w:sz w:val="18"/>
                <w:szCs w:val="18"/>
              </w:rPr>
            </w:pPr>
          </w:p>
        </w:tc>
      </w:tr>
      <w:tr w:rsidR="00497EC8" w:rsidRPr="00311393" w14:paraId="0532A45E" w14:textId="77777777" w:rsidTr="00272AB5">
        <w:tc>
          <w:tcPr>
            <w:tcW w:w="1774" w:type="pct"/>
            <w:shd w:val="clear" w:color="auto" w:fill="auto"/>
          </w:tcPr>
          <w:p w14:paraId="3D5AF2F8" w14:textId="77777777" w:rsidR="00497EC8" w:rsidRPr="00F906B9" w:rsidRDefault="00497EC8" w:rsidP="00497EC8">
            <w:pPr>
              <w:pStyle w:val="Body"/>
              <w:spacing w:after="0" w:line="320" w:lineRule="exact"/>
              <w:rPr>
                <w:rFonts w:ascii="Tahoma" w:hAnsi="Tahoma" w:cs="Tahoma"/>
                <w:b/>
                <w:sz w:val="18"/>
                <w:szCs w:val="18"/>
              </w:rPr>
            </w:pPr>
            <w:r w:rsidRPr="00F906B9">
              <w:rPr>
                <w:rFonts w:ascii="Tahoma" w:hAnsi="Tahoma" w:cs="Tahoma"/>
                <w:b/>
                <w:sz w:val="18"/>
                <w:szCs w:val="18"/>
              </w:rPr>
              <w:t xml:space="preserve">Procedimento de Alocação </w:t>
            </w:r>
          </w:p>
        </w:tc>
        <w:tc>
          <w:tcPr>
            <w:tcW w:w="3226" w:type="pct"/>
            <w:shd w:val="clear" w:color="auto" w:fill="auto"/>
          </w:tcPr>
          <w:p w14:paraId="456D17B0" w14:textId="564963D4" w:rsidR="00497EC8" w:rsidRPr="00F906B9" w:rsidRDefault="00FC4D39" w:rsidP="00497EC8">
            <w:pPr>
              <w:pStyle w:val="Body"/>
              <w:spacing w:after="0" w:line="320" w:lineRule="exact"/>
              <w:rPr>
                <w:rFonts w:ascii="Tahoma" w:hAnsi="Tahoma" w:cs="Tahoma"/>
                <w:sz w:val="18"/>
                <w:szCs w:val="18"/>
              </w:rPr>
            </w:pPr>
            <w:r w:rsidRPr="00FC4D39">
              <w:rPr>
                <w:rFonts w:ascii="Tahoma" w:hAnsi="Tahoma" w:cs="Tahoma"/>
                <w:bCs/>
                <w:sz w:val="18"/>
                <w:szCs w:val="18"/>
              </w:rPr>
              <w:t xml:space="preserve">É o procedimento a ser conduzido pelo Coordenador Líder, posteriormente à divulgação do Anúncio de Início e do Prospecto Definitivo, para a verificação, junto aos Investidores, inclusive Pessoas Vinculadas, da demanda pelas Cotas Classe A, considerando as </w:t>
            </w:r>
            <w:r w:rsidRPr="00FC4D39">
              <w:rPr>
                <w:rFonts w:ascii="Tahoma" w:hAnsi="Tahoma" w:cs="Tahoma"/>
                <w:bCs/>
                <w:sz w:val="18"/>
                <w:szCs w:val="18"/>
              </w:rPr>
              <w:lastRenderedPageBreak/>
              <w:t>Ordens de Investimento recebidas, observada a Aplicação Mínima Inicial, para (1) verificar se o Volume Mínimo da Oferta foi atingido, (2) determinar o volume de Cotas Classe A que poderá ser objeto da opção do Lote Suplementar, em caso de distribuição parcial, e (3) em caso de excesso de demanda, verificar se haverá colocação, e em qual quantidade, das Cotas Classe A Adicionais.</w:t>
            </w:r>
          </w:p>
        </w:tc>
      </w:tr>
      <w:tr w:rsidR="00497EC8" w:rsidRPr="003A0596" w14:paraId="4F3CAA12" w14:textId="77777777" w:rsidTr="00272AB5">
        <w:tc>
          <w:tcPr>
            <w:tcW w:w="1774" w:type="pct"/>
            <w:shd w:val="clear" w:color="auto" w:fill="auto"/>
          </w:tcPr>
          <w:p w14:paraId="02D84D12" w14:textId="77777777" w:rsidR="00497EC8" w:rsidRPr="003A0596" w:rsidRDefault="00497EC8" w:rsidP="00497EC8">
            <w:pPr>
              <w:pStyle w:val="Body"/>
              <w:spacing w:after="0" w:line="320" w:lineRule="exact"/>
              <w:rPr>
                <w:rFonts w:ascii="Tahoma" w:hAnsi="Tahoma" w:cs="Tahoma"/>
                <w:b/>
                <w:sz w:val="18"/>
                <w:szCs w:val="18"/>
              </w:rPr>
            </w:pPr>
            <w:r w:rsidRPr="003A0596">
              <w:rPr>
                <w:rFonts w:ascii="Tahoma" w:hAnsi="Tahoma" w:cs="Tahoma"/>
                <w:b/>
                <w:sz w:val="18"/>
                <w:szCs w:val="18"/>
              </w:rPr>
              <w:lastRenderedPageBreak/>
              <w:t>Oferta Não Institucional</w:t>
            </w:r>
          </w:p>
        </w:tc>
        <w:tc>
          <w:tcPr>
            <w:tcW w:w="3226" w:type="pct"/>
            <w:shd w:val="clear" w:color="auto" w:fill="auto"/>
          </w:tcPr>
          <w:p w14:paraId="209C7905" w14:textId="767CF1B5" w:rsidR="00E1483F" w:rsidRPr="00E1483F" w:rsidRDefault="00E1483F" w:rsidP="00E1483F">
            <w:pPr>
              <w:pStyle w:val="Body"/>
              <w:spacing w:line="320" w:lineRule="exact"/>
              <w:rPr>
                <w:rFonts w:ascii="Tahoma" w:hAnsi="Tahoma" w:cs="Tahoma"/>
                <w:bCs/>
                <w:sz w:val="18"/>
                <w:szCs w:val="18"/>
                <w:lang w:eastAsia="pt-BR"/>
              </w:rPr>
            </w:pPr>
            <w:bookmarkStart w:id="8" w:name="_Hlk58791232"/>
            <w:r w:rsidRPr="00E1483F">
              <w:rPr>
                <w:rFonts w:ascii="Tahoma" w:hAnsi="Tahoma" w:cs="Tahoma"/>
                <w:bCs/>
                <w:sz w:val="18"/>
                <w:szCs w:val="18"/>
                <w:lang w:eastAsia="pt-BR"/>
              </w:rPr>
              <w:t xml:space="preserve">No mínimo, </w:t>
            </w:r>
            <w:r w:rsidR="00990392">
              <w:rPr>
                <w:rFonts w:ascii="Tahoma" w:hAnsi="Tahoma" w:cs="Tahoma"/>
                <w:bCs/>
                <w:sz w:val="18"/>
                <w:szCs w:val="18"/>
                <w:lang w:eastAsia="pt-BR"/>
              </w:rPr>
              <w:t>2.170.139 (duas milhões, cento e setenta mil, cento e trinta e nove)</w:t>
            </w:r>
            <w:r w:rsidRPr="00E1483F">
              <w:rPr>
                <w:rFonts w:ascii="Tahoma" w:hAnsi="Tahoma" w:cs="Tahoma"/>
                <w:bCs/>
                <w:sz w:val="18"/>
                <w:szCs w:val="18"/>
                <w:lang w:eastAsia="pt-BR"/>
              </w:rPr>
              <w:t xml:space="preserve"> </w:t>
            </w:r>
            <w:r w:rsidR="0007172A">
              <w:rPr>
                <w:rFonts w:ascii="Tahoma" w:hAnsi="Tahoma" w:cs="Tahoma"/>
                <w:bCs/>
                <w:sz w:val="18"/>
                <w:szCs w:val="18"/>
                <w:lang w:eastAsia="pt-BR"/>
              </w:rPr>
              <w:t>Cotas Classe A</w:t>
            </w:r>
            <w:r w:rsidRPr="00E1483F">
              <w:rPr>
                <w:rFonts w:ascii="Tahoma" w:hAnsi="Tahoma" w:cs="Tahoma"/>
                <w:bCs/>
                <w:sz w:val="18"/>
                <w:szCs w:val="18"/>
                <w:lang w:eastAsia="pt-BR"/>
              </w:rPr>
              <w:t>, ou seja, 50% (vinte por cento) do Volume Inicial da Oferta, serão destinadas, prioritariamente, à Oferta Não Institucional, sendo certo que o Ofertante, em conjunto com o Coordenador Líder, em comum acordo com o Administrador e o Consultor Especializado</w:t>
            </w:r>
            <w:r>
              <w:rPr>
                <w:rFonts w:ascii="Tahoma" w:hAnsi="Tahoma" w:cs="Tahoma"/>
                <w:bCs/>
                <w:sz w:val="18"/>
                <w:szCs w:val="18"/>
                <w:lang w:eastAsia="pt-BR"/>
              </w:rPr>
              <w:t xml:space="preserve"> (conforme definido no Prospecto Definitivo)</w:t>
            </w:r>
            <w:r w:rsidRPr="00E1483F">
              <w:rPr>
                <w:rFonts w:ascii="Tahoma" w:hAnsi="Tahoma" w:cs="Tahoma"/>
                <w:bCs/>
                <w:sz w:val="18"/>
                <w:szCs w:val="18"/>
                <w:lang w:eastAsia="pt-BR"/>
              </w:rPr>
              <w:t xml:space="preserve">, poderão aumentar a quantidade de </w:t>
            </w:r>
            <w:r w:rsidR="0007172A">
              <w:rPr>
                <w:rFonts w:ascii="Tahoma" w:hAnsi="Tahoma" w:cs="Tahoma"/>
                <w:bCs/>
                <w:sz w:val="18"/>
                <w:szCs w:val="18"/>
                <w:lang w:eastAsia="pt-BR"/>
              </w:rPr>
              <w:t>Cotas Classe A</w:t>
            </w:r>
            <w:r w:rsidRPr="00E1483F">
              <w:rPr>
                <w:rFonts w:ascii="Tahoma" w:hAnsi="Tahoma" w:cs="Tahoma"/>
                <w:bCs/>
                <w:sz w:val="18"/>
                <w:szCs w:val="18"/>
                <w:lang w:eastAsia="pt-BR"/>
              </w:rPr>
              <w:t xml:space="preserve"> inicialmente destinada à Oferta Não Institucional até o Volume Inicial da Oferta, acrescido das </w:t>
            </w:r>
            <w:r w:rsidR="0007172A">
              <w:rPr>
                <w:rFonts w:ascii="Tahoma" w:hAnsi="Tahoma" w:cs="Tahoma"/>
                <w:bCs/>
                <w:sz w:val="18"/>
                <w:szCs w:val="18"/>
                <w:lang w:eastAsia="pt-BR"/>
              </w:rPr>
              <w:t>Cotas Classe A</w:t>
            </w:r>
            <w:r w:rsidRPr="00E1483F">
              <w:rPr>
                <w:rFonts w:ascii="Tahoma" w:hAnsi="Tahoma" w:cs="Tahoma"/>
                <w:bCs/>
                <w:sz w:val="18"/>
                <w:szCs w:val="18"/>
                <w:lang w:eastAsia="pt-BR"/>
              </w:rPr>
              <w:t xml:space="preserve"> Adicionais</w:t>
            </w:r>
            <w:r w:rsidR="002B517C">
              <w:t xml:space="preserve"> </w:t>
            </w:r>
            <w:r w:rsidR="002B517C" w:rsidRPr="002B517C">
              <w:rPr>
                <w:rFonts w:ascii="Tahoma" w:hAnsi="Tahoma" w:cs="Tahoma"/>
                <w:bCs/>
                <w:sz w:val="18"/>
                <w:szCs w:val="18"/>
                <w:lang w:eastAsia="pt-BR"/>
              </w:rPr>
              <w:t>e das Cotas Classe A Suplementares</w:t>
            </w:r>
            <w:r w:rsidRPr="00E1483F">
              <w:rPr>
                <w:rFonts w:ascii="Tahoma" w:hAnsi="Tahoma" w:cs="Tahoma"/>
                <w:bCs/>
                <w:sz w:val="18"/>
                <w:szCs w:val="18"/>
                <w:lang w:eastAsia="pt-BR"/>
              </w:rPr>
              <w:t xml:space="preserve"> eventualmente ofertadas.</w:t>
            </w:r>
          </w:p>
          <w:p w14:paraId="23AF8AB9" w14:textId="1FBFC005" w:rsidR="00497EC8" w:rsidRPr="003A0596" w:rsidRDefault="00E1483F" w:rsidP="00497EC8">
            <w:pPr>
              <w:pStyle w:val="N"/>
              <w:spacing w:line="320" w:lineRule="exact"/>
              <w:rPr>
                <w:rFonts w:ascii="Tahoma" w:hAnsi="Tahoma" w:cs="Tahoma"/>
                <w:bCs/>
                <w:sz w:val="18"/>
                <w:szCs w:val="18"/>
                <w:lang w:val="pt-BR"/>
              </w:rPr>
            </w:pPr>
            <w:r w:rsidRPr="00E1483F">
              <w:rPr>
                <w:rFonts w:ascii="Tahoma" w:hAnsi="Tahoma" w:cs="Tahoma"/>
                <w:bCs/>
                <w:sz w:val="18"/>
                <w:szCs w:val="18"/>
              </w:rPr>
              <w:t xml:space="preserve">Durante o Período de Recebimento de Ordens, cada um dos Investidores Não Institucionais interessados em participar da Oferta, inclusive Pessoas Vinculadas, conforme aplicável, deverá realizar a ordem das </w:t>
            </w:r>
            <w:r w:rsidR="0007172A">
              <w:rPr>
                <w:rFonts w:ascii="Tahoma" w:hAnsi="Tahoma" w:cs="Tahoma"/>
                <w:bCs/>
                <w:sz w:val="18"/>
                <w:szCs w:val="18"/>
              </w:rPr>
              <w:t>Cotas Classe A</w:t>
            </w:r>
            <w:r w:rsidRPr="00E1483F">
              <w:rPr>
                <w:rFonts w:ascii="Tahoma" w:hAnsi="Tahoma" w:cs="Tahoma"/>
                <w:bCs/>
                <w:sz w:val="18"/>
                <w:szCs w:val="18"/>
              </w:rPr>
              <w:t>, mediante o preenchimento ou autorização via e-mail para preenchimento, observado os procedimentos previstos n</w:t>
            </w:r>
            <w:r>
              <w:rPr>
                <w:rFonts w:ascii="Tahoma" w:hAnsi="Tahoma" w:cs="Tahoma"/>
                <w:bCs/>
                <w:sz w:val="18"/>
                <w:szCs w:val="18"/>
              </w:rPr>
              <w:t>o</w:t>
            </w:r>
            <w:r w:rsidRPr="00E1483F">
              <w:rPr>
                <w:rFonts w:ascii="Tahoma" w:hAnsi="Tahoma" w:cs="Tahoma"/>
                <w:bCs/>
                <w:sz w:val="18"/>
                <w:szCs w:val="18"/>
              </w:rPr>
              <w:t xml:space="preserve"> Prospecto, de uma ou mais Ordens de Investimento junto a uma única Instituição Participante da Oferta (sendo certo que no caso de Ordens de Investimento do mesmo Investidor Não Institucional formalizado junto a mais de uma Instituição Participante da Oferta, apenas serão consideradas as Ordens de Investimento formalizadas junto à Instituição Participante da Oferta que submeter primeiro perante a B3 as respectivas Ordens de Investimento, sendo as demais canceladas), observada, em todos os casos, a Aplicação Mínima Inicial e o Limite Máximo por Investidor Não Institucional. O preenchimento de mais de uma Ordem de Investimento ou eventual duplicidade de autorizações para preenchimento da Ordem de Investimento, desde que na mesma Instituição Participante da Oferta, resultará na consolidação das Ordens de Investimento para fins da quantidade de </w:t>
            </w:r>
            <w:r w:rsidR="0007172A">
              <w:rPr>
                <w:rFonts w:ascii="Tahoma" w:hAnsi="Tahoma" w:cs="Tahoma"/>
                <w:bCs/>
                <w:sz w:val="18"/>
                <w:szCs w:val="18"/>
              </w:rPr>
              <w:t>Cotas Classe A</w:t>
            </w:r>
            <w:r w:rsidRPr="00E1483F">
              <w:rPr>
                <w:rFonts w:ascii="Tahoma" w:hAnsi="Tahoma" w:cs="Tahoma"/>
                <w:bCs/>
                <w:sz w:val="18"/>
                <w:szCs w:val="18"/>
              </w:rPr>
              <w:t xml:space="preserve"> objeto de interesse do respectivo Investidor Não Institucional. Os Investidores Não Institucionais deverão indicar, obrigatoriamente, na respectiva Ordem de Investimento ou na autorização via e-mail para o preenchimento da Ordem de Investimento, conforme o caso, a sua qualidade ou não de Pessoa Vinculada</w:t>
            </w:r>
            <w:r w:rsidR="00533B9B" w:rsidRPr="003A0596">
              <w:rPr>
                <w:rFonts w:ascii="Tahoma" w:hAnsi="Tahoma" w:cs="Tahoma"/>
                <w:bCs/>
                <w:sz w:val="18"/>
                <w:szCs w:val="18"/>
                <w:lang w:val="pt-BR"/>
              </w:rPr>
              <w:t>.</w:t>
            </w:r>
          </w:p>
          <w:p w14:paraId="2E0D0704" w14:textId="2990CF7B" w:rsidR="00497EC8" w:rsidRPr="003A0596" w:rsidRDefault="00497EC8" w:rsidP="00497EC8">
            <w:pPr>
              <w:pStyle w:val="N"/>
              <w:spacing w:line="320" w:lineRule="exact"/>
              <w:rPr>
                <w:rFonts w:ascii="Tahoma" w:hAnsi="Tahoma" w:cs="Tahoma"/>
                <w:bCs/>
                <w:sz w:val="18"/>
                <w:szCs w:val="18"/>
                <w:lang w:val="pt-BR"/>
              </w:rPr>
            </w:pPr>
          </w:p>
          <w:p w14:paraId="59E7EF6C" w14:textId="33746079" w:rsidR="00497EC8" w:rsidRPr="003A0596" w:rsidRDefault="00497EC8" w:rsidP="00497EC8">
            <w:pPr>
              <w:pStyle w:val="N"/>
              <w:widowControl/>
              <w:spacing w:line="320" w:lineRule="exact"/>
              <w:rPr>
                <w:rFonts w:ascii="Tahoma" w:eastAsia="Arial Unicode MS" w:hAnsi="Tahoma" w:cs="Tahoma"/>
                <w:color w:val="000000"/>
                <w:spacing w:val="6"/>
                <w:sz w:val="18"/>
                <w:szCs w:val="18"/>
              </w:rPr>
            </w:pPr>
            <w:r w:rsidRPr="003A0596">
              <w:rPr>
                <w:rFonts w:ascii="Tahoma" w:hAnsi="Tahoma" w:cs="Tahoma"/>
                <w:sz w:val="18"/>
                <w:szCs w:val="18"/>
                <w:lang w:val="pt-BR"/>
              </w:rPr>
              <w:lastRenderedPageBreak/>
              <w:t>Para outras informações sobre a Oferta Não Institucional, consulte a Seção “</w:t>
            </w:r>
            <w:r w:rsidR="00533B9B" w:rsidRPr="003A0596">
              <w:rPr>
                <w:rFonts w:ascii="Tahoma" w:hAnsi="Tahoma" w:cs="Tahoma"/>
                <w:sz w:val="18"/>
                <w:szCs w:val="18"/>
                <w:lang w:val="pt-BR"/>
              </w:rPr>
              <w:t>8.</w:t>
            </w:r>
            <w:r w:rsidRPr="003A0596">
              <w:rPr>
                <w:rFonts w:ascii="Tahoma" w:hAnsi="Tahoma" w:cs="Tahoma"/>
                <w:sz w:val="18"/>
                <w:szCs w:val="18"/>
                <w:lang w:val="pt-BR"/>
              </w:rPr>
              <w:t xml:space="preserve">4. </w:t>
            </w:r>
            <w:r w:rsidR="00533B9B" w:rsidRPr="003A0596">
              <w:rPr>
                <w:rFonts w:ascii="Tahoma" w:hAnsi="Tahoma" w:cs="Tahoma"/>
                <w:sz w:val="18"/>
                <w:szCs w:val="18"/>
                <w:lang w:val="pt-BR"/>
              </w:rPr>
              <w:t>Regime de Distribuição</w:t>
            </w:r>
            <w:r w:rsidRPr="003A0596">
              <w:rPr>
                <w:rFonts w:ascii="Tahoma" w:hAnsi="Tahoma" w:cs="Tahoma"/>
                <w:sz w:val="18"/>
                <w:szCs w:val="18"/>
                <w:lang w:val="pt-BR"/>
              </w:rPr>
              <w:t>” do Prospecto Definitivo.</w:t>
            </w:r>
            <w:bookmarkEnd w:id="8"/>
          </w:p>
          <w:p w14:paraId="3F8AE9EB" w14:textId="77777777" w:rsidR="00497EC8" w:rsidRPr="003A0596" w:rsidRDefault="00497EC8" w:rsidP="00497EC8">
            <w:pPr>
              <w:pStyle w:val="Body"/>
              <w:spacing w:after="0" w:line="320" w:lineRule="exact"/>
              <w:rPr>
                <w:rFonts w:ascii="Tahoma" w:hAnsi="Tahoma" w:cs="Tahoma"/>
                <w:b/>
                <w:sz w:val="18"/>
                <w:szCs w:val="18"/>
              </w:rPr>
            </w:pPr>
          </w:p>
        </w:tc>
      </w:tr>
      <w:tr w:rsidR="00497EC8" w:rsidRPr="003A0596" w14:paraId="0C5DF63B" w14:textId="77777777" w:rsidTr="00272AB5">
        <w:tc>
          <w:tcPr>
            <w:tcW w:w="1774" w:type="pct"/>
            <w:shd w:val="clear" w:color="auto" w:fill="auto"/>
          </w:tcPr>
          <w:p w14:paraId="65555C3D" w14:textId="4E070AF8" w:rsidR="00497EC8" w:rsidRPr="003A0596" w:rsidRDefault="00497EC8" w:rsidP="00497EC8">
            <w:pPr>
              <w:pStyle w:val="Body"/>
              <w:spacing w:after="0" w:line="320" w:lineRule="exact"/>
              <w:rPr>
                <w:rFonts w:ascii="Tahoma" w:hAnsi="Tahoma" w:cs="Tahoma"/>
                <w:b/>
                <w:sz w:val="18"/>
                <w:szCs w:val="18"/>
              </w:rPr>
            </w:pPr>
            <w:r w:rsidRPr="003A0596">
              <w:rPr>
                <w:rFonts w:ascii="Tahoma" w:hAnsi="Tahoma" w:cs="Tahoma"/>
                <w:b/>
                <w:sz w:val="18"/>
                <w:szCs w:val="18"/>
              </w:rPr>
              <w:lastRenderedPageBreak/>
              <w:t xml:space="preserve">Critério de </w:t>
            </w:r>
            <w:r w:rsidR="00E1483F">
              <w:rPr>
                <w:rFonts w:ascii="Tahoma" w:hAnsi="Tahoma" w:cs="Tahoma"/>
                <w:b/>
                <w:sz w:val="18"/>
                <w:szCs w:val="18"/>
              </w:rPr>
              <w:t>Rateio</w:t>
            </w:r>
            <w:r w:rsidR="00E1483F" w:rsidRPr="003A0596">
              <w:rPr>
                <w:rFonts w:ascii="Tahoma" w:hAnsi="Tahoma" w:cs="Tahoma"/>
                <w:b/>
                <w:sz w:val="18"/>
                <w:szCs w:val="18"/>
              </w:rPr>
              <w:t xml:space="preserve"> </w:t>
            </w:r>
            <w:r w:rsidRPr="003A0596">
              <w:rPr>
                <w:rFonts w:ascii="Tahoma" w:hAnsi="Tahoma" w:cs="Tahoma"/>
                <w:b/>
                <w:sz w:val="18"/>
                <w:szCs w:val="18"/>
              </w:rPr>
              <w:t>da Oferta Não Institucional</w:t>
            </w:r>
          </w:p>
        </w:tc>
        <w:tc>
          <w:tcPr>
            <w:tcW w:w="3226" w:type="pct"/>
            <w:shd w:val="clear" w:color="auto" w:fill="auto"/>
          </w:tcPr>
          <w:p w14:paraId="175DB71A" w14:textId="535D34C3" w:rsidR="00E1483F" w:rsidRPr="00E1483F" w:rsidRDefault="00E1483F" w:rsidP="00E1483F">
            <w:pPr>
              <w:pStyle w:val="Body"/>
              <w:spacing w:line="320" w:lineRule="exact"/>
              <w:rPr>
                <w:rFonts w:ascii="Tahoma" w:hAnsi="Tahoma" w:cs="Tahoma"/>
                <w:sz w:val="18"/>
                <w:szCs w:val="18"/>
                <w:lang w:val="pt-PT" w:eastAsia="pt-BR"/>
              </w:rPr>
            </w:pPr>
            <w:r w:rsidRPr="00E1483F">
              <w:rPr>
                <w:rFonts w:ascii="Tahoma" w:hAnsi="Tahoma" w:cs="Tahoma"/>
                <w:sz w:val="18"/>
                <w:szCs w:val="18"/>
                <w:lang w:val="pt-PT" w:eastAsia="pt-BR"/>
              </w:rPr>
              <w:t xml:space="preserve">Caso o total de </w:t>
            </w:r>
            <w:r w:rsidR="0007172A">
              <w:rPr>
                <w:rFonts w:ascii="Tahoma" w:hAnsi="Tahoma" w:cs="Tahoma"/>
                <w:sz w:val="18"/>
                <w:szCs w:val="18"/>
                <w:lang w:val="pt-PT" w:eastAsia="pt-BR"/>
              </w:rPr>
              <w:t>Cotas Classe A</w:t>
            </w:r>
            <w:r w:rsidRPr="00E1483F">
              <w:rPr>
                <w:rFonts w:ascii="Tahoma" w:hAnsi="Tahoma" w:cs="Tahoma"/>
                <w:sz w:val="18"/>
                <w:szCs w:val="18"/>
                <w:lang w:val="pt-PT" w:eastAsia="pt-BR"/>
              </w:rPr>
              <w:t xml:space="preserve"> objeto das Ordens de Investimento apresentadas pelos Investidores Não Institucionais, inclusive aqueles que sejam considerados Pessoas Vinculadas, seja inferior a 50% (cinquenta por cento) do Volume Inicial da Oferta, todas as Ordens de Investimento não canceladas serão integralmente atendidos, e as </w:t>
            </w:r>
            <w:r w:rsidR="0007172A">
              <w:rPr>
                <w:rFonts w:ascii="Tahoma" w:hAnsi="Tahoma" w:cs="Tahoma"/>
                <w:sz w:val="18"/>
                <w:szCs w:val="18"/>
                <w:lang w:val="pt-PT" w:eastAsia="pt-BR"/>
              </w:rPr>
              <w:t>Cotas Classe A</w:t>
            </w:r>
            <w:r w:rsidRPr="00E1483F">
              <w:rPr>
                <w:rFonts w:ascii="Tahoma" w:hAnsi="Tahoma" w:cs="Tahoma"/>
                <w:sz w:val="18"/>
                <w:szCs w:val="18"/>
                <w:lang w:val="pt-PT" w:eastAsia="pt-BR"/>
              </w:rPr>
              <w:t xml:space="preserve"> remanescentes serão destinadas aos Investidores Institucionais nos termos da Oferta Institucional. Entretanto, caso o total de </w:t>
            </w:r>
            <w:r w:rsidR="0007172A">
              <w:rPr>
                <w:rFonts w:ascii="Tahoma" w:hAnsi="Tahoma" w:cs="Tahoma"/>
                <w:sz w:val="18"/>
                <w:szCs w:val="18"/>
                <w:lang w:val="pt-PT" w:eastAsia="pt-BR"/>
              </w:rPr>
              <w:t>Cotas Classe A</w:t>
            </w:r>
            <w:r w:rsidRPr="00E1483F">
              <w:rPr>
                <w:rFonts w:ascii="Tahoma" w:hAnsi="Tahoma" w:cs="Tahoma"/>
                <w:sz w:val="18"/>
                <w:szCs w:val="18"/>
                <w:lang w:val="pt-PT" w:eastAsia="pt-BR"/>
              </w:rPr>
              <w:t xml:space="preserve"> correspondente às Ordens de Investimento exceda o percentual prioritariamente destinado à Oferta Não Institucional, o Ofertante, em conjunto com o Coordenador Líder, poderá, em comum acordo com o Administrador e o Consultor Especializado aumentar a parcela destinada à Oferta Não Institucional, até o Volume Inicial da Oferta, acrescido das </w:t>
            </w:r>
            <w:r w:rsidR="0007172A">
              <w:rPr>
                <w:rFonts w:ascii="Tahoma" w:hAnsi="Tahoma" w:cs="Tahoma"/>
                <w:sz w:val="18"/>
                <w:szCs w:val="18"/>
                <w:lang w:val="pt-PT" w:eastAsia="pt-BR"/>
              </w:rPr>
              <w:t>Cotas Classe A</w:t>
            </w:r>
            <w:r w:rsidRPr="00E1483F">
              <w:rPr>
                <w:rFonts w:ascii="Tahoma" w:hAnsi="Tahoma" w:cs="Tahoma"/>
                <w:sz w:val="18"/>
                <w:szCs w:val="18"/>
                <w:lang w:val="pt-PT" w:eastAsia="pt-BR"/>
              </w:rPr>
              <w:t xml:space="preserve"> Adicionais</w:t>
            </w:r>
            <w:r w:rsidR="002B517C">
              <w:t xml:space="preserve"> </w:t>
            </w:r>
            <w:r w:rsidR="002B517C" w:rsidRPr="002B517C">
              <w:rPr>
                <w:rFonts w:ascii="Tahoma" w:hAnsi="Tahoma" w:cs="Tahoma"/>
                <w:sz w:val="18"/>
                <w:szCs w:val="18"/>
                <w:lang w:val="pt-PT" w:eastAsia="pt-BR"/>
              </w:rPr>
              <w:t>e das Cotas Classe A Suplementares</w:t>
            </w:r>
            <w:r w:rsidRPr="00E1483F">
              <w:rPr>
                <w:rFonts w:ascii="Tahoma" w:hAnsi="Tahoma" w:cs="Tahoma"/>
                <w:sz w:val="18"/>
                <w:szCs w:val="18"/>
                <w:lang w:val="pt-PT" w:eastAsia="pt-BR"/>
              </w:rPr>
              <w:t xml:space="preserve"> eventualmente ofertadas.</w:t>
            </w:r>
          </w:p>
          <w:p w14:paraId="70B4BD98" w14:textId="13179488" w:rsidR="00D020C9" w:rsidRPr="00D020C9" w:rsidRDefault="00D020C9" w:rsidP="00D020C9">
            <w:pPr>
              <w:pStyle w:val="Body"/>
              <w:spacing w:line="320" w:lineRule="exact"/>
              <w:rPr>
                <w:rFonts w:ascii="Tahoma" w:hAnsi="Tahoma" w:cs="Tahoma"/>
                <w:sz w:val="18"/>
                <w:szCs w:val="18"/>
                <w:lang w:val="pt-PT" w:eastAsia="pt-BR"/>
              </w:rPr>
            </w:pPr>
            <w:r w:rsidRPr="00D020C9">
              <w:rPr>
                <w:rFonts w:ascii="Tahoma" w:hAnsi="Tahoma" w:cs="Tahoma"/>
                <w:sz w:val="18"/>
                <w:szCs w:val="18"/>
                <w:lang w:val="pt-PT" w:eastAsia="pt-BR"/>
              </w:rPr>
              <w:t xml:space="preserve">Caso, após o previsto acima, o total de </w:t>
            </w:r>
            <w:r w:rsidR="0007172A">
              <w:rPr>
                <w:rFonts w:ascii="Tahoma" w:hAnsi="Tahoma" w:cs="Tahoma"/>
                <w:sz w:val="18"/>
                <w:szCs w:val="18"/>
                <w:lang w:val="pt-PT" w:eastAsia="pt-BR"/>
              </w:rPr>
              <w:t>Cotas Classe A</w:t>
            </w:r>
            <w:r w:rsidRPr="00D020C9">
              <w:rPr>
                <w:rFonts w:ascii="Tahoma" w:hAnsi="Tahoma" w:cs="Tahoma"/>
                <w:sz w:val="18"/>
                <w:szCs w:val="18"/>
                <w:lang w:val="pt-PT" w:eastAsia="pt-BR"/>
              </w:rPr>
              <w:t xml:space="preserve"> correspondente às Ordens de Investimento exceda o percentual destinado à Oferta Não Institucional, as </w:t>
            </w:r>
            <w:r w:rsidR="0007172A">
              <w:rPr>
                <w:rFonts w:ascii="Tahoma" w:hAnsi="Tahoma" w:cs="Tahoma"/>
                <w:sz w:val="18"/>
                <w:szCs w:val="18"/>
                <w:lang w:val="pt-PT" w:eastAsia="pt-BR"/>
              </w:rPr>
              <w:t>Cotas Classe A</w:t>
            </w:r>
            <w:r w:rsidRPr="00D020C9">
              <w:rPr>
                <w:rFonts w:ascii="Tahoma" w:hAnsi="Tahoma" w:cs="Tahoma"/>
                <w:sz w:val="18"/>
                <w:szCs w:val="18"/>
                <w:lang w:val="pt-PT" w:eastAsia="pt-BR"/>
              </w:rPr>
              <w:t xml:space="preserve"> destinadas à Oferta Não Institucional serão rateadas entre os Investidores Não Institucionais, devendo ser observado o seguinte procedimento: (i) a alocação das Ordens de Investimento será feita de acordo com a ordem cronológica de chegada das novas Ordens de Investimento enviadas pelas Instituições Participantes da Oferta à B3, inclusive aquelas que sejam formalizadas por Investidores considerados Pessoas Vinculadas, limitada ao valor individual de cada Ordem de Investimento e à quantidade total de </w:t>
            </w:r>
            <w:r w:rsidR="0007172A">
              <w:rPr>
                <w:rFonts w:ascii="Tahoma" w:hAnsi="Tahoma" w:cs="Tahoma"/>
                <w:sz w:val="18"/>
                <w:szCs w:val="18"/>
                <w:lang w:val="pt-PT" w:eastAsia="pt-BR"/>
              </w:rPr>
              <w:t>Cotas Classe A</w:t>
            </w:r>
            <w:r w:rsidRPr="00D020C9">
              <w:rPr>
                <w:rFonts w:ascii="Tahoma" w:hAnsi="Tahoma" w:cs="Tahoma"/>
                <w:sz w:val="18"/>
                <w:szCs w:val="18"/>
                <w:lang w:val="pt-PT" w:eastAsia="pt-BR"/>
              </w:rPr>
              <w:t xml:space="preserve"> destinadas à Oferta Não Institucional e desconsiderando-se as frações de </w:t>
            </w:r>
            <w:r w:rsidR="0007172A">
              <w:rPr>
                <w:rFonts w:ascii="Tahoma" w:hAnsi="Tahoma" w:cs="Tahoma"/>
                <w:sz w:val="18"/>
                <w:szCs w:val="18"/>
                <w:lang w:val="pt-PT" w:eastAsia="pt-BR"/>
              </w:rPr>
              <w:t>Cotas Classe A</w:t>
            </w:r>
            <w:r w:rsidRPr="00D020C9">
              <w:rPr>
                <w:rFonts w:ascii="Tahoma" w:hAnsi="Tahoma" w:cs="Tahoma"/>
                <w:sz w:val="18"/>
                <w:szCs w:val="18"/>
                <w:lang w:val="pt-PT" w:eastAsia="pt-BR"/>
              </w:rPr>
              <w:t xml:space="preserve"> e observado o Limite Máximo por Investidor Não Institucional, sendo que as </w:t>
            </w:r>
            <w:r w:rsidR="0007172A">
              <w:rPr>
                <w:rFonts w:ascii="Tahoma" w:hAnsi="Tahoma" w:cs="Tahoma"/>
                <w:sz w:val="18"/>
                <w:szCs w:val="18"/>
                <w:lang w:val="pt-PT" w:eastAsia="pt-BR"/>
              </w:rPr>
              <w:t>Cotas Classe A</w:t>
            </w:r>
            <w:r w:rsidRPr="00D020C9">
              <w:rPr>
                <w:rFonts w:ascii="Tahoma" w:hAnsi="Tahoma" w:cs="Tahoma"/>
                <w:sz w:val="18"/>
                <w:szCs w:val="18"/>
                <w:lang w:val="pt-PT" w:eastAsia="pt-BR"/>
              </w:rPr>
              <w:t xml:space="preserve"> remanescentes serão destinadas aos Investidores Institucionais, nos termos da Oferta Institucional; (ii) a ordem cronológica de chegada será verificada no momento em que a Ordem de Investimento for processada com sucesso pelo sistema DDA da B3, seja por tela ou por arquivo eletrônico; (iii) em caso de Ordens de Investimento enviadas pelas Instituições Participantes da Oferta via sistema DDA por meio de arquivo eletrônico, todas as </w:t>
            </w:r>
            <w:r w:rsidR="00953E01">
              <w:rPr>
                <w:rFonts w:ascii="Tahoma" w:hAnsi="Tahoma" w:cs="Tahoma"/>
                <w:sz w:val="18"/>
                <w:szCs w:val="18"/>
                <w:lang w:val="pt-PT" w:eastAsia="pt-BR"/>
              </w:rPr>
              <w:t>ordens de investimento</w:t>
            </w:r>
            <w:r w:rsidR="00953E01" w:rsidRPr="00D020C9">
              <w:rPr>
                <w:rFonts w:ascii="Tahoma" w:hAnsi="Tahoma" w:cs="Tahoma"/>
                <w:sz w:val="18"/>
                <w:szCs w:val="18"/>
                <w:lang w:val="pt-PT" w:eastAsia="pt-BR"/>
              </w:rPr>
              <w:t xml:space="preserve"> </w:t>
            </w:r>
            <w:r w:rsidRPr="00D020C9">
              <w:rPr>
                <w:rFonts w:ascii="Tahoma" w:hAnsi="Tahoma" w:cs="Tahoma"/>
                <w:sz w:val="18"/>
                <w:szCs w:val="18"/>
                <w:lang w:val="pt-PT" w:eastAsia="pt-BR"/>
              </w:rPr>
              <w:t xml:space="preserve">contidas em um mesmo arquivo serão consideradas com o mesmo horário de chegada. No entanto, o processamento da alocação será realizado linha a linha, de cima para baixo, sendo certo que esta forma de atendimento não garante que as Ordens de </w:t>
            </w:r>
            <w:r w:rsidRPr="00D020C9">
              <w:rPr>
                <w:rFonts w:ascii="Tahoma" w:hAnsi="Tahoma" w:cs="Tahoma"/>
                <w:sz w:val="18"/>
                <w:szCs w:val="18"/>
                <w:lang w:val="pt-PT" w:eastAsia="pt-BR"/>
              </w:rPr>
              <w:lastRenderedPageBreak/>
              <w:t xml:space="preserve">Investimento encaminhadas no mesmo arquivo eletrônico sejam integralmente atendidas; (iv) no caso de um Investidor firmar mais de uma Ordem de Investimento, as Ordens de Investimento serão consideradas </w:t>
            </w:r>
            <w:r w:rsidR="00953E01">
              <w:rPr>
                <w:rFonts w:ascii="Tahoma" w:hAnsi="Tahoma" w:cs="Tahoma"/>
                <w:sz w:val="18"/>
                <w:szCs w:val="18"/>
                <w:lang w:val="pt-PT" w:eastAsia="pt-BR"/>
              </w:rPr>
              <w:t>ordens</w:t>
            </w:r>
            <w:r w:rsidR="00953E01" w:rsidRPr="00D020C9">
              <w:rPr>
                <w:rFonts w:ascii="Tahoma" w:hAnsi="Tahoma" w:cs="Tahoma"/>
                <w:sz w:val="18"/>
                <w:szCs w:val="18"/>
                <w:lang w:val="pt-PT" w:eastAsia="pt-BR"/>
              </w:rPr>
              <w:t xml:space="preserve"> </w:t>
            </w:r>
            <w:r w:rsidRPr="00D020C9">
              <w:rPr>
                <w:rFonts w:ascii="Tahoma" w:hAnsi="Tahoma" w:cs="Tahoma"/>
                <w:sz w:val="18"/>
                <w:szCs w:val="18"/>
                <w:lang w:val="pt-PT" w:eastAsia="pt-BR"/>
              </w:rPr>
              <w:t xml:space="preserve">independentes, sendo considerada a primeira </w:t>
            </w:r>
            <w:r w:rsidR="00953E01">
              <w:rPr>
                <w:rFonts w:ascii="Tahoma" w:hAnsi="Tahoma" w:cs="Tahoma"/>
                <w:sz w:val="18"/>
                <w:szCs w:val="18"/>
                <w:lang w:val="pt-PT" w:eastAsia="pt-BR"/>
              </w:rPr>
              <w:t>ordem de investimento</w:t>
            </w:r>
            <w:r w:rsidR="00953E01" w:rsidRPr="00D020C9">
              <w:rPr>
                <w:rFonts w:ascii="Tahoma" w:hAnsi="Tahoma" w:cs="Tahoma"/>
                <w:sz w:val="18"/>
                <w:szCs w:val="18"/>
                <w:lang w:val="pt-PT" w:eastAsia="pt-BR"/>
              </w:rPr>
              <w:t xml:space="preserve"> </w:t>
            </w:r>
            <w:r w:rsidRPr="00D020C9">
              <w:rPr>
                <w:rFonts w:ascii="Tahoma" w:hAnsi="Tahoma" w:cs="Tahoma"/>
                <w:sz w:val="18"/>
                <w:szCs w:val="18"/>
                <w:lang w:val="pt-PT" w:eastAsia="pt-BR"/>
              </w:rPr>
              <w:t xml:space="preserve">efetuada aquela que primeiramente for processada com sucesso pelo sistema DDA da B3. As Ordens de Investimento canceladas, por qualquer motivo, serão desconsideradas na alocação cronológica; e (v) o processo de alocação das </w:t>
            </w:r>
            <w:r w:rsidR="0007172A">
              <w:rPr>
                <w:rFonts w:ascii="Tahoma" w:hAnsi="Tahoma" w:cs="Tahoma"/>
                <w:sz w:val="18"/>
                <w:szCs w:val="18"/>
                <w:lang w:val="pt-PT" w:eastAsia="pt-BR"/>
              </w:rPr>
              <w:t>Cotas Classe A</w:t>
            </w:r>
            <w:r w:rsidRPr="00D020C9">
              <w:rPr>
                <w:rFonts w:ascii="Tahoma" w:hAnsi="Tahoma" w:cs="Tahoma"/>
                <w:sz w:val="18"/>
                <w:szCs w:val="18"/>
                <w:lang w:val="pt-PT" w:eastAsia="pt-BR"/>
              </w:rPr>
              <w:t xml:space="preserve"> poderá acarretar uma alocação parcial na última Ordem de Investimento alocada, conforme o caso.</w:t>
            </w:r>
          </w:p>
          <w:p w14:paraId="46EA9214" w14:textId="4F8EF059" w:rsidR="00D020C9" w:rsidRPr="00E1483F" w:rsidRDefault="00D020C9" w:rsidP="00D020C9">
            <w:pPr>
              <w:pStyle w:val="Body"/>
              <w:spacing w:line="320" w:lineRule="exact"/>
              <w:rPr>
                <w:rFonts w:ascii="Tahoma" w:hAnsi="Tahoma" w:cs="Tahoma"/>
                <w:sz w:val="18"/>
                <w:szCs w:val="18"/>
                <w:lang w:val="pt-PT" w:eastAsia="pt-BR"/>
              </w:rPr>
            </w:pPr>
            <w:r w:rsidRPr="00D020C9">
              <w:rPr>
                <w:rFonts w:ascii="Tahoma" w:hAnsi="Tahoma" w:cs="Tahoma"/>
                <w:sz w:val="18"/>
                <w:szCs w:val="18"/>
                <w:lang w:val="pt-PT" w:eastAsia="pt-BR"/>
              </w:rPr>
              <w:t xml:space="preserve">A quantidade de </w:t>
            </w:r>
            <w:r w:rsidR="0007172A">
              <w:rPr>
                <w:rFonts w:ascii="Tahoma" w:hAnsi="Tahoma" w:cs="Tahoma"/>
                <w:sz w:val="18"/>
                <w:szCs w:val="18"/>
                <w:lang w:val="pt-PT" w:eastAsia="pt-BR"/>
              </w:rPr>
              <w:t>Cotas Classe A</w:t>
            </w:r>
            <w:r w:rsidRPr="00D020C9">
              <w:rPr>
                <w:rFonts w:ascii="Tahoma" w:hAnsi="Tahoma" w:cs="Tahoma"/>
                <w:sz w:val="18"/>
                <w:szCs w:val="18"/>
                <w:lang w:val="pt-PT" w:eastAsia="pt-BR"/>
              </w:rPr>
              <w:t xml:space="preserve"> a serem adquiridas por cada Investidor Não Institucional deverá representar sempre um número inteiro, não sendo permitida a aquisição de </w:t>
            </w:r>
            <w:r w:rsidR="0007172A">
              <w:rPr>
                <w:rFonts w:ascii="Tahoma" w:hAnsi="Tahoma" w:cs="Tahoma"/>
                <w:sz w:val="18"/>
                <w:szCs w:val="18"/>
                <w:lang w:val="pt-PT" w:eastAsia="pt-BR"/>
              </w:rPr>
              <w:t>Cotas Classe A</w:t>
            </w:r>
            <w:r w:rsidRPr="00D020C9">
              <w:rPr>
                <w:rFonts w:ascii="Tahoma" w:hAnsi="Tahoma" w:cs="Tahoma"/>
                <w:sz w:val="18"/>
                <w:szCs w:val="18"/>
                <w:lang w:val="pt-PT" w:eastAsia="pt-BR"/>
              </w:rPr>
              <w:t xml:space="preserve"> representadas por números fracionários. Eventuais arredondamentos serão realizados pela exclusão da fração, mantendo-se o número inteiro (arredondamento para baixo). Caso seja aplicado o rateio indicado acima, a Ordem de Investimento poderá ser atendida em montante inferior ao indicado por cada Investidor Não Institucional, sendo que não há nenhuma garantia de que os Investidores Não Institucionais venham a adquirir a quantidade de </w:t>
            </w:r>
            <w:r w:rsidR="0007172A">
              <w:rPr>
                <w:rFonts w:ascii="Tahoma" w:hAnsi="Tahoma" w:cs="Tahoma"/>
                <w:sz w:val="18"/>
                <w:szCs w:val="18"/>
                <w:lang w:val="pt-PT" w:eastAsia="pt-BR"/>
              </w:rPr>
              <w:t>Cotas Classe A</w:t>
            </w:r>
            <w:r w:rsidRPr="00D020C9">
              <w:rPr>
                <w:rFonts w:ascii="Tahoma" w:hAnsi="Tahoma" w:cs="Tahoma"/>
                <w:sz w:val="18"/>
                <w:szCs w:val="18"/>
                <w:lang w:val="pt-PT" w:eastAsia="pt-BR"/>
              </w:rPr>
              <w:t xml:space="preserve"> desejada, conforme indicada na Ordem de Investimento.</w:t>
            </w:r>
          </w:p>
          <w:p w14:paraId="7CE3A373" w14:textId="39A75EE6" w:rsidR="00E1483F" w:rsidRPr="00E1483F" w:rsidRDefault="00E1483F" w:rsidP="00E1483F">
            <w:pPr>
              <w:pStyle w:val="Body"/>
              <w:spacing w:line="320" w:lineRule="exact"/>
              <w:rPr>
                <w:rFonts w:ascii="Tahoma" w:hAnsi="Tahoma" w:cs="Tahoma"/>
                <w:sz w:val="18"/>
                <w:szCs w:val="18"/>
                <w:lang w:val="pt-PT" w:eastAsia="pt-BR"/>
              </w:rPr>
            </w:pPr>
            <w:r w:rsidRPr="00E1483F">
              <w:rPr>
                <w:rFonts w:ascii="Tahoma" w:hAnsi="Tahoma" w:cs="Tahoma"/>
                <w:sz w:val="18"/>
                <w:szCs w:val="18"/>
                <w:lang w:val="pt-PT" w:eastAsia="pt-BR"/>
              </w:rPr>
              <w:t xml:space="preserve">Na Oferta Não Institucional não serão consideradas na alocação de </w:t>
            </w:r>
            <w:r w:rsidR="0007172A">
              <w:rPr>
                <w:rFonts w:ascii="Tahoma" w:hAnsi="Tahoma" w:cs="Tahoma"/>
                <w:sz w:val="18"/>
                <w:szCs w:val="18"/>
                <w:lang w:val="pt-PT" w:eastAsia="pt-BR"/>
              </w:rPr>
              <w:t>Cotas Classe A</w:t>
            </w:r>
            <w:r w:rsidRPr="00E1483F">
              <w:rPr>
                <w:rFonts w:ascii="Tahoma" w:hAnsi="Tahoma" w:cs="Tahoma"/>
                <w:sz w:val="18"/>
                <w:szCs w:val="18"/>
                <w:lang w:val="pt-PT" w:eastAsia="pt-BR"/>
              </w:rPr>
              <w:t>, em nenhuma hipótese, relações com clientes e outras considerações de natureza comercial ou estratégica do Coordenador Líder, do Fundo ou do Ofertante.</w:t>
            </w:r>
          </w:p>
          <w:p w14:paraId="7E2C8101" w14:textId="286964B1" w:rsidR="00497EC8" w:rsidRPr="003A0596" w:rsidRDefault="00E1483F" w:rsidP="00497EC8">
            <w:pPr>
              <w:pStyle w:val="N"/>
              <w:widowControl/>
              <w:spacing w:line="320" w:lineRule="exact"/>
              <w:rPr>
                <w:rFonts w:ascii="Tahoma" w:hAnsi="Tahoma" w:cs="Tahoma"/>
                <w:sz w:val="18"/>
                <w:szCs w:val="18"/>
              </w:rPr>
            </w:pPr>
            <w:r w:rsidRPr="00E1483F">
              <w:rPr>
                <w:rFonts w:ascii="Tahoma" w:hAnsi="Tahoma" w:cs="Tahoma"/>
                <w:sz w:val="18"/>
                <w:szCs w:val="18"/>
              </w:rPr>
              <w:t>No caso de um potencial Investidor Não Institucional efetuar mais de uma Ordem de Investimento, as Ordens de Investimento serão consideradas em conjunto, por Investidor Não Institucional, para fins da alocação na forma prevista acima, ressalvadas as Ordens de Investimento feitas por um único Investidor Não Institucional formalizada junto a mais de uma Instituição Participante da Oferta, situação na qual somente as Ordens de Investimento formalizadas junto à Instituição Participante que primeiro submeter as Ordens de Investimento serão consideradas e as demais serão canceladas. As Ordens de Investimento que forem canceladas por qualquer motivo serão desconsideradas na alocação descrita acima</w:t>
            </w:r>
            <w:r w:rsidR="009D0CE6" w:rsidRPr="009D0CE6">
              <w:rPr>
                <w:rFonts w:ascii="Tahoma" w:hAnsi="Tahoma" w:cs="Tahoma"/>
                <w:bCs/>
                <w:sz w:val="18"/>
                <w:szCs w:val="18"/>
                <w:lang w:val="pt-BR"/>
              </w:rPr>
              <w:t>.</w:t>
            </w:r>
          </w:p>
        </w:tc>
      </w:tr>
      <w:tr w:rsidR="00497EC8" w:rsidRPr="003A0596" w14:paraId="469B1F99" w14:textId="77777777" w:rsidTr="00272AB5">
        <w:tc>
          <w:tcPr>
            <w:tcW w:w="1774" w:type="pct"/>
            <w:shd w:val="clear" w:color="auto" w:fill="auto"/>
          </w:tcPr>
          <w:p w14:paraId="0BBBFA72" w14:textId="77777777" w:rsidR="00497EC8" w:rsidRPr="003A0596" w:rsidRDefault="00497EC8" w:rsidP="00497EC8">
            <w:pPr>
              <w:pStyle w:val="Body"/>
              <w:spacing w:after="0" w:line="320" w:lineRule="exact"/>
              <w:rPr>
                <w:rFonts w:ascii="Tahoma" w:hAnsi="Tahoma" w:cs="Tahoma"/>
                <w:b/>
                <w:sz w:val="18"/>
                <w:szCs w:val="18"/>
              </w:rPr>
            </w:pPr>
            <w:r w:rsidRPr="003A0596">
              <w:rPr>
                <w:rFonts w:ascii="Tahoma" w:hAnsi="Tahoma" w:cs="Tahoma"/>
                <w:b/>
                <w:sz w:val="18"/>
                <w:szCs w:val="18"/>
              </w:rPr>
              <w:lastRenderedPageBreak/>
              <w:t>Oferta Institucional</w:t>
            </w:r>
          </w:p>
        </w:tc>
        <w:tc>
          <w:tcPr>
            <w:tcW w:w="3226" w:type="pct"/>
            <w:shd w:val="clear" w:color="auto" w:fill="auto"/>
          </w:tcPr>
          <w:p w14:paraId="6B3E2111" w14:textId="64F06BDA" w:rsidR="00497EC8" w:rsidRPr="003A0596" w:rsidRDefault="00EE70D0" w:rsidP="00497EC8">
            <w:pPr>
              <w:pStyle w:val="N"/>
              <w:widowControl/>
              <w:spacing w:line="320" w:lineRule="exact"/>
              <w:rPr>
                <w:rFonts w:ascii="Tahoma" w:eastAsia="Arial Unicode MS" w:hAnsi="Tahoma" w:cs="Tahoma"/>
                <w:color w:val="000000"/>
                <w:sz w:val="18"/>
                <w:szCs w:val="18"/>
              </w:rPr>
            </w:pPr>
            <w:r w:rsidRPr="00EE70D0">
              <w:rPr>
                <w:rFonts w:ascii="Tahoma" w:hAnsi="Tahoma" w:cs="Tahoma"/>
                <w:bCs/>
                <w:sz w:val="18"/>
                <w:szCs w:val="18"/>
                <w:lang w:val="pt-BR"/>
              </w:rPr>
              <w:t xml:space="preserve">Após o atendimento das Ordens de Investimento no âmbito da Oferta Não Institucional, as </w:t>
            </w:r>
            <w:r w:rsidR="0007172A">
              <w:rPr>
                <w:rFonts w:ascii="Tahoma" w:hAnsi="Tahoma" w:cs="Tahoma"/>
                <w:bCs/>
                <w:sz w:val="18"/>
                <w:szCs w:val="18"/>
                <w:lang w:val="pt-BR"/>
              </w:rPr>
              <w:t>Cotas Classe A</w:t>
            </w:r>
            <w:r w:rsidRPr="00EE70D0">
              <w:rPr>
                <w:rFonts w:ascii="Tahoma" w:hAnsi="Tahoma" w:cs="Tahoma"/>
                <w:bCs/>
                <w:sz w:val="18"/>
                <w:szCs w:val="18"/>
                <w:lang w:val="pt-BR"/>
              </w:rPr>
              <w:t xml:space="preserve"> remanescentes que não forem colocadas na Oferta Não Institucional serão destinadas à colocação junto a Investidores Institucionais, por meio de critério discricionário do Coordenador Líder, em comum acordo com o Administrador e o </w:t>
            </w:r>
            <w:r w:rsidRPr="00EE70D0">
              <w:rPr>
                <w:rFonts w:ascii="Tahoma" w:hAnsi="Tahoma" w:cs="Tahoma"/>
                <w:bCs/>
                <w:sz w:val="18"/>
                <w:szCs w:val="18"/>
                <w:lang w:val="pt-BR"/>
              </w:rPr>
              <w:lastRenderedPageBreak/>
              <w:t>Consultor Especializado não sendo admitidas para tais Investidores Institucionais ordens antecipadas e não sendo estipulados valores máximos de investimento, observada a Aplicação Mínima Inicial</w:t>
            </w:r>
            <w:r>
              <w:rPr>
                <w:rFonts w:ascii="Tahoma" w:hAnsi="Tahoma" w:cs="Tahoma"/>
                <w:bCs/>
                <w:sz w:val="18"/>
                <w:szCs w:val="18"/>
                <w:lang w:val="pt-BR"/>
              </w:rPr>
              <w:t xml:space="preserve"> e</w:t>
            </w:r>
            <w:r w:rsidR="00497EC8" w:rsidRPr="003A0596">
              <w:rPr>
                <w:rFonts w:ascii="Tahoma" w:hAnsi="Tahoma" w:cs="Tahoma"/>
                <w:bCs/>
                <w:sz w:val="18"/>
                <w:szCs w:val="18"/>
                <w:lang w:val="pt-BR"/>
              </w:rPr>
              <w:t xml:space="preserve"> os procedimentos descritos no Prospecto. Para maiores informações sobre a Oferta Institucional, veja a Seção “</w:t>
            </w:r>
            <w:r w:rsidR="00533B9B" w:rsidRPr="003A0596">
              <w:rPr>
                <w:rFonts w:ascii="Tahoma" w:hAnsi="Tahoma" w:cs="Tahoma"/>
                <w:sz w:val="18"/>
                <w:szCs w:val="18"/>
                <w:lang w:val="pt-BR"/>
              </w:rPr>
              <w:t>8.4. Regime de Distribuição</w:t>
            </w:r>
            <w:r w:rsidR="00497EC8" w:rsidRPr="003A0596">
              <w:rPr>
                <w:rFonts w:ascii="Tahoma" w:hAnsi="Tahoma" w:cs="Tahoma"/>
                <w:bCs/>
                <w:sz w:val="18"/>
                <w:szCs w:val="18"/>
                <w:lang w:val="pt-BR"/>
              </w:rPr>
              <w:t>” do Prospecto Definitivo.</w:t>
            </w:r>
            <w:r w:rsidR="00497EC8" w:rsidRPr="003A0596">
              <w:rPr>
                <w:rFonts w:ascii="Tahoma" w:eastAsia="Arial Unicode MS" w:hAnsi="Tahoma" w:cs="Tahoma"/>
                <w:color w:val="000000"/>
                <w:sz w:val="18"/>
                <w:szCs w:val="18"/>
              </w:rPr>
              <w:t xml:space="preserve"> </w:t>
            </w:r>
          </w:p>
          <w:p w14:paraId="66863B3A" w14:textId="77777777" w:rsidR="00497EC8" w:rsidRPr="003A0596" w:rsidRDefault="00497EC8" w:rsidP="00497EC8">
            <w:pPr>
              <w:pStyle w:val="Body"/>
              <w:spacing w:after="0" w:line="320" w:lineRule="exact"/>
              <w:rPr>
                <w:rFonts w:ascii="Tahoma" w:hAnsi="Tahoma" w:cs="Tahoma"/>
                <w:sz w:val="18"/>
                <w:szCs w:val="18"/>
              </w:rPr>
            </w:pPr>
          </w:p>
        </w:tc>
      </w:tr>
      <w:tr w:rsidR="00497EC8" w:rsidRPr="003A0596" w14:paraId="50A7E3A7" w14:textId="77777777" w:rsidTr="00272AB5">
        <w:tc>
          <w:tcPr>
            <w:tcW w:w="1774" w:type="pct"/>
            <w:shd w:val="clear" w:color="auto" w:fill="auto"/>
          </w:tcPr>
          <w:p w14:paraId="48181044" w14:textId="77777777" w:rsidR="00497EC8" w:rsidRPr="003A0596" w:rsidRDefault="00497EC8" w:rsidP="00497EC8">
            <w:pPr>
              <w:pStyle w:val="Body"/>
              <w:spacing w:after="0" w:line="320" w:lineRule="exact"/>
              <w:rPr>
                <w:rFonts w:ascii="Tahoma" w:hAnsi="Tahoma" w:cs="Tahoma"/>
                <w:b/>
                <w:sz w:val="18"/>
                <w:szCs w:val="18"/>
              </w:rPr>
            </w:pPr>
            <w:r w:rsidRPr="003A0596">
              <w:rPr>
                <w:rFonts w:ascii="Tahoma" w:hAnsi="Tahoma" w:cs="Tahoma"/>
                <w:b/>
                <w:sz w:val="18"/>
                <w:szCs w:val="18"/>
              </w:rPr>
              <w:lastRenderedPageBreak/>
              <w:t>Critério de Colocação da Oferta Institucional</w:t>
            </w:r>
          </w:p>
        </w:tc>
        <w:tc>
          <w:tcPr>
            <w:tcW w:w="3226" w:type="pct"/>
            <w:shd w:val="clear" w:color="auto" w:fill="auto"/>
          </w:tcPr>
          <w:p w14:paraId="2023E58F" w14:textId="76668347" w:rsidR="00497EC8" w:rsidRPr="003A0596" w:rsidRDefault="00050E0D" w:rsidP="00497EC8">
            <w:pPr>
              <w:pStyle w:val="N"/>
              <w:widowControl/>
              <w:spacing w:line="320" w:lineRule="exact"/>
              <w:rPr>
                <w:rFonts w:ascii="Tahoma" w:eastAsia="Arial Unicode MS" w:hAnsi="Tahoma" w:cs="Tahoma"/>
                <w:color w:val="000000"/>
                <w:spacing w:val="6"/>
                <w:sz w:val="18"/>
                <w:szCs w:val="18"/>
              </w:rPr>
            </w:pPr>
            <w:r w:rsidRPr="00050E0D">
              <w:rPr>
                <w:rFonts w:ascii="Tahoma" w:hAnsi="Tahoma" w:cs="Tahoma"/>
                <w:bCs/>
                <w:sz w:val="18"/>
                <w:szCs w:val="18"/>
                <w:lang w:val="pt-BR"/>
              </w:rPr>
              <w:t xml:space="preserve">Caso as Ordens de Investimento apresentadas pelos Investidores Institucionais excedam o total de </w:t>
            </w:r>
            <w:r w:rsidR="0007172A">
              <w:rPr>
                <w:rFonts w:ascii="Tahoma" w:hAnsi="Tahoma" w:cs="Tahoma"/>
                <w:bCs/>
                <w:sz w:val="18"/>
                <w:szCs w:val="18"/>
                <w:lang w:val="pt-BR"/>
              </w:rPr>
              <w:t>Cotas Classe A</w:t>
            </w:r>
            <w:r w:rsidRPr="00050E0D">
              <w:rPr>
                <w:rFonts w:ascii="Tahoma" w:hAnsi="Tahoma" w:cs="Tahoma"/>
                <w:bCs/>
                <w:sz w:val="18"/>
                <w:szCs w:val="18"/>
                <w:lang w:val="pt-BR"/>
              </w:rPr>
              <w:t xml:space="preserve"> remanescentes após o atendimento da Oferta Não Institucional, o Coordenador Líder dará prioridade aos Investidores Institucionais que, no entender do Coordenador Líder, em comum acordo com o Administrador e o Consultor Especializado, melhor atendam os objetivos da Oferta, quais sejam, constituir uma base diversificada de investidores, integrada por investidores com diferentes critérios de avaliação das perspectivas do Fundo e a conjuntura macroeconômica brasileira, bem como criar condições para o desenvolvimento do mercado local de fundos de investimentos imobiliários</w:t>
            </w:r>
            <w:r w:rsidR="00533B9B" w:rsidRPr="003A0596">
              <w:rPr>
                <w:rFonts w:ascii="Tahoma" w:hAnsi="Tahoma" w:cs="Tahoma"/>
                <w:bCs/>
                <w:sz w:val="18"/>
                <w:szCs w:val="18"/>
                <w:lang w:val="pt-BR"/>
              </w:rPr>
              <w:t>.</w:t>
            </w:r>
          </w:p>
          <w:p w14:paraId="2F0E3F87" w14:textId="77777777" w:rsidR="00497EC8" w:rsidRPr="003A0596" w:rsidRDefault="00497EC8" w:rsidP="00497EC8">
            <w:pPr>
              <w:pStyle w:val="Body"/>
              <w:spacing w:after="0" w:line="320" w:lineRule="exact"/>
              <w:rPr>
                <w:rFonts w:ascii="Tahoma" w:hAnsi="Tahoma" w:cs="Tahoma"/>
                <w:sz w:val="18"/>
                <w:szCs w:val="18"/>
              </w:rPr>
            </w:pPr>
          </w:p>
        </w:tc>
      </w:tr>
      <w:tr w:rsidR="00497EC8" w:rsidRPr="003A0596" w14:paraId="5BB4E5AA" w14:textId="77777777" w:rsidTr="00272AB5">
        <w:tc>
          <w:tcPr>
            <w:tcW w:w="1774" w:type="pct"/>
            <w:shd w:val="clear" w:color="auto" w:fill="auto"/>
          </w:tcPr>
          <w:p w14:paraId="53D54DB1" w14:textId="2BF88778" w:rsidR="00497EC8" w:rsidRPr="003A0596" w:rsidRDefault="00533B9B" w:rsidP="00497EC8">
            <w:pPr>
              <w:pStyle w:val="Body"/>
              <w:spacing w:after="0" w:line="320" w:lineRule="exact"/>
              <w:rPr>
                <w:rFonts w:ascii="Tahoma" w:hAnsi="Tahoma" w:cs="Tahoma"/>
                <w:b/>
                <w:sz w:val="18"/>
                <w:szCs w:val="18"/>
              </w:rPr>
            </w:pPr>
            <w:r w:rsidRPr="003A0596">
              <w:rPr>
                <w:rFonts w:ascii="Tahoma" w:hAnsi="Tahoma" w:cs="Tahoma"/>
                <w:b/>
                <w:sz w:val="18"/>
                <w:szCs w:val="18"/>
              </w:rPr>
              <w:t>Disposições Comuns ao Direito de Preferência, à Oferta Não Institucional e à Oferta Institucional</w:t>
            </w:r>
          </w:p>
        </w:tc>
        <w:tc>
          <w:tcPr>
            <w:tcW w:w="3226" w:type="pct"/>
            <w:shd w:val="clear" w:color="auto" w:fill="auto"/>
          </w:tcPr>
          <w:p w14:paraId="4F668210" w14:textId="20995417" w:rsidR="00BF4586" w:rsidRPr="00BF4586" w:rsidRDefault="00BF4586" w:rsidP="00BF4586">
            <w:pPr>
              <w:pStyle w:val="Body"/>
              <w:spacing w:line="320" w:lineRule="exact"/>
              <w:rPr>
                <w:rFonts w:ascii="Tahoma" w:hAnsi="Tahoma" w:cs="Tahoma"/>
                <w:bCs/>
                <w:sz w:val="18"/>
                <w:szCs w:val="18"/>
                <w:lang w:eastAsia="pt-BR"/>
              </w:rPr>
            </w:pPr>
            <w:bookmarkStart w:id="9" w:name="_Hlk65684850"/>
            <w:bookmarkStart w:id="10" w:name="_Hlk102755776"/>
            <w:r w:rsidRPr="00BF4586">
              <w:rPr>
                <w:rFonts w:ascii="Tahoma" w:hAnsi="Tahoma" w:cs="Tahoma"/>
                <w:bCs/>
                <w:sz w:val="18"/>
                <w:szCs w:val="18"/>
                <w:lang w:eastAsia="pt-BR"/>
              </w:rPr>
              <w:t xml:space="preserve">Durante a colocação das </w:t>
            </w:r>
            <w:r w:rsidR="0007172A">
              <w:rPr>
                <w:rFonts w:ascii="Tahoma" w:hAnsi="Tahoma" w:cs="Tahoma"/>
                <w:bCs/>
                <w:sz w:val="18"/>
                <w:szCs w:val="18"/>
                <w:lang w:eastAsia="pt-BR"/>
              </w:rPr>
              <w:t>Cotas Classe A</w:t>
            </w:r>
            <w:r w:rsidRPr="00BF4586">
              <w:rPr>
                <w:rFonts w:ascii="Tahoma" w:hAnsi="Tahoma" w:cs="Tahoma"/>
                <w:bCs/>
                <w:sz w:val="18"/>
                <w:szCs w:val="18"/>
                <w:lang w:eastAsia="pt-BR"/>
              </w:rPr>
              <w:t xml:space="preserve">, o Investidor que adquirir as </w:t>
            </w:r>
            <w:r w:rsidR="0007172A">
              <w:rPr>
                <w:rFonts w:ascii="Tahoma" w:hAnsi="Tahoma" w:cs="Tahoma"/>
                <w:bCs/>
                <w:sz w:val="18"/>
                <w:szCs w:val="18"/>
                <w:lang w:eastAsia="pt-BR"/>
              </w:rPr>
              <w:t>Cotas Classe A</w:t>
            </w:r>
            <w:r w:rsidRPr="00BF4586">
              <w:rPr>
                <w:rFonts w:ascii="Tahoma" w:hAnsi="Tahoma" w:cs="Tahoma"/>
                <w:bCs/>
                <w:sz w:val="18"/>
                <w:szCs w:val="18"/>
                <w:lang w:eastAsia="pt-BR"/>
              </w:rPr>
              <w:t xml:space="preserve"> receberá, quando realizada a respectiva liquidação, </w:t>
            </w:r>
            <w:r w:rsidR="0007172A">
              <w:rPr>
                <w:rFonts w:ascii="Tahoma" w:hAnsi="Tahoma" w:cs="Tahoma"/>
                <w:bCs/>
                <w:sz w:val="18"/>
                <w:szCs w:val="18"/>
                <w:lang w:eastAsia="pt-BR"/>
              </w:rPr>
              <w:t>Cotas Classe A</w:t>
            </w:r>
            <w:r w:rsidRPr="00BF4586">
              <w:rPr>
                <w:rFonts w:ascii="Tahoma" w:hAnsi="Tahoma" w:cs="Tahoma"/>
                <w:bCs/>
                <w:sz w:val="18"/>
                <w:szCs w:val="18"/>
                <w:lang w:eastAsia="pt-BR"/>
              </w:rPr>
              <w:t xml:space="preserve"> que, até a </w:t>
            </w:r>
            <w:r w:rsidRPr="00782DBA">
              <w:rPr>
                <w:rFonts w:ascii="Tahoma" w:hAnsi="Tahoma" w:cs="Tahoma"/>
                <w:bCs/>
                <w:sz w:val="18"/>
                <w:szCs w:val="18"/>
                <w:lang w:eastAsia="pt-BR"/>
              </w:rPr>
              <w:t>disponibilização do</w:t>
            </w:r>
            <w:r w:rsidR="00782DBA" w:rsidRPr="00782DBA">
              <w:rPr>
                <w:rFonts w:ascii="Tahoma" w:hAnsi="Tahoma" w:cs="Tahoma"/>
                <w:bCs/>
                <w:sz w:val="18"/>
                <w:szCs w:val="18"/>
                <w:lang w:eastAsia="pt-BR"/>
              </w:rPr>
              <w:t xml:space="preserve"> </w:t>
            </w:r>
            <w:r w:rsidR="00782DBA" w:rsidRPr="00782DBA">
              <w:rPr>
                <w:rFonts w:ascii="Tahoma" w:hAnsi="Tahoma" w:cs="Tahoma"/>
                <w:bCs/>
                <w:sz w:val="18"/>
                <w:szCs w:val="18"/>
              </w:rPr>
              <w:t>Comunicado ao Mercado de Liquidação da Oferta</w:t>
            </w:r>
            <w:r w:rsidRPr="00782DBA">
              <w:rPr>
                <w:rFonts w:ascii="Tahoma" w:hAnsi="Tahoma" w:cs="Tahoma"/>
                <w:bCs/>
                <w:sz w:val="18"/>
                <w:szCs w:val="18"/>
                <w:lang w:eastAsia="pt-BR"/>
              </w:rPr>
              <w:t xml:space="preserve"> e a obtenção de autorização da B3,</w:t>
            </w:r>
            <w:r w:rsidR="00782DBA" w:rsidRPr="00782DBA">
              <w:rPr>
                <w:rFonts w:ascii="Tahoma" w:hAnsi="Tahoma" w:cs="Tahoma"/>
                <w:bCs/>
                <w:sz w:val="18"/>
                <w:szCs w:val="18"/>
                <w:lang w:eastAsia="pt-BR"/>
              </w:rPr>
              <w:t xml:space="preserve"> não serão negociáveis e</w:t>
            </w:r>
            <w:r w:rsidRPr="00782DBA">
              <w:rPr>
                <w:rFonts w:ascii="Tahoma" w:hAnsi="Tahoma" w:cs="Tahoma"/>
                <w:bCs/>
                <w:sz w:val="18"/>
                <w:szCs w:val="18"/>
                <w:lang w:eastAsia="pt-BR"/>
              </w:rPr>
              <w:t xml:space="preserve"> não </w:t>
            </w:r>
            <w:r w:rsidR="00600139" w:rsidRPr="00782DBA">
              <w:rPr>
                <w:rFonts w:ascii="Tahoma" w:hAnsi="Tahoma" w:cs="Tahoma"/>
                <w:bCs/>
                <w:sz w:val="18"/>
                <w:szCs w:val="18"/>
                <w:lang w:eastAsia="pt-BR"/>
              </w:rPr>
              <w:t>receberão rendimentos provenientes do Fundo</w:t>
            </w:r>
            <w:r w:rsidRPr="00782DBA">
              <w:rPr>
                <w:rFonts w:ascii="Tahoma" w:hAnsi="Tahoma" w:cs="Tahoma"/>
                <w:bCs/>
                <w:sz w:val="18"/>
                <w:szCs w:val="18"/>
                <w:lang w:eastAsia="pt-BR"/>
              </w:rPr>
              <w:t>.</w:t>
            </w:r>
            <w:r w:rsidR="007D1130" w:rsidRPr="00782DBA">
              <w:rPr>
                <w:bCs/>
              </w:rPr>
              <w:t xml:space="preserve"> </w:t>
            </w:r>
            <w:r w:rsidR="007D1130" w:rsidRPr="00782DBA">
              <w:rPr>
                <w:rFonts w:ascii="Tahoma" w:hAnsi="Tahoma" w:cs="Tahoma"/>
                <w:bCs/>
                <w:sz w:val="18"/>
                <w:szCs w:val="18"/>
                <w:lang w:eastAsia="pt-BR"/>
              </w:rPr>
              <w:t xml:space="preserve">Dessa forma, os Investidores que adquirirem Cotas Classe A na Oferta devem ter ciência de que, caso a divulgação do </w:t>
            </w:r>
            <w:r w:rsidR="00782DBA" w:rsidRPr="00782DBA">
              <w:rPr>
                <w:rFonts w:ascii="Tahoma" w:hAnsi="Tahoma" w:cs="Tahoma"/>
                <w:bCs/>
                <w:sz w:val="18"/>
                <w:szCs w:val="18"/>
              </w:rPr>
              <w:t>Comunicado ao Mercado de Liquidação da Oferta</w:t>
            </w:r>
            <w:r w:rsidR="007D1130" w:rsidRPr="00782DBA">
              <w:rPr>
                <w:rFonts w:ascii="Tahoma" w:hAnsi="Tahoma" w:cs="Tahoma"/>
                <w:bCs/>
                <w:sz w:val="18"/>
                <w:szCs w:val="18"/>
                <w:lang w:eastAsia="pt-BR"/>
              </w:rPr>
              <w:t xml:space="preserve"> não aconteça</w:t>
            </w:r>
            <w:r w:rsidR="007D1130" w:rsidRPr="00600139">
              <w:rPr>
                <w:rFonts w:ascii="Tahoma" w:hAnsi="Tahoma" w:cs="Tahoma"/>
                <w:bCs/>
                <w:sz w:val="18"/>
                <w:szCs w:val="18"/>
                <w:lang w:eastAsia="pt-BR"/>
              </w:rPr>
              <w:t xml:space="preserve"> até </w:t>
            </w:r>
            <w:r w:rsidR="0006709B" w:rsidRPr="0006709B">
              <w:rPr>
                <w:rFonts w:ascii="Tahoma" w:hAnsi="Tahoma" w:cs="Tahoma"/>
                <w:bCs/>
                <w:sz w:val="18"/>
                <w:szCs w:val="18"/>
                <w:lang w:eastAsia="pt-BR"/>
              </w:rPr>
              <w:t>o 5º (quinto) Dia Útil anterior à data de distribuição de rendimentos do Fundo (que, nos termos do Regulamento, poderá ocorrer no último Dia Útil de cada mês), tais Investidores não farão jus ao eventual rendimento das Cotas Classe A que venha a ser distribuído no último Dia Útil do referido mês. Além disso, apenas após a divulgação do Comunicado ao Mercado de Liquidação da Oferta e da obtenção de autorização da B3 as Cotas Classe A serão transferidas da carteira bloqueada para a carteira livre, e 1 (um) Dia Útil após essa data será possível a livre negociação das Cotas Classe A na B3</w:t>
            </w:r>
            <w:r w:rsidRPr="00BF4586">
              <w:rPr>
                <w:rFonts w:ascii="Tahoma" w:hAnsi="Tahoma" w:cs="Tahoma"/>
                <w:bCs/>
                <w:sz w:val="18"/>
                <w:szCs w:val="18"/>
                <w:lang w:eastAsia="pt-BR"/>
              </w:rPr>
              <w:t>.</w:t>
            </w:r>
          </w:p>
          <w:p w14:paraId="2A986C77" w14:textId="77777777" w:rsidR="00BF4586" w:rsidRPr="00BF4586" w:rsidRDefault="00BF4586" w:rsidP="00BF4586">
            <w:pPr>
              <w:pStyle w:val="Body"/>
              <w:spacing w:line="320" w:lineRule="exact"/>
              <w:rPr>
                <w:rFonts w:ascii="Tahoma" w:hAnsi="Tahoma" w:cs="Tahoma"/>
                <w:bCs/>
                <w:sz w:val="18"/>
                <w:szCs w:val="18"/>
                <w:lang w:eastAsia="pt-BR"/>
              </w:rPr>
            </w:pPr>
            <w:r w:rsidRPr="00BF4586">
              <w:rPr>
                <w:rFonts w:ascii="Tahoma" w:hAnsi="Tahoma" w:cs="Tahoma"/>
                <w:bCs/>
                <w:sz w:val="18"/>
                <w:szCs w:val="18"/>
                <w:lang w:eastAsia="pt-BR"/>
              </w:rPr>
              <w:t>As Instituições Participantes da Oferta serão responsáveis pela transmissão à B3 das ordens acolhidas no âmbito das Ordens de Investimento. As Instituições Participantes da Oferta somente atenderão às Ordens de Investimento feitas por Investidores titulares de conta nelas aberta ou mantida pelo respectivo Investidor.</w:t>
            </w:r>
          </w:p>
          <w:p w14:paraId="3485E41A" w14:textId="77777777" w:rsidR="00BF4586" w:rsidRPr="00BF4586" w:rsidRDefault="00BF4586" w:rsidP="00BF4586">
            <w:pPr>
              <w:pStyle w:val="Body"/>
              <w:spacing w:line="320" w:lineRule="exact"/>
              <w:rPr>
                <w:rFonts w:ascii="Tahoma" w:hAnsi="Tahoma" w:cs="Tahoma"/>
                <w:bCs/>
                <w:sz w:val="18"/>
                <w:szCs w:val="18"/>
                <w:lang w:eastAsia="pt-BR"/>
              </w:rPr>
            </w:pPr>
            <w:r w:rsidRPr="00BF4586">
              <w:rPr>
                <w:rFonts w:ascii="Tahoma" w:hAnsi="Tahoma" w:cs="Tahoma"/>
                <w:bCs/>
                <w:sz w:val="18"/>
                <w:szCs w:val="18"/>
                <w:lang w:eastAsia="pt-BR"/>
              </w:rPr>
              <w:lastRenderedPageBreak/>
              <w:t>Ressalvadas as referências expressas à Oferta Não Institucional e Oferta Institucional, todas as referências à “Oferta” devem ser entendidas como referências à Oferta Não Institucional e à Oferta Institucional, em conjunto.</w:t>
            </w:r>
          </w:p>
          <w:p w14:paraId="10F901B1" w14:textId="1534F4E8" w:rsidR="00BF4586" w:rsidRPr="003A0596" w:rsidRDefault="00BF4586" w:rsidP="00BF4586">
            <w:pPr>
              <w:pStyle w:val="N"/>
              <w:spacing w:line="320" w:lineRule="exact"/>
              <w:rPr>
                <w:rFonts w:ascii="Tahoma" w:hAnsi="Tahoma" w:cs="Tahoma"/>
                <w:bCs/>
                <w:sz w:val="18"/>
                <w:szCs w:val="18"/>
                <w:lang w:val="pt-BR"/>
              </w:rPr>
            </w:pPr>
            <w:r w:rsidRPr="00BF4586">
              <w:rPr>
                <w:rFonts w:ascii="Tahoma" w:hAnsi="Tahoma" w:cs="Tahoma"/>
                <w:bCs/>
                <w:sz w:val="18"/>
                <w:szCs w:val="18"/>
              </w:rPr>
              <w:t xml:space="preserve">Os Investidores que sejam Pessoas Vinculadas poderão participar do Procedimento de Alocação, sem qualquer limitação em relação ao valor total da Oferta, observado que, nos termos do artigo 56 da Resolução CVM nº 160/22, no caso de distribuição com excesso de demanda superior a 1/3 (um terço) da quantidade de </w:t>
            </w:r>
            <w:r w:rsidR="0007172A">
              <w:rPr>
                <w:rFonts w:ascii="Tahoma" w:hAnsi="Tahoma" w:cs="Tahoma"/>
                <w:bCs/>
                <w:sz w:val="18"/>
                <w:szCs w:val="18"/>
              </w:rPr>
              <w:t>Cotas Classe A</w:t>
            </w:r>
            <w:r w:rsidRPr="00BF4586">
              <w:rPr>
                <w:rFonts w:ascii="Tahoma" w:hAnsi="Tahoma" w:cs="Tahoma"/>
                <w:bCs/>
                <w:sz w:val="18"/>
                <w:szCs w:val="18"/>
              </w:rPr>
              <w:t xml:space="preserve"> ofertadas, as Ordens de Investimento enviadas por Pessoas Vinculadas serão automaticamente canceladas, excetuado o disposto no artigo 56, §1º da Resolução CVM </w:t>
            </w:r>
            <w:r w:rsidR="00406914">
              <w:rPr>
                <w:rFonts w:ascii="Tahoma" w:hAnsi="Tahoma" w:cs="Tahoma"/>
                <w:bCs/>
                <w:sz w:val="18"/>
                <w:szCs w:val="18"/>
              </w:rPr>
              <w:t>n</w:t>
            </w:r>
            <w:r w:rsidR="00406914" w:rsidRPr="00406914">
              <w:rPr>
                <w:rFonts w:ascii="Tahoma" w:hAnsi="Tahoma" w:cs="Tahoma"/>
                <w:bCs/>
                <w:sz w:val="18"/>
                <w:szCs w:val="18"/>
                <w:vertAlign w:val="superscript"/>
              </w:rPr>
              <w:t>o</w:t>
            </w:r>
            <w:r w:rsidR="00406914">
              <w:rPr>
                <w:rFonts w:ascii="Tahoma" w:hAnsi="Tahoma" w:cs="Tahoma"/>
                <w:bCs/>
                <w:sz w:val="18"/>
                <w:szCs w:val="18"/>
              </w:rPr>
              <w:t xml:space="preserve"> </w:t>
            </w:r>
            <w:r w:rsidRPr="00BF4586">
              <w:rPr>
                <w:rFonts w:ascii="Tahoma" w:hAnsi="Tahoma" w:cs="Tahoma"/>
                <w:bCs/>
                <w:sz w:val="18"/>
                <w:szCs w:val="18"/>
              </w:rPr>
              <w:t>160/22</w:t>
            </w:r>
            <w:r>
              <w:rPr>
                <w:rFonts w:ascii="Tahoma" w:hAnsi="Tahoma" w:cs="Tahoma"/>
                <w:bCs/>
                <w:sz w:val="18"/>
                <w:szCs w:val="18"/>
              </w:rPr>
              <w:t>.</w:t>
            </w:r>
          </w:p>
          <w:p w14:paraId="593AB0D9" w14:textId="77777777" w:rsidR="00533B9B" w:rsidRPr="003A0596" w:rsidRDefault="00533B9B" w:rsidP="00533B9B">
            <w:pPr>
              <w:pStyle w:val="N"/>
              <w:spacing w:line="320" w:lineRule="exact"/>
              <w:rPr>
                <w:rFonts w:ascii="Tahoma" w:hAnsi="Tahoma" w:cs="Tahoma"/>
                <w:bCs/>
                <w:sz w:val="18"/>
                <w:szCs w:val="18"/>
                <w:lang w:val="pt-BR"/>
              </w:rPr>
            </w:pPr>
          </w:p>
          <w:p w14:paraId="2FF5FD60" w14:textId="2BA418FC" w:rsidR="00497EC8" w:rsidRPr="003A0596" w:rsidRDefault="00BF4586" w:rsidP="00497EC8">
            <w:pPr>
              <w:pStyle w:val="Body"/>
              <w:spacing w:after="0" w:line="320" w:lineRule="exact"/>
              <w:rPr>
                <w:rFonts w:ascii="Tahoma" w:hAnsi="Tahoma" w:cs="Tahoma"/>
                <w:sz w:val="18"/>
                <w:szCs w:val="18"/>
              </w:rPr>
            </w:pPr>
            <w:r w:rsidRPr="00BF4586">
              <w:rPr>
                <w:rFonts w:ascii="Tahoma" w:hAnsi="Tahoma" w:cs="Tahoma"/>
                <w:bCs/>
                <w:sz w:val="18"/>
                <w:szCs w:val="18"/>
              </w:rPr>
              <w:t xml:space="preserve">Não será concedido desconto de qualquer tipo pelas Instituições Participantes da Oferta aos Investidores interessados em adquirir as </w:t>
            </w:r>
            <w:r w:rsidR="0007172A">
              <w:rPr>
                <w:rFonts w:ascii="Tahoma" w:hAnsi="Tahoma" w:cs="Tahoma"/>
                <w:bCs/>
                <w:sz w:val="18"/>
                <w:szCs w:val="18"/>
              </w:rPr>
              <w:t>Cotas Classe A</w:t>
            </w:r>
            <w:r w:rsidR="00533B9B" w:rsidRPr="003A0596">
              <w:rPr>
                <w:rFonts w:ascii="Tahoma" w:hAnsi="Tahoma" w:cs="Tahoma"/>
                <w:bCs/>
                <w:sz w:val="18"/>
                <w:szCs w:val="18"/>
              </w:rPr>
              <w:t>.</w:t>
            </w:r>
            <w:bookmarkEnd w:id="9"/>
            <w:bookmarkEnd w:id="10"/>
          </w:p>
          <w:p w14:paraId="3A6BFC25" w14:textId="6E78EBAB" w:rsidR="00533B9B" w:rsidRPr="003A0596" w:rsidRDefault="00533B9B" w:rsidP="00497EC8">
            <w:pPr>
              <w:pStyle w:val="Body"/>
              <w:spacing w:after="0" w:line="320" w:lineRule="exact"/>
              <w:rPr>
                <w:rFonts w:ascii="Tahoma" w:hAnsi="Tahoma" w:cs="Tahoma"/>
                <w:sz w:val="18"/>
                <w:szCs w:val="18"/>
              </w:rPr>
            </w:pPr>
          </w:p>
        </w:tc>
      </w:tr>
      <w:tr w:rsidR="00497EC8" w:rsidRPr="003A0596" w14:paraId="398AB56B" w14:textId="77777777" w:rsidTr="00272AB5">
        <w:tc>
          <w:tcPr>
            <w:tcW w:w="1774" w:type="pct"/>
            <w:shd w:val="clear" w:color="auto" w:fill="auto"/>
          </w:tcPr>
          <w:p w14:paraId="5960C056" w14:textId="77777777" w:rsidR="00497EC8" w:rsidRPr="0085442C" w:rsidRDefault="00497EC8" w:rsidP="00497EC8">
            <w:pPr>
              <w:tabs>
                <w:tab w:val="left" w:pos="4550"/>
              </w:tabs>
              <w:spacing w:line="320" w:lineRule="exact"/>
              <w:contextualSpacing/>
              <w:rPr>
                <w:rFonts w:ascii="Tahoma" w:hAnsi="Tahoma" w:cs="Tahoma"/>
                <w:b/>
                <w:bCs/>
                <w:sz w:val="18"/>
                <w:szCs w:val="18"/>
              </w:rPr>
            </w:pPr>
            <w:r w:rsidRPr="0085442C">
              <w:rPr>
                <w:rFonts w:ascii="Tahoma" w:hAnsi="Tahoma" w:cs="Tahoma"/>
                <w:b/>
                <w:bCs/>
                <w:sz w:val="18"/>
                <w:szCs w:val="18"/>
              </w:rPr>
              <w:lastRenderedPageBreak/>
              <w:t>Escriturador</w:t>
            </w:r>
          </w:p>
          <w:p w14:paraId="6FBF7D3A" w14:textId="77777777" w:rsidR="00497EC8" w:rsidRPr="0085442C" w:rsidRDefault="00497EC8" w:rsidP="00497EC8">
            <w:pPr>
              <w:pStyle w:val="Body"/>
              <w:spacing w:after="0" w:line="320" w:lineRule="exact"/>
              <w:rPr>
                <w:rFonts w:ascii="Tahoma" w:hAnsi="Tahoma" w:cs="Tahoma"/>
                <w:b/>
                <w:sz w:val="18"/>
                <w:szCs w:val="18"/>
              </w:rPr>
            </w:pPr>
          </w:p>
        </w:tc>
        <w:tc>
          <w:tcPr>
            <w:tcW w:w="3226" w:type="pct"/>
            <w:shd w:val="clear" w:color="auto" w:fill="auto"/>
          </w:tcPr>
          <w:p w14:paraId="2034200B" w14:textId="7C83495A" w:rsidR="00497EC8" w:rsidRPr="0085442C" w:rsidRDefault="00497EC8" w:rsidP="00497EC8">
            <w:pPr>
              <w:pStyle w:val="Body"/>
              <w:spacing w:after="0" w:line="320" w:lineRule="exact"/>
              <w:rPr>
                <w:rFonts w:ascii="Tahoma" w:hAnsi="Tahoma" w:cs="Tahoma"/>
                <w:sz w:val="18"/>
                <w:szCs w:val="18"/>
              </w:rPr>
            </w:pPr>
            <w:r w:rsidRPr="0085442C">
              <w:rPr>
                <w:rFonts w:ascii="Tahoma" w:hAnsi="Tahoma" w:cs="Tahoma"/>
                <w:sz w:val="18"/>
                <w:szCs w:val="18"/>
              </w:rPr>
              <w:t xml:space="preserve">O Administrador, conforme acima qualificado. </w:t>
            </w:r>
          </w:p>
          <w:p w14:paraId="0ABE1726" w14:textId="77777777" w:rsidR="00497EC8" w:rsidRPr="0085442C" w:rsidRDefault="00497EC8" w:rsidP="00497EC8">
            <w:pPr>
              <w:pStyle w:val="Body"/>
              <w:spacing w:after="0" w:line="320" w:lineRule="exact"/>
              <w:rPr>
                <w:rFonts w:ascii="Tahoma" w:hAnsi="Tahoma" w:cs="Tahoma"/>
                <w:sz w:val="18"/>
                <w:szCs w:val="18"/>
              </w:rPr>
            </w:pPr>
          </w:p>
        </w:tc>
      </w:tr>
      <w:tr w:rsidR="00497EC8" w:rsidRPr="003A0596" w14:paraId="19DE44FA" w14:textId="77777777" w:rsidTr="00272AB5">
        <w:tc>
          <w:tcPr>
            <w:tcW w:w="1774" w:type="pct"/>
            <w:shd w:val="clear" w:color="auto" w:fill="auto"/>
          </w:tcPr>
          <w:p w14:paraId="195E8E95" w14:textId="77777777" w:rsidR="00497EC8" w:rsidRPr="00BF4586" w:rsidRDefault="00497EC8" w:rsidP="00497EC8">
            <w:pPr>
              <w:pStyle w:val="Body"/>
              <w:spacing w:after="0" w:line="320" w:lineRule="exact"/>
              <w:rPr>
                <w:rFonts w:ascii="Tahoma" w:hAnsi="Tahoma" w:cs="Tahoma"/>
                <w:b/>
                <w:sz w:val="18"/>
                <w:szCs w:val="18"/>
                <w:highlight w:val="yellow"/>
              </w:rPr>
            </w:pPr>
            <w:r w:rsidRPr="004737C5">
              <w:rPr>
                <w:rFonts w:ascii="Tahoma" w:hAnsi="Tahoma" w:cs="Tahoma"/>
                <w:b/>
                <w:sz w:val="18"/>
                <w:szCs w:val="18"/>
              </w:rPr>
              <w:t>Formador de Mercado</w:t>
            </w:r>
          </w:p>
        </w:tc>
        <w:tc>
          <w:tcPr>
            <w:tcW w:w="3226" w:type="pct"/>
            <w:shd w:val="clear" w:color="auto" w:fill="auto"/>
          </w:tcPr>
          <w:p w14:paraId="5939CF9B" w14:textId="4FDDFC52" w:rsidR="00497EC8" w:rsidRPr="0085442C" w:rsidRDefault="0085442C" w:rsidP="0085442C">
            <w:pPr>
              <w:pStyle w:val="Body"/>
              <w:spacing w:after="0" w:line="320" w:lineRule="exact"/>
              <w:rPr>
                <w:rFonts w:ascii="Tahoma" w:hAnsi="Tahoma" w:cs="Tahoma"/>
                <w:sz w:val="18"/>
                <w:szCs w:val="18"/>
                <w:highlight w:val="yellow"/>
              </w:rPr>
            </w:pPr>
            <w:r w:rsidRPr="0085442C">
              <w:rPr>
                <w:rFonts w:ascii="Tahoma" w:hAnsi="Tahoma" w:cs="Tahoma"/>
                <w:sz w:val="18"/>
                <w:szCs w:val="18"/>
              </w:rPr>
              <w:t>O Coordenador Líder recomendou expressamente ao Ofertante a contratação de prestador de serviço de formador de mercado (</w:t>
            </w:r>
            <w:r w:rsidRPr="0072457F">
              <w:rPr>
                <w:rFonts w:ascii="Tahoma" w:hAnsi="Tahoma" w:cs="Tahoma"/>
                <w:i/>
                <w:iCs/>
                <w:sz w:val="18"/>
                <w:szCs w:val="18"/>
              </w:rPr>
              <w:t>market marker</w:t>
            </w:r>
            <w:r w:rsidRPr="0085442C">
              <w:rPr>
                <w:rFonts w:ascii="Tahoma" w:hAnsi="Tahoma" w:cs="Tahoma"/>
                <w:sz w:val="18"/>
                <w:szCs w:val="18"/>
              </w:rPr>
              <w:t>) no âmbito da Oferta. Não obstante, o formador de mercado não foi contratado. Sem prejuízo, o Administrador poderá contratar referido prestador de serviços após encerramento da Oferta, nos termos previstos no Regulamento do Fundo. A contratação de partes relacionadas ao Administrador e ao Gestor para o exercício da função de formador de mercado deve ser submetida à aprovação prévia da Assembleia Geral de Cotistas, nos termos do artigo 34 da Instrução CVM 472</w:t>
            </w:r>
            <w:r>
              <w:rPr>
                <w:rFonts w:ascii="Tahoma" w:hAnsi="Tahoma" w:cs="Tahoma"/>
                <w:sz w:val="18"/>
                <w:szCs w:val="18"/>
              </w:rPr>
              <w:t>.</w:t>
            </w:r>
          </w:p>
        </w:tc>
      </w:tr>
      <w:tr w:rsidR="0072457F" w:rsidRPr="003A0596" w14:paraId="7C7FFE72" w14:textId="77777777" w:rsidTr="00272AB5">
        <w:tc>
          <w:tcPr>
            <w:tcW w:w="1774" w:type="pct"/>
            <w:shd w:val="clear" w:color="auto" w:fill="auto"/>
          </w:tcPr>
          <w:p w14:paraId="6ED49BF5" w14:textId="302B6132" w:rsidR="0072457F" w:rsidRPr="004737C5" w:rsidRDefault="0072457F" w:rsidP="00497EC8">
            <w:pPr>
              <w:pStyle w:val="Body"/>
              <w:spacing w:after="0" w:line="320" w:lineRule="exact"/>
              <w:rPr>
                <w:rFonts w:ascii="Tahoma" w:hAnsi="Tahoma" w:cs="Tahoma"/>
                <w:b/>
                <w:sz w:val="18"/>
                <w:szCs w:val="18"/>
              </w:rPr>
            </w:pPr>
            <w:r>
              <w:rPr>
                <w:rFonts w:ascii="Tahoma" w:hAnsi="Tahoma" w:cs="Tahoma"/>
                <w:b/>
                <w:sz w:val="18"/>
                <w:szCs w:val="18"/>
              </w:rPr>
              <w:t>Contrato de Estabilização</w:t>
            </w:r>
          </w:p>
        </w:tc>
        <w:tc>
          <w:tcPr>
            <w:tcW w:w="3226" w:type="pct"/>
            <w:shd w:val="clear" w:color="auto" w:fill="auto"/>
          </w:tcPr>
          <w:p w14:paraId="7CD19C65" w14:textId="523CC5E4" w:rsidR="0072457F" w:rsidRPr="0072457F" w:rsidRDefault="0072457F" w:rsidP="0072457F">
            <w:pPr>
              <w:pStyle w:val="Body"/>
              <w:spacing w:line="320" w:lineRule="exact"/>
              <w:rPr>
                <w:rFonts w:ascii="Tahoma" w:hAnsi="Tahoma" w:cs="Tahoma"/>
                <w:sz w:val="18"/>
                <w:szCs w:val="18"/>
              </w:rPr>
            </w:pPr>
            <w:r w:rsidRPr="0072457F">
              <w:rPr>
                <w:rFonts w:ascii="Tahoma" w:hAnsi="Tahoma" w:cs="Tahoma"/>
                <w:sz w:val="18"/>
                <w:szCs w:val="18"/>
              </w:rPr>
              <w:t xml:space="preserve">O </w:t>
            </w:r>
            <w:r w:rsidR="00401C45" w:rsidRPr="00401C45">
              <w:rPr>
                <w:rFonts w:ascii="Tahoma" w:hAnsi="Tahoma" w:cs="Tahoma"/>
                <w:sz w:val="18"/>
                <w:szCs w:val="18"/>
              </w:rPr>
              <w:t>Banco BTG Pactual S.A., sociedade inscrita no CNPJ sob o nº 30.306.294/0001-45, com sede na cidade do Rio de Janeiro, Estado do Rio de Janeiro, na Praia de Botafogo, nº 501, 5º andar (parte), Torre Corcovado, Botafogo, CEP 22250-040</w:t>
            </w:r>
            <w:r w:rsidRPr="0072457F">
              <w:rPr>
                <w:rFonts w:ascii="Tahoma" w:hAnsi="Tahoma" w:cs="Tahoma"/>
                <w:sz w:val="18"/>
                <w:szCs w:val="18"/>
              </w:rPr>
              <w:t xml:space="preserve"> (“</w:t>
            </w:r>
            <w:r w:rsidRPr="0072457F">
              <w:rPr>
                <w:rFonts w:ascii="Tahoma" w:hAnsi="Tahoma" w:cs="Tahoma"/>
                <w:sz w:val="18"/>
                <w:szCs w:val="18"/>
                <w:u w:val="single"/>
              </w:rPr>
              <w:t>Agente Estabilizador</w:t>
            </w:r>
            <w:r w:rsidRPr="0072457F">
              <w:rPr>
                <w:rFonts w:ascii="Tahoma" w:hAnsi="Tahoma" w:cs="Tahoma"/>
                <w:sz w:val="18"/>
                <w:szCs w:val="18"/>
              </w:rPr>
              <w:t>”)</w:t>
            </w:r>
            <w:r w:rsidR="00401C45">
              <w:rPr>
                <w:rFonts w:ascii="Tahoma" w:hAnsi="Tahoma" w:cs="Tahoma"/>
                <w:sz w:val="18"/>
                <w:szCs w:val="18"/>
              </w:rPr>
              <w:t>,</w:t>
            </w:r>
            <w:r w:rsidRPr="0072457F">
              <w:rPr>
                <w:rFonts w:ascii="Tahoma" w:hAnsi="Tahoma" w:cs="Tahoma"/>
                <w:sz w:val="18"/>
                <w:szCs w:val="18"/>
              </w:rPr>
              <w:t xml:space="preserve"> foi contratado pelo Ofertante para a prestação do serviço de estabilização do preço das Cotas Classe A no âmbito da Oferta, nos termos do “</w:t>
            </w:r>
            <w:r w:rsidRPr="0072457F">
              <w:rPr>
                <w:rFonts w:ascii="Tahoma" w:hAnsi="Tahoma" w:cs="Tahoma"/>
                <w:i/>
                <w:iCs/>
                <w:sz w:val="18"/>
                <w:szCs w:val="18"/>
              </w:rPr>
              <w:t>Contrato de Prestação de Serviços de Estabilização de Cotas Classe A do Gazit Malls Fundo de Investimento Imobiliário</w:t>
            </w:r>
            <w:r w:rsidRPr="0072457F">
              <w:rPr>
                <w:rFonts w:ascii="Tahoma" w:hAnsi="Tahoma" w:cs="Tahoma"/>
                <w:sz w:val="18"/>
                <w:szCs w:val="18"/>
              </w:rPr>
              <w:t>” (“</w:t>
            </w:r>
            <w:r w:rsidRPr="0072457F">
              <w:rPr>
                <w:rFonts w:ascii="Tahoma" w:hAnsi="Tahoma" w:cs="Tahoma"/>
                <w:sz w:val="18"/>
                <w:szCs w:val="18"/>
                <w:u w:val="single"/>
              </w:rPr>
              <w:t>Contrato de Estabilização</w:t>
            </w:r>
            <w:r w:rsidRPr="0072457F">
              <w:rPr>
                <w:rFonts w:ascii="Tahoma" w:hAnsi="Tahoma" w:cs="Tahoma"/>
                <w:sz w:val="18"/>
                <w:szCs w:val="18"/>
              </w:rPr>
              <w:t>”)</w:t>
            </w:r>
            <w:r w:rsidR="00401C45">
              <w:rPr>
                <w:rFonts w:ascii="Tahoma" w:hAnsi="Tahoma" w:cs="Tahoma"/>
                <w:sz w:val="18"/>
                <w:szCs w:val="18"/>
              </w:rPr>
              <w:t>.</w:t>
            </w:r>
          </w:p>
          <w:p w14:paraId="42984287" w14:textId="54C538F6" w:rsidR="0072457F" w:rsidRPr="0072457F" w:rsidRDefault="0072457F" w:rsidP="0072457F">
            <w:pPr>
              <w:pStyle w:val="Body"/>
              <w:spacing w:line="320" w:lineRule="exact"/>
              <w:rPr>
                <w:rFonts w:ascii="Tahoma" w:hAnsi="Tahoma" w:cs="Tahoma"/>
                <w:sz w:val="18"/>
                <w:szCs w:val="18"/>
              </w:rPr>
            </w:pPr>
            <w:r w:rsidRPr="0072457F">
              <w:rPr>
                <w:rFonts w:ascii="Tahoma" w:hAnsi="Tahoma" w:cs="Tahoma"/>
                <w:sz w:val="18"/>
                <w:szCs w:val="18"/>
              </w:rPr>
              <w:t>O Agente Estabilizador, por intermédio da</w:t>
            </w:r>
            <w:r w:rsidR="003424C8">
              <w:t xml:space="preserve"> </w:t>
            </w:r>
            <w:r w:rsidR="003424C8" w:rsidRPr="003424C8">
              <w:rPr>
                <w:rFonts w:ascii="Tahoma" w:hAnsi="Tahoma" w:cs="Tahoma"/>
                <w:sz w:val="18"/>
                <w:szCs w:val="18"/>
              </w:rPr>
              <w:t>BTG Pactual Corretora de Títulos e Valores Mobiliários S.A., sociedade inscrita no CNPJ sob o n.º 43.815.158/0001-22, com sede na Cidade de São Paulo, Estado de São Paulo, na Av. Brigadeiro Faria Lima, nº 3477, 14º andar, parte</w:t>
            </w:r>
            <w:r w:rsidRPr="0072457F">
              <w:rPr>
                <w:rFonts w:ascii="Tahoma" w:hAnsi="Tahoma" w:cs="Tahoma"/>
                <w:sz w:val="18"/>
                <w:szCs w:val="18"/>
              </w:rPr>
              <w:t xml:space="preserve"> </w:t>
            </w:r>
            <w:r w:rsidRPr="0072457F">
              <w:rPr>
                <w:rFonts w:ascii="Tahoma" w:hAnsi="Tahoma" w:cs="Tahoma"/>
                <w:sz w:val="18"/>
                <w:szCs w:val="18"/>
              </w:rPr>
              <w:lastRenderedPageBreak/>
              <w:t>(“</w:t>
            </w:r>
            <w:r w:rsidRPr="0072457F">
              <w:rPr>
                <w:rFonts w:ascii="Tahoma" w:hAnsi="Tahoma" w:cs="Tahoma"/>
                <w:sz w:val="18"/>
                <w:szCs w:val="18"/>
                <w:u w:val="single"/>
              </w:rPr>
              <w:t>Corretora</w:t>
            </w:r>
            <w:r w:rsidRPr="0072457F">
              <w:rPr>
                <w:rFonts w:ascii="Tahoma" w:hAnsi="Tahoma" w:cs="Tahoma"/>
                <w:sz w:val="18"/>
                <w:szCs w:val="18"/>
              </w:rPr>
              <w:t xml:space="preserve">”), poderá, </w:t>
            </w:r>
            <w:r w:rsidRPr="008C5966">
              <w:rPr>
                <w:rFonts w:ascii="Tahoma" w:hAnsi="Tahoma" w:cs="Tahoma"/>
                <w:sz w:val="18"/>
                <w:szCs w:val="18"/>
              </w:rPr>
              <w:t xml:space="preserve">a seu exclusivo critério, realizar operações bursáteis visando à estabilização do preço das Cotas Classe A na B3, </w:t>
            </w:r>
            <w:r w:rsidR="00990392">
              <w:rPr>
                <w:rFonts w:ascii="Tahoma" w:hAnsi="Tahoma" w:cs="Tahoma"/>
                <w:sz w:val="18"/>
                <w:szCs w:val="18"/>
              </w:rPr>
              <w:t>a partir da data na qual as Cotas Classe A tenham sido liberadas para negociação na B3</w:t>
            </w:r>
            <w:r w:rsidRPr="0072457F">
              <w:rPr>
                <w:rFonts w:ascii="Tahoma" w:hAnsi="Tahoma" w:cs="Tahoma"/>
                <w:sz w:val="18"/>
                <w:szCs w:val="18"/>
              </w:rPr>
              <w:t>, inclusive,</w:t>
            </w:r>
            <w:r w:rsidR="00B22EC8">
              <w:rPr>
                <w:rFonts w:ascii="Tahoma" w:hAnsi="Tahoma" w:cs="Tahoma"/>
                <w:sz w:val="18"/>
                <w:szCs w:val="18"/>
              </w:rPr>
              <w:t xml:space="preserve"> por um período de até 30 (trinta) dias,</w:t>
            </w:r>
            <w:r w:rsidRPr="0072457F">
              <w:rPr>
                <w:rFonts w:ascii="Tahoma" w:hAnsi="Tahoma" w:cs="Tahoma"/>
                <w:sz w:val="18"/>
                <w:szCs w:val="18"/>
              </w:rPr>
              <w:t xml:space="preserve"> e observadas as disposições legais aplicáveis e o disposto no Contrato de Estabilização.</w:t>
            </w:r>
          </w:p>
          <w:p w14:paraId="4E7C70C4" w14:textId="1D173CC2" w:rsidR="0072457F" w:rsidRPr="0072457F" w:rsidRDefault="0072457F" w:rsidP="0072457F">
            <w:pPr>
              <w:pStyle w:val="Body"/>
              <w:spacing w:line="320" w:lineRule="exact"/>
              <w:rPr>
                <w:rFonts w:ascii="Tahoma" w:hAnsi="Tahoma" w:cs="Tahoma"/>
                <w:sz w:val="18"/>
                <w:szCs w:val="18"/>
              </w:rPr>
            </w:pPr>
            <w:r w:rsidRPr="0072457F">
              <w:rPr>
                <w:rFonts w:ascii="Tahoma" w:hAnsi="Tahoma" w:cs="Tahoma"/>
                <w:sz w:val="18"/>
                <w:szCs w:val="18"/>
              </w:rPr>
              <w:t>Não existe obrigação por parte do Agente Estabilizador ou da Corretora de realizar operações bursáteis e, uma vez iniciadas, tais operações poderão ser descontinuadas e retomadas a qualquer momento, observadas as disposições do Contrato de Estabilização. Assim, o Agente Estabilizador e a Corretora poderão escolher livremente as datas em que realizar</w:t>
            </w:r>
            <w:r w:rsidR="007D1130">
              <w:rPr>
                <w:rFonts w:ascii="Tahoma" w:hAnsi="Tahoma" w:cs="Tahoma"/>
                <w:sz w:val="18"/>
                <w:szCs w:val="18"/>
              </w:rPr>
              <w:t>ão</w:t>
            </w:r>
            <w:r w:rsidRPr="0072457F">
              <w:rPr>
                <w:rFonts w:ascii="Tahoma" w:hAnsi="Tahoma" w:cs="Tahoma"/>
                <w:sz w:val="18"/>
                <w:szCs w:val="18"/>
              </w:rPr>
              <w:t xml:space="preserve"> as operações de compra e venda das Cotas Classe A no âmbito das atividades de estabilização, não estando obrigado</w:t>
            </w:r>
            <w:r w:rsidR="007D1130">
              <w:rPr>
                <w:rFonts w:ascii="Tahoma" w:hAnsi="Tahoma" w:cs="Tahoma"/>
                <w:sz w:val="18"/>
                <w:szCs w:val="18"/>
              </w:rPr>
              <w:t>s</w:t>
            </w:r>
            <w:r w:rsidRPr="0072457F">
              <w:rPr>
                <w:rFonts w:ascii="Tahoma" w:hAnsi="Tahoma" w:cs="Tahoma"/>
                <w:sz w:val="18"/>
                <w:szCs w:val="18"/>
              </w:rPr>
              <w:t xml:space="preserve"> a realizá-las em todos os dias ou em qualquer data específica, podendo, inclusive, interrompê-las e retomá-las a qualquer momento, a seu exclusivo critério.</w:t>
            </w:r>
          </w:p>
          <w:p w14:paraId="6D6FFE69" w14:textId="2725B564" w:rsidR="0072457F" w:rsidRPr="0085442C" w:rsidRDefault="0072457F" w:rsidP="0072457F">
            <w:pPr>
              <w:pStyle w:val="Body"/>
              <w:spacing w:after="0" w:line="320" w:lineRule="exact"/>
              <w:rPr>
                <w:rFonts w:ascii="Tahoma" w:hAnsi="Tahoma" w:cs="Tahoma"/>
                <w:sz w:val="18"/>
                <w:szCs w:val="18"/>
              </w:rPr>
            </w:pPr>
            <w:r w:rsidRPr="0072457F">
              <w:rPr>
                <w:rFonts w:ascii="Tahoma" w:hAnsi="Tahoma" w:cs="Tahoma"/>
                <w:sz w:val="18"/>
                <w:szCs w:val="18"/>
              </w:rPr>
              <w:t>O Contrato de Estabilização estará disponível para consulta e obtenção de cópias junto ao Agente Estabilizador a partir da data de divulgação do Anúncio de Início nos endereços indicados na seção “</w:t>
            </w:r>
            <w:r w:rsidRPr="0072457F">
              <w:rPr>
                <w:rFonts w:ascii="Tahoma" w:hAnsi="Tahoma" w:cs="Tahoma"/>
                <w:i/>
                <w:iCs/>
                <w:sz w:val="18"/>
                <w:szCs w:val="18"/>
              </w:rPr>
              <w:t>Identificação das Pessoas Envolvidas</w:t>
            </w:r>
            <w:r w:rsidRPr="0072457F">
              <w:rPr>
                <w:rFonts w:ascii="Tahoma" w:hAnsi="Tahoma" w:cs="Tahoma"/>
                <w:sz w:val="18"/>
                <w:szCs w:val="18"/>
              </w:rPr>
              <w:t xml:space="preserve">” </w:t>
            </w:r>
            <w:r>
              <w:rPr>
                <w:rFonts w:ascii="Tahoma" w:hAnsi="Tahoma" w:cs="Tahoma"/>
                <w:sz w:val="18"/>
                <w:szCs w:val="18"/>
              </w:rPr>
              <w:t>no</w:t>
            </w:r>
            <w:r w:rsidRPr="0072457F">
              <w:rPr>
                <w:rFonts w:ascii="Tahoma" w:hAnsi="Tahoma" w:cs="Tahoma"/>
                <w:sz w:val="18"/>
                <w:szCs w:val="18"/>
              </w:rPr>
              <w:t xml:space="preserve"> Prospecto.</w:t>
            </w:r>
          </w:p>
        </w:tc>
      </w:tr>
      <w:tr w:rsidR="00BF4586" w:rsidRPr="003A0596" w14:paraId="47D723B1" w14:textId="77777777" w:rsidTr="00272AB5">
        <w:tc>
          <w:tcPr>
            <w:tcW w:w="1774" w:type="pct"/>
            <w:shd w:val="clear" w:color="auto" w:fill="auto"/>
          </w:tcPr>
          <w:p w14:paraId="03B45100" w14:textId="5C7AE56D" w:rsidR="00BF4586" w:rsidRPr="003A0596" w:rsidRDefault="00BF4586" w:rsidP="00497EC8">
            <w:pPr>
              <w:pStyle w:val="Body"/>
              <w:spacing w:after="0" w:line="320" w:lineRule="exact"/>
              <w:rPr>
                <w:rFonts w:ascii="Tahoma" w:hAnsi="Tahoma" w:cs="Tahoma"/>
                <w:b/>
                <w:sz w:val="18"/>
                <w:szCs w:val="18"/>
              </w:rPr>
            </w:pPr>
            <w:r>
              <w:rPr>
                <w:rFonts w:ascii="Tahoma" w:hAnsi="Tahoma" w:cs="Tahoma"/>
                <w:b/>
                <w:sz w:val="18"/>
                <w:szCs w:val="18"/>
              </w:rPr>
              <w:lastRenderedPageBreak/>
              <w:t xml:space="preserve">Procedimento de Aquisição das </w:t>
            </w:r>
            <w:r w:rsidR="0007172A">
              <w:rPr>
                <w:rFonts w:ascii="Tahoma" w:hAnsi="Tahoma" w:cs="Tahoma"/>
                <w:b/>
                <w:sz w:val="18"/>
                <w:szCs w:val="18"/>
              </w:rPr>
              <w:t>Cotas Classe A</w:t>
            </w:r>
          </w:p>
        </w:tc>
        <w:tc>
          <w:tcPr>
            <w:tcW w:w="3226" w:type="pct"/>
            <w:shd w:val="clear" w:color="auto" w:fill="auto"/>
          </w:tcPr>
          <w:p w14:paraId="6A58F8A5" w14:textId="76B0B2FC" w:rsidR="00E65EDE" w:rsidRPr="00E65EDE" w:rsidRDefault="00E65EDE" w:rsidP="00E65EDE">
            <w:pPr>
              <w:pStyle w:val="Body"/>
              <w:spacing w:line="320" w:lineRule="exact"/>
              <w:rPr>
                <w:rFonts w:ascii="Tahoma" w:hAnsi="Tahoma" w:cs="Tahoma"/>
                <w:bCs/>
                <w:sz w:val="18"/>
                <w:szCs w:val="18"/>
              </w:rPr>
            </w:pPr>
            <w:r w:rsidRPr="00E65EDE">
              <w:rPr>
                <w:rFonts w:ascii="Tahoma" w:hAnsi="Tahoma" w:cs="Tahoma"/>
                <w:bCs/>
                <w:sz w:val="18"/>
                <w:szCs w:val="18"/>
              </w:rPr>
              <w:t xml:space="preserve">A aquisição de cada uma das </w:t>
            </w:r>
            <w:r w:rsidR="0007172A">
              <w:rPr>
                <w:rFonts w:ascii="Tahoma" w:hAnsi="Tahoma" w:cs="Tahoma"/>
                <w:bCs/>
                <w:sz w:val="18"/>
                <w:szCs w:val="18"/>
              </w:rPr>
              <w:t>Cotas Classe A</w:t>
            </w:r>
            <w:r w:rsidRPr="00E65EDE">
              <w:rPr>
                <w:rFonts w:ascii="Tahoma" w:hAnsi="Tahoma" w:cs="Tahoma"/>
                <w:bCs/>
                <w:sz w:val="18"/>
                <w:szCs w:val="18"/>
              </w:rPr>
              <w:t xml:space="preserve"> será realizada em moeda corrente nacional, quando da sua liquidação, pelo </w:t>
            </w:r>
            <w:r w:rsidR="00F126AA">
              <w:rPr>
                <w:rFonts w:ascii="Tahoma" w:hAnsi="Tahoma" w:cs="Tahoma"/>
                <w:bCs/>
                <w:sz w:val="18"/>
                <w:szCs w:val="18"/>
              </w:rPr>
              <w:t>Preço por Cota Classe A</w:t>
            </w:r>
            <w:r w:rsidRPr="00E65EDE">
              <w:rPr>
                <w:rFonts w:ascii="Tahoma" w:hAnsi="Tahoma" w:cs="Tahoma"/>
                <w:bCs/>
                <w:sz w:val="18"/>
                <w:szCs w:val="18"/>
              </w:rPr>
              <w:t xml:space="preserve">, não sendo permitida a aquisição de </w:t>
            </w:r>
            <w:r w:rsidR="0007172A">
              <w:rPr>
                <w:rFonts w:ascii="Tahoma" w:hAnsi="Tahoma" w:cs="Tahoma"/>
                <w:bCs/>
                <w:sz w:val="18"/>
                <w:szCs w:val="18"/>
              </w:rPr>
              <w:t>Cotas Classe A</w:t>
            </w:r>
            <w:r w:rsidRPr="00E65EDE">
              <w:rPr>
                <w:rFonts w:ascii="Tahoma" w:hAnsi="Tahoma" w:cs="Tahoma"/>
                <w:bCs/>
                <w:sz w:val="18"/>
                <w:szCs w:val="18"/>
              </w:rPr>
              <w:t xml:space="preserve"> fracionadas, observado que eventuais arredondamentos serão realizados pela exclusão da fração, mantendo-se o número inteiro (arredondamento para baixo). Cada um dos investidores deverá efetuar o pagamento do valor correspondente ao montante de </w:t>
            </w:r>
            <w:r w:rsidR="0007172A">
              <w:rPr>
                <w:rFonts w:ascii="Tahoma" w:hAnsi="Tahoma" w:cs="Tahoma"/>
                <w:bCs/>
                <w:sz w:val="18"/>
                <w:szCs w:val="18"/>
              </w:rPr>
              <w:t>Cotas Classe A</w:t>
            </w:r>
            <w:r w:rsidRPr="00E65EDE">
              <w:rPr>
                <w:rFonts w:ascii="Tahoma" w:hAnsi="Tahoma" w:cs="Tahoma"/>
                <w:bCs/>
                <w:sz w:val="18"/>
                <w:szCs w:val="18"/>
              </w:rPr>
              <w:t xml:space="preserve"> que adquirir perante a Instituição Participante da Oferta à qual tenha apresentado sua Ordem de Investimento, observados os procedimentos de colocação, o Critério de Rateio da Oferta Não Institucional e o Critério de Colocação da Oferta Institucional.</w:t>
            </w:r>
          </w:p>
          <w:p w14:paraId="7247BC90" w14:textId="77777777" w:rsidR="00E65EDE" w:rsidRPr="00E65EDE" w:rsidRDefault="00E65EDE" w:rsidP="00E65EDE">
            <w:pPr>
              <w:pStyle w:val="Body"/>
              <w:spacing w:line="320" w:lineRule="exact"/>
              <w:rPr>
                <w:rFonts w:ascii="Tahoma" w:hAnsi="Tahoma" w:cs="Tahoma"/>
                <w:bCs/>
                <w:sz w:val="18"/>
                <w:szCs w:val="18"/>
              </w:rPr>
            </w:pPr>
            <w:r w:rsidRPr="00E65EDE">
              <w:rPr>
                <w:rFonts w:ascii="Tahoma" w:hAnsi="Tahoma" w:cs="Tahoma"/>
                <w:bCs/>
                <w:sz w:val="18"/>
                <w:szCs w:val="18"/>
              </w:rPr>
              <w:t>Os Investidores que sejam Pessoas Vinculadas deverão atestar esta condição quando do ato de aquisição, por meio da Ordem de Investimento, conforme o caso.</w:t>
            </w:r>
          </w:p>
          <w:p w14:paraId="4519CC5C" w14:textId="73CF64AE" w:rsidR="00E65EDE" w:rsidRPr="00E65EDE" w:rsidRDefault="00E65EDE" w:rsidP="00E65EDE">
            <w:pPr>
              <w:pStyle w:val="Body"/>
              <w:spacing w:line="320" w:lineRule="exact"/>
              <w:rPr>
                <w:rFonts w:ascii="Tahoma" w:hAnsi="Tahoma" w:cs="Tahoma"/>
                <w:bCs/>
                <w:sz w:val="18"/>
                <w:szCs w:val="18"/>
              </w:rPr>
            </w:pPr>
            <w:r w:rsidRPr="00E65EDE">
              <w:rPr>
                <w:rFonts w:ascii="Tahoma" w:hAnsi="Tahoma" w:cs="Tahoma"/>
                <w:bCs/>
                <w:sz w:val="18"/>
                <w:szCs w:val="18"/>
              </w:rPr>
              <w:t xml:space="preserve">A aquisição de </w:t>
            </w:r>
            <w:r w:rsidR="0007172A">
              <w:rPr>
                <w:rFonts w:ascii="Tahoma" w:hAnsi="Tahoma" w:cs="Tahoma"/>
                <w:bCs/>
                <w:sz w:val="18"/>
                <w:szCs w:val="18"/>
              </w:rPr>
              <w:t>Cotas Classe A</w:t>
            </w:r>
            <w:r w:rsidRPr="00E65EDE">
              <w:rPr>
                <w:rFonts w:ascii="Tahoma" w:hAnsi="Tahoma" w:cs="Tahoma"/>
                <w:bCs/>
                <w:sz w:val="18"/>
                <w:szCs w:val="18"/>
              </w:rPr>
              <w:t xml:space="preserve"> será realizada na Data de Liquidação, de acordo com o Preço por Cota</w:t>
            </w:r>
            <w:r w:rsidR="00F126AA">
              <w:rPr>
                <w:rFonts w:ascii="Tahoma" w:hAnsi="Tahoma" w:cs="Tahoma"/>
                <w:bCs/>
                <w:sz w:val="18"/>
                <w:szCs w:val="18"/>
              </w:rPr>
              <w:t xml:space="preserve"> Classe A</w:t>
            </w:r>
            <w:r w:rsidRPr="00E65EDE">
              <w:rPr>
                <w:rFonts w:ascii="Tahoma" w:hAnsi="Tahoma" w:cs="Tahoma"/>
                <w:bCs/>
                <w:sz w:val="18"/>
                <w:szCs w:val="18"/>
              </w:rPr>
              <w:t>, em consonância com os procedimentos operacionais da B3 e com aqueles descritos na Ordem de Investimento, conforme aplicável.</w:t>
            </w:r>
          </w:p>
          <w:p w14:paraId="09C1BC91" w14:textId="6AB62BAB" w:rsidR="00E65EDE" w:rsidRPr="00E65EDE" w:rsidRDefault="00E65EDE" w:rsidP="00E65EDE">
            <w:pPr>
              <w:pStyle w:val="Body"/>
              <w:spacing w:line="320" w:lineRule="exact"/>
              <w:rPr>
                <w:rFonts w:ascii="Tahoma" w:hAnsi="Tahoma" w:cs="Tahoma"/>
                <w:bCs/>
                <w:sz w:val="18"/>
                <w:szCs w:val="18"/>
              </w:rPr>
            </w:pPr>
            <w:r w:rsidRPr="00E65EDE">
              <w:rPr>
                <w:rFonts w:ascii="Tahoma" w:hAnsi="Tahoma" w:cs="Tahoma"/>
                <w:bCs/>
                <w:sz w:val="18"/>
                <w:szCs w:val="18"/>
              </w:rPr>
              <w:t xml:space="preserve">A aquisição das </w:t>
            </w:r>
            <w:r w:rsidR="0007172A">
              <w:rPr>
                <w:rFonts w:ascii="Tahoma" w:hAnsi="Tahoma" w:cs="Tahoma"/>
                <w:bCs/>
                <w:sz w:val="18"/>
                <w:szCs w:val="18"/>
              </w:rPr>
              <w:t>Cotas Classe A</w:t>
            </w:r>
            <w:r w:rsidRPr="00E65EDE">
              <w:rPr>
                <w:rFonts w:ascii="Tahoma" w:hAnsi="Tahoma" w:cs="Tahoma"/>
                <w:bCs/>
                <w:sz w:val="18"/>
                <w:szCs w:val="18"/>
              </w:rPr>
              <w:t xml:space="preserve"> será feita mediante assinatura do Contrato de Compra e Venda de </w:t>
            </w:r>
            <w:r w:rsidR="0007172A">
              <w:rPr>
                <w:rFonts w:ascii="Tahoma" w:hAnsi="Tahoma" w:cs="Tahoma"/>
                <w:bCs/>
                <w:sz w:val="18"/>
                <w:szCs w:val="18"/>
              </w:rPr>
              <w:t>Cotas Classe A</w:t>
            </w:r>
            <w:r w:rsidRPr="00E65EDE">
              <w:rPr>
                <w:rFonts w:ascii="Tahoma" w:hAnsi="Tahoma" w:cs="Tahoma"/>
                <w:bCs/>
                <w:sz w:val="18"/>
                <w:szCs w:val="18"/>
              </w:rPr>
              <w:t xml:space="preserve">, que especificará as </w:t>
            </w:r>
            <w:r w:rsidRPr="00E65EDE">
              <w:rPr>
                <w:rFonts w:ascii="Tahoma" w:hAnsi="Tahoma" w:cs="Tahoma"/>
                <w:bCs/>
                <w:sz w:val="18"/>
                <w:szCs w:val="18"/>
              </w:rPr>
              <w:lastRenderedPageBreak/>
              <w:t>condições da aquisição e pagamento e será autenticado pela Instituição Participante da Oferta com a qual o Investidor realizou sua Ordem de Investimento.</w:t>
            </w:r>
          </w:p>
          <w:p w14:paraId="686BC3AA" w14:textId="07FC58E9" w:rsidR="00E65EDE" w:rsidRPr="00E65EDE" w:rsidRDefault="00E65EDE" w:rsidP="00E65EDE">
            <w:pPr>
              <w:pStyle w:val="Body"/>
              <w:spacing w:line="320" w:lineRule="exact"/>
              <w:rPr>
                <w:rFonts w:ascii="Tahoma" w:hAnsi="Tahoma" w:cs="Tahoma"/>
                <w:bCs/>
                <w:sz w:val="18"/>
                <w:szCs w:val="18"/>
              </w:rPr>
            </w:pPr>
            <w:r w:rsidRPr="00E65EDE">
              <w:rPr>
                <w:rFonts w:ascii="Tahoma" w:hAnsi="Tahoma" w:cs="Tahoma"/>
                <w:bCs/>
                <w:sz w:val="18"/>
                <w:szCs w:val="18"/>
              </w:rPr>
              <w:t xml:space="preserve">O Contrato de Compra e Venda de </w:t>
            </w:r>
            <w:r w:rsidR="0007172A">
              <w:rPr>
                <w:rFonts w:ascii="Tahoma" w:hAnsi="Tahoma" w:cs="Tahoma"/>
                <w:bCs/>
                <w:sz w:val="18"/>
                <w:szCs w:val="18"/>
              </w:rPr>
              <w:t>Cotas Classe A</w:t>
            </w:r>
            <w:r w:rsidRPr="00E65EDE">
              <w:rPr>
                <w:rFonts w:ascii="Tahoma" w:hAnsi="Tahoma" w:cs="Tahoma"/>
                <w:bCs/>
                <w:sz w:val="18"/>
                <w:szCs w:val="18"/>
              </w:rPr>
              <w:t xml:space="preserve"> servirá como título executivo extrajudicial para todos os fins e efeitos de direito. A não observância às condições de aquisição das </w:t>
            </w:r>
            <w:r w:rsidR="0007172A">
              <w:rPr>
                <w:rFonts w:ascii="Tahoma" w:hAnsi="Tahoma" w:cs="Tahoma"/>
                <w:bCs/>
                <w:sz w:val="18"/>
                <w:szCs w:val="18"/>
              </w:rPr>
              <w:t>Cotas Classe A</w:t>
            </w:r>
            <w:r w:rsidRPr="00E65EDE">
              <w:rPr>
                <w:rFonts w:ascii="Tahoma" w:hAnsi="Tahoma" w:cs="Tahoma"/>
                <w:bCs/>
                <w:sz w:val="18"/>
                <w:szCs w:val="18"/>
              </w:rPr>
              <w:t xml:space="preserve"> constantes do Contrato de Compra e Venda de </w:t>
            </w:r>
            <w:r w:rsidR="0007172A">
              <w:rPr>
                <w:rFonts w:ascii="Tahoma" w:hAnsi="Tahoma" w:cs="Tahoma"/>
                <w:bCs/>
                <w:sz w:val="18"/>
                <w:szCs w:val="18"/>
              </w:rPr>
              <w:t>Cotas Classe A</w:t>
            </w:r>
            <w:r w:rsidRPr="00E65EDE">
              <w:rPr>
                <w:rFonts w:ascii="Tahoma" w:hAnsi="Tahoma" w:cs="Tahoma"/>
                <w:bCs/>
                <w:sz w:val="18"/>
                <w:szCs w:val="18"/>
              </w:rPr>
              <w:t xml:space="preserve"> constituirá o adquirente em mora, de pleno direito, nos termos do parágrafo único do artigo 13 da Lei nº 8.668/93.</w:t>
            </w:r>
          </w:p>
          <w:p w14:paraId="093E4B6B" w14:textId="76EB9AB0" w:rsidR="00E65EDE" w:rsidRPr="00E65EDE" w:rsidRDefault="00E65EDE" w:rsidP="00E65EDE">
            <w:pPr>
              <w:pStyle w:val="Body"/>
              <w:spacing w:line="320" w:lineRule="exact"/>
              <w:rPr>
                <w:rFonts w:ascii="Tahoma" w:hAnsi="Tahoma" w:cs="Tahoma"/>
                <w:bCs/>
                <w:sz w:val="18"/>
                <w:szCs w:val="18"/>
              </w:rPr>
            </w:pPr>
            <w:r w:rsidRPr="00E65EDE">
              <w:rPr>
                <w:rFonts w:ascii="Tahoma" w:hAnsi="Tahoma" w:cs="Tahoma"/>
                <w:bCs/>
                <w:sz w:val="18"/>
                <w:szCs w:val="18"/>
              </w:rPr>
              <w:t xml:space="preserve">O pagamento referente à aquisição das </w:t>
            </w:r>
            <w:r w:rsidR="0007172A">
              <w:rPr>
                <w:rFonts w:ascii="Tahoma" w:hAnsi="Tahoma" w:cs="Tahoma"/>
                <w:bCs/>
                <w:sz w:val="18"/>
                <w:szCs w:val="18"/>
              </w:rPr>
              <w:t>Cotas Classe A</w:t>
            </w:r>
            <w:r w:rsidRPr="00E65EDE">
              <w:rPr>
                <w:rFonts w:ascii="Tahoma" w:hAnsi="Tahoma" w:cs="Tahoma"/>
                <w:bCs/>
                <w:sz w:val="18"/>
                <w:szCs w:val="18"/>
              </w:rPr>
              <w:t xml:space="preserve"> será realizado exclusivamente em moeda corrente nacional, na Data de Liquidação.</w:t>
            </w:r>
          </w:p>
          <w:p w14:paraId="35E0089C" w14:textId="479A4D0B" w:rsidR="00E65EDE" w:rsidRPr="00E65EDE" w:rsidRDefault="00E65EDE" w:rsidP="00E65EDE">
            <w:pPr>
              <w:pStyle w:val="Body"/>
              <w:spacing w:line="320" w:lineRule="exact"/>
              <w:rPr>
                <w:rFonts w:ascii="Tahoma" w:hAnsi="Tahoma" w:cs="Tahoma"/>
                <w:bCs/>
                <w:sz w:val="18"/>
                <w:szCs w:val="18"/>
              </w:rPr>
            </w:pPr>
            <w:r w:rsidRPr="00E65EDE">
              <w:rPr>
                <w:rFonts w:ascii="Tahoma" w:hAnsi="Tahoma" w:cs="Tahoma"/>
                <w:bCs/>
                <w:sz w:val="18"/>
                <w:szCs w:val="18"/>
              </w:rPr>
              <w:t xml:space="preserve">As </w:t>
            </w:r>
            <w:r w:rsidR="0007172A">
              <w:rPr>
                <w:rFonts w:ascii="Tahoma" w:hAnsi="Tahoma" w:cs="Tahoma"/>
                <w:bCs/>
                <w:sz w:val="18"/>
                <w:szCs w:val="18"/>
              </w:rPr>
              <w:t>Cotas Classe A</w:t>
            </w:r>
            <w:r w:rsidRPr="00E65EDE">
              <w:rPr>
                <w:rFonts w:ascii="Tahoma" w:hAnsi="Tahoma" w:cs="Tahoma"/>
                <w:bCs/>
                <w:sz w:val="18"/>
                <w:szCs w:val="18"/>
              </w:rPr>
              <w:t xml:space="preserve"> liquidadas diretamente junto ao Escriturador serão mantidas sob custódia junto ao Escriturador. Para negociá-las, o Cotista deverá transferi-las para a Central Depositária da B3 por meio de seu agente de custódia, sem qualquer obrigação ou responsabilidade por parte do Coordenador Líder ou do Administrador.</w:t>
            </w:r>
          </w:p>
          <w:p w14:paraId="6EB7201C" w14:textId="2370F534" w:rsidR="00E65EDE" w:rsidRPr="00E65EDE" w:rsidRDefault="00E65EDE" w:rsidP="00E65EDE">
            <w:pPr>
              <w:pStyle w:val="Body"/>
              <w:spacing w:line="320" w:lineRule="exact"/>
              <w:rPr>
                <w:rFonts w:ascii="Tahoma" w:hAnsi="Tahoma" w:cs="Tahoma"/>
                <w:bCs/>
                <w:sz w:val="18"/>
                <w:szCs w:val="18"/>
              </w:rPr>
            </w:pPr>
            <w:r w:rsidRPr="00E65EDE">
              <w:rPr>
                <w:rFonts w:ascii="Tahoma" w:hAnsi="Tahoma" w:cs="Tahoma"/>
                <w:bCs/>
                <w:sz w:val="18"/>
                <w:szCs w:val="18"/>
              </w:rPr>
              <w:t xml:space="preserve">Os Investidores adquirirão cada uma das </w:t>
            </w:r>
            <w:r w:rsidR="0007172A">
              <w:rPr>
                <w:rFonts w:ascii="Tahoma" w:hAnsi="Tahoma" w:cs="Tahoma"/>
                <w:bCs/>
                <w:sz w:val="18"/>
                <w:szCs w:val="18"/>
              </w:rPr>
              <w:t>Cotas Classe A</w:t>
            </w:r>
            <w:r w:rsidRPr="00E65EDE">
              <w:rPr>
                <w:rFonts w:ascii="Tahoma" w:hAnsi="Tahoma" w:cs="Tahoma"/>
                <w:bCs/>
                <w:sz w:val="18"/>
                <w:szCs w:val="18"/>
              </w:rPr>
              <w:t xml:space="preserve"> objeto dos respectivos Contratos de Compra e Venda de </w:t>
            </w:r>
            <w:r w:rsidR="0007172A">
              <w:rPr>
                <w:rFonts w:ascii="Tahoma" w:hAnsi="Tahoma" w:cs="Tahoma"/>
                <w:bCs/>
                <w:sz w:val="18"/>
                <w:szCs w:val="18"/>
              </w:rPr>
              <w:t>Cotas Classe A</w:t>
            </w:r>
            <w:r w:rsidRPr="00E65EDE">
              <w:rPr>
                <w:rFonts w:ascii="Tahoma" w:hAnsi="Tahoma" w:cs="Tahoma"/>
                <w:bCs/>
                <w:sz w:val="18"/>
                <w:szCs w:val="18"/>
              </w:rPr>
              <w:t xml:space="preserve"> pelo </w:t>
            </w:r>
            <w:r w:rsidR="00F126AA">
              <w:rPr>
                <w:rFonts w:ascii="Tahoma" w:hAnsi="Tahoma" w:cs="Tahoma"/>
                <w:bCs/>
                <w:sz w:val="18"/>
                <w:szCs w:val="18"/>
              </w:rPr>
              <w:t>Preço por Cota Classe A</w:t>
            </w:r>
            <w:r w:rsidRPr="00E65EDE">
              <w:rPr>
                <w:rFonts w:ascii="Tahoma" w:hAnsi="Tahoma" w:cs="Tahoma"/>
                <w:bCs/>
                <w:sz w:val="18"/>
                <w:szCs w:val="18"/>
              </w:rPr>
              <w:t xml:space="preserve">, multiplicado pela quantidade de </w:t>
            </w:r>
            <w:r w:rsidR="0007172A">
              <w:rPr>
                <w:rFonts w:ascii="Tahoma" w:hAnsi="Tahoma" w:cs="Tahoma"/>
                <w:bCs/>
                <w:sz w:val="18"/>
                <w:szCs w:val="18"/>
              </w:rPr>
              <w:t>Cotas Classe A</w:t>
            </w:r>
            <w:r w:rsidRPr="00E65EDE">
              <w:rPr>
                <w:rFonts w:ascii="Tahoma" w:hAnsi="Tahoma" w:cs="Tahoma"/>
                <w:bCs/>
                <w:sz w:val="18"/>
                <w:szCs w:val="18"/>
              </w:rPr>
              <w:t xml:space="preserve"> que vierem a adquirir no âmbito da Oferta.</w:t>
            </w:r>
          </w:p>
          <w:p w14:paraId="0257D167" w14:textId="0039862B" w:rsidR="00E65EDE" w:rsidRPr="00E65EDE" w:rsidRDefault="00E65EDE" w:rsidP="00E65EDE">
            <w:pPr>
              <w:pStyle w:val="Body"/>
              <w:spacing w:line="320" w:lineRule="exact"/>
              <w:rPr>
                <w:rFonts w:ascii="Tahoma" w:hAnsi="Tahoma" w:cs="Tahoma"/>
                <w:bCs/>
                <w:sz w:val="18"/>
                <w:szCs w:val="18"/>
              </w:rPr>
            </w:pPr>
            <w:r w:rsidRPr="00E65EDE">
              <w:rPr>
                <w:rFonts w:ascii="Tahoma" w:hAnsi="Tahoma" w:cs="Tahoma"/>
                <w:bCs/>
                <w:sz w:val="18"/>
                <w:szCs w:val="18"/>
              </w:rPr>
              <w:t xml:space="preserve">No ato da formalização da aquisição das </w:t>
            </w:r>
            <w:r w:rsidR="0007172A">
              <w:rPr>
                <w:rFonts w:ascii="Tahoma" w:hAnsi="Tahoma" w:cs="Tahoma"/>
                <w:bCs/>
                <w:sz w:val="18"/>
                <w:szCs w:val="18"/>
              </w:rPr>
              <w:t>Cotas Classe A</w:t>
            </w:r>
            <w:r w:rsidRPr="00E65EDE">
              <w:rPr>
                <w:rFonts w:ascii="Tahoma" w:hAnsi="Tahoma" w:cs="Tahoma"/>
                <w:bCs/>
                <w:sz w:val="18"/>
                <w:szCs w:val="18"/>
              </w:rPr>
              <w:t xml:space="preserve"> do Fundo pelos Investidores, além da assinatura do Contrato de Compra e Venda de </w:t>
            </w:r>
            <w:r w:rsidR="0007172A">
              <w:rPr>
                <w:rFonts w:ascii="Tahoma" w:hAnsi="Tahoma" w:cs="Tahoma"/>
                <w:bCs/>
                <w:sz w:val="18"/>
                <w:szCs w:val="18"/>
              </w:rPr>
              <w:t>Cotas Classe A</w:t>
            </w:r>
            <w:r w:rsidRPr="00E65EDE">
              <w:rPr>
                <w:rFonts w:ascii="Tahoma" w:hAnsi="Tahoma" w:cs="Tahoma"/>
                <w:bCs/>
                <w:sz w:val="18"/>
                <w:szCs w:val="18"/>
              </w:rPr>
              <w:t>, o Investidor deverá declarar ter lido o Prospecto Definitivo e o Regulamento do Fundo. O Investidor deverá declarar, ainda, por meio da assinatura de Termo de Adesão ao Regulamento, estar ciente (i) das disposições contidas no Regulamento, especialmente aquelas relativas à Política de Investimento, à composição da carteira do Fundo e à taxa de administração, conforme definida no Regulamento; e (ii) dos riscos inerentes ao investimento no Fundo, conforme descritos n</w:t>
            </w:r>
            <w:r w:rsidR="007A54D6">
              <w:rPr>
                <w:rFonts w:ascii="Tahoma" w:hAnsi="Tahoma" w:cs="Tahoma"/>
                <w:bCs/>
                <w:sz w:val="18"/>
                <w:szCs w:val="18"/>
              </w:rPr>
              <w:t>o</w:t>
            </w:r>
            <w:r w:rsidRPr="00E65EDE">
              <w:rPr>
                <w:rFonts w:ascii="Tahoma" w:hAnsi="Tahoma" w:cs="Tahoma"/>
                <w:bCs/>
                <w:sz w:val="18"/>
                <w:szCs w:val="18"/>
              </w:rPr>
              <w:t xml:space="preserve"> Prospecto Definitivo e no Regulamento.</w:t>
            </w:r>
          </w:p>
          <w:p w14:paraId="7E092060" w14:textId="684D6FBC" w:rsidR="00E65EDE" w:rsidRPr="00E65EDE" w:rsidRDefault="00E65EDE" w:rsidP="00E65EDE">
            <w:pPr>
              <w:pStyle w:val="Body"/>
              <w:spacing w:line="320" w:lineRule="exact"/>
              <w:rPr>
                <w:rFonts w:ascii="Tahoma" w:hAnsi="Tahoma" w:cs="Tahoma"/>
                <w:bCs/>
                <w:sz w:val="18"/>
                <w:szCs w:val="18"/>
              </w:rPr>
            </w:pPr>
            <w:r w:rsidRPr="00E65EDE">
              <w:rPr>
                <w:rFonts w:ascii="Tahoma" w:hAnsi="Tahoma" w:cs="Tahoma"/>
                <w:bCs/>
                <w:sz w:val="18"/>
                <w:szCs w:val="18"/>
              </w:rPr>
              <w:t xml:space="preserve">O Contrato de Compra e Venda de </w:t>
            </w:r>
            <w:r w:rsidR="0007172A">
              <w:rPr>
                <w:rFonts w:ascii="Tahoma" w:hAnsi="Tahoma" w:cs="Tahoma"/>
                <w:bCs/>
                <w:sz w:val="18"/>
                <w:szCs w:val="18"/>
              </w:rPr>
              <w:t>Cotas Classe A</w:t>
            </w:r>
            <w:r w:rsidRPr="00E65EDE">
              <w:rPr>
                <w:rFonts w:ascii="Tahoma" w:hAnsi="Tahoma" w:cs="Tahoma"/>
                <w:bCs/>
                <w:sz w:val="18"/>
                <w:szCs w:val="18"/>
              </w:rPr>
              <w:t xml:space="preserve"> e o Termo de Adesão ao Regulamento poderão ser firmados pelo Investidor mediante sua assinatura em via física do documento junto às Instituições Participantes da Oferta ou mediante outra forma aceita pela respectiva Instituição Participante da Oferta para a confirmação da aceitação das condições do Contrato de Compra e Venda de </w:t>
            </w:r>
            <w:r w:rsidR="0007172A">
              <w:rPr>
                <w:rFonts w:ascii="Tahoma" w:hAnsi="Tahoma" w:cs="Tahoma"/>
                <w:bCs/>
                <w:sz w:val="18"/>
                <w:szCs w:val="18"/>
              </w:rPr>
              <w:t>Cotas Classe A</w:t>
            </w:r>
            <w:r w:rsidRPr="00E65EDE">
              <w:rPr>
                <w:rFonts w:ascii="Tahoma" w:hAnsi="Tahoma" w:cs="Tahoma"/>
                <w:bCs/>
                <w:sz w:val="18"/>
                <w:szCs w:val="18"/>
              </w:rPr>
              <w:t xml:space="preserve"> e Termo de Adesão ao Regulamento eletrônicos.</w:t>
            </w:r>
          </w:p>
          <w:p w14:paraId="37941ADB" w14:textId="35DD42A6" w:rsidR="00BF4586" w:rsidRPr="00BF4586" w:rsidRDefault="00E65EDE" w:rsidP="00E65EDE">
            <w:pPr>
              <w:pStyle w:val="Body"/>
              <w:spacing w:line="320" w:lineRule="exact"/>
              <w:rPr>
                <w:rFonts w:ascii="Tahoma" w:hAnsi="Tahoma" w:cs="Tahoma"/>
                <w:bCs/>
                <w:sz w:val="18"/>
                <w:szCs w:val="18"/>
              </w:rPr>
            </w:pPr>
            <w:r w:rsidRPr="00E65EDE">
              <w:rPr>
                <w:rFonts w:ascii="Tahoma" w:hAnsi="Tahoma" w:cs="Tahoma"/>
                <w:bCs/>
                <w:sz w:val="18"/>
                <w:szCs w:val="18"/>
              </w:rPr>
              <w:t xml:space="preserve">O Coordenador Líder declara e as Participantes Especiais deverão declarar, mediante adesão ao Contrato de Distribuição, conhecer o </w:t>
            </w:r>
            <w:r w:rsidRPr="00E65EDE">
              <w:rPr>
                <w:rFonts w:ascii="Tahoma" w:hAnsi="Tahoma" w:cs="Tahoma"/>
                <w:bCs/>
                <w:sz w:val="18"/>
                <w:szCs w:val="18"/>
              </w:rPr>
              <w:lastRenderedPageBreak/>
              <w:t>inteiro teor do Regulamento e do Prospecto, os riscos envolvidos e o valor de todas as taxas e despesas, inclusive no que se refere à taxa de administração e taxa de performance do Fundo, praticadas no período da Oferta, comprometendo-se a informá-los com total clareza aos Investidores, potenciais e efetivos</w:t>
            </w:r>
            <w:r>
              <w:rPr>
                <w:rFonts w:ascii="Tahoma" w:hAnsi="Tahoma" w:cs="Tahoma"/>
                <w:bCs/>
                <w:sz w:val="18"/>
                <w:szCs w:val="18"/>
              </w:rPr>
              <w:t>.</w:t>
            </w:r>
          </w:p>
        </w:tc>
      </w:tr>
      <w:tr w:rsidR="00497EC8" w:rsidRPr="003A0596" w14:paraId="395D06A0" w14:textId="77777777" w:rsidTr="00272AB5">
        <w:tc>
          <w:tcPr>
            <w:tcW w:w="1774" w:type="pct"/>
            <w:shd w:val="clear" w:color="auto" w:fill="auto"/>
          </w:tcPr>
          <w:p w14:paraId="7F08F239" w14:textId="77777777" w:rsidR="00497EC8" w:rsidRPr="003A0596" w:rsidRDefault="00497EC8" w:rsidP="00497EC8">
            <w:pPr>
              <w:pStyle w:val="Body"/>
              <w:spacing w:after="0" w:line="320" w:lineRule="exact"/>
              <w:rPr>
                <w:rFonts w:ascii="Tahoma" w:hAnsi="Tahoma" w:cs="Tahoma"/>
                <w:b/>
                <w:sz w:val="18"/>
                <w:szCs w:val="18"/>
              </w:rPr>
            </w:pPr>
            <w:r w:rsidRPr="003A0596">
              <w:rPr>
                <w:rFonts w:ascii="Tahoma" w:hAnsi="Tahoma" w:cs="Tahoma"/>
                <w:b/>
                <w:sz w:val="18"/>
                <w:szCs w:val="18"/>
              </w:rPr>
              <w:lastRenderedPageBreak/>
              <w:t>Alocação e Liquidação da Oferta</w:t>
            </w:r>
          </w:p>
        </w:tc>
        <w:tc>
          <w:tcPr>
            <w:tcW w:w="3226" w:type="pct"/>
            <w:shd w:val="clear" w:color="auto" w:fill="auto"/>
          </w:tcPr>
          <w:p w14:paraId="075CEB9F" w14:textId="77777777" w:rsidR="00BF4586" w:rsidRPr="00BF4586" w:rsidRDefault="00BF4586" w:rsidP="00BF4586">
            <w:pPr>
              <w:pStyle w:val="Body"/>
              <w:spacing w:line="320" w:lineRule="exact"/>
              <w:rPr>
                <w:rFonts w:ascii="Tahoma" w:hAnsi="Tahoma" w:cs="Tahoma"/>
                <w:bCs/>
                <w:sz w:val="18"/>
                <w:szCs w:val="18"/>
              </w:rPr>
            </w:pPr>
            <w:r w:rsidRPr="00BF4586">
              <w:rPr>
                <w:rFonts w:ascii="Tahoma" w:hAnsi="Tahoma" w:cs="Tahoma"/>
                <w:bCs/>
                <w:sz w:val="18"/>
                <w:szCs w:val="18"/>
              </w:rPr>
              <w:t>As ordens recebidas por meio das Instituições Participantes da Oferta serão alocadas seguindo os critérios estabelecidos pelo Coordenador Líder, posteriormente à obtenção do registro da Oferta pela CVM e à divulgação do Prospecto Definitivo e do Anúncio de Início, devendo assegurar que o tratamento conferido aos Investidores da Oferta seja justo e equitativo em cumprimento ao disposto no artigo 7º da Resolução CVM nº 160/22.</w:t>
            </w:r>
          </w:p>
          <w:p w14:paraId="36514A99" w14:textId="77777777" w:rsidR="008C5966" w:rsidRDefault="00BF4586" w:rsidP="00BF4586">
            <w:pPr>
              <w:pStyle w:val="Body"/>
              <w:spacing w:line="320" w:lineRule="exact"/>
              <w:rPr>
                <w:rFonts w:ascii="Tahoma" w:hAnsi="Tahoma" w:cs="Tahoma"/>
                <w:bCs/>
                <w:sz w:val="18"/>
                <w:szCs w:val="18"/>
              </w:rPr>
            </w:pPr>
            <w:r w:rsidRPr="00BF4586">
              <w:rPr>
                <w:rFonts w:ascii="Tahoma" w:hAnsi="Tahoma" w:cs="Tahoma"/>
                <w:bCs/>
                <w:sz w:val="18"/>
                <w:szCs w:val="18"/>
              </w:rPr>
              <w:t>Com base nas informações enviadas pela B3 pelo Coordenador Líder, o Coordenador Líder, durante o Procedimento de Alocação, conforme o Cronograma Estimativo da Oferta previsto n</w:t>
            </w:r>
            <w:r>
              <w:rPr>
                <w:rFonts w:ascii="Tahoma" w:hAnsi="Tahoma" w:cs="Tahoma"/>
                <w:bCs/>
                <w:sz w:val="18"/>
                <w:szCs w:val="18"/>
              </w:rPr>
              <w:t>o</w:t>
            </w:r>
            <w:r w:rsidRPr="00BF4586">
              <w:rPr>
                <w:rFonts w:ascii="Tahoma" w:hAnsi="Tahoma" w:cs="Tahoma"/>
                <w:bCs/>
                <w:sz w:val="18"/>
                <w:szCs w:val="18"/>
              </w:rPr>
              <w:t xml:space="preserve"> Prospecto Definitivo, verificará se: (i) o Volume Mínimo da Oferta foi atingido; (ii) o Volume Inicial da Oferta foi atingido; (iii) serão ofertadas </w:t>
            </w:r>
            <w:r w:rsidR="0007172A">
              <w:rPr>
                <w:rFonts w:ascii="Tahoma" w:hAnsi="Tahoma" w:cs="Tahoma"/>
                <w:bCs/>
                <w:sz w:val="18"/>
                <w:szCs w:val="18"/>
              </w:rPr>
              <w:t>Cotas Classe A</w:t>
            </w:r>
            <w:r w:rsidRPr="00BF4586">
              <w:rPr>
                <w:rFonts w:ascii="Tahoma" w:hAnsi="Tahoma" w:cs="Tahoma"/>
                <w:bCs/>
                <w:sz w:val="18"/>
                <w:szCs w:val="18"/>
              </w:rPr>
              <w:t xml:space="preserve"> Adicionais pelo Ofertante, em comum acordo com o Coordenador Líder; e (iv) houve excesso de demanda; diante disto, o Coordenador Líder definirá se haverá liquidação da Oferta.</w:t>
            </w:r>
          </w:p>
          <w:p w14:paraId="12C7E09F" w14:textId="1F82A4FD" w:rsidR="00BF4586" w:rsidRPr="00BF4586" w:rsidRDefault="008C5966" w:rsidP="00BF4586">
            <w:pPr>
              <w:pStyle w:val="Body"/>
              <w:spacing w:line="320" w:lineRule="exact"/>
              <w:rPr>
                <w:rFonts w:ascii="Tahoma" w:hAnsi="Tahoma" w:cs="Tahoma"/>
                <w:bCs/>
                <w:sz w:val="18"/>
                <w:szCs w:val="18"/>
              </w:rPr>
            </w:pPr>
            <w:r w:rsidRPr="008C5966">
              <w:rPr>
                <w:rFonts w:ascii="Tahoma" w:hAnsi="Tahoma" w:cs="Tahoma"/>
                <w:bCs/>
                <w:sz w:val="18"/>
                <w:szCs w:val="18"/>
              </w:rPr>
              <w:t>Após o Procedimento de Alocação, será divulgado pelo Fundo comunicado (“Comunicado de Resultado de Alocação”), informando: (i) o Volume Mínimo da Oferta e o Volume Inicial da Oferta foram atingidos; (ii) quantas Cotas Classe A Adicionais e Cotas Classe A Suplementares serão ofertadas; e (iii)</w:t>
            </w:r>
            <w:r w:rsidR="007D1130">
              <w:rPr>
                <w:rFonts w:ascii="Tahoma" w:hAnsi="Tahoma" w:cs="Tahoma"/>
                <w:bCs/>
                <w:sz w:val="18"/>
                <w:szCs w:val="18"/>
              </w:rPr>
              <w:t xml:space="preserve"> se</w:t>
            </w:r>
            <w:r w:rsidRPr="008C5966">
              <w:rPr>
                <w:rFonts w:ascii="Tahoma" w:hAnsi="Tahoma" w:cs="Tahoma"/>
                <w:bCs/>
                <w:sz w:val="18"/>
                <w:szCs w:val="18"/>
              </w:rPr>
              <w:t xml:space="preserve"> houve excesso de demanda e serão atendidas as ordens de Pessoas Vinculadas.</w:t>
            </w:r>
            <w:r w:rsidR="007D1130">
              <w:rPr>
                <w:rFonts w:ascii="Tahoma" w:hAnsi="Tahoma" w:cs="Tahoma"/>
                <w:bCs/>
                <w:sz w:val="18"/>
                <w:szCs w:val="18"/>
              </w:rPr>
              <w:t xml:space="preserve"> Tais informações também serão comunicadas pelo Coordenador Líder à B3.</w:t>
            </w:r>
          </w:p>
          <w:p w14:paraId="1900ED89" w14:textId="77777777" w:rsidR="00BF4586" w:rsidRPr="00BF4586" w:rsidRDefault="00BF4586" w:rsidP="00BF4586">
            <w:pPr>
              <w:pStyle w:val="Body"/>
              <w:spacing w:line="320" w:lineRule="exact"/>
              <w:rPr>
                <w:rFonts w:ascii="Tahoma" w:hAnsi="Tahoma" w:cs="Tahoma"/>
                <w:bCs/>
                <w:sz w:val="18"/>
                <w:szCs w:val="18"/>
              </w:rPr>
            </w:pPr>
            <w:r w:rsidRPr="00BF4586">
              <w:rPr>
                <w:rFonts w:ascii="Tahoma" w:hAnsi="Tahoma" w:cs="Tahoma"/>
                <w:bCs/>
                <w:sz w:val="18"/>
                <w:szCs w:val="18"/>
              </w:rPr>
              <w:t>Após a verificação da alocação de que se trata acima, a Oferta contará com processo de liquidação via B3 ou Escriturador (exclusivamente no caso de falhas de liquidação na B3), conforme o caso. A liquidação física e financeira das Ordens de Investimento se dará na Data de Liquidação e será realizada por meio e de acordo com os procedimentos operacionais da B3 ou do Escriturador, conforme o caso (exclusivamente no caso de falhas de liquidação na B3), sendo certo que a B3 informará ao Coordenador Líder o volume financeiro recebido em seu ambiente de liquidação.</w:t>
            </w:r>
          </w:p>
          <w:p w14:paraId="53A555F8" w14:textId="72002E76" w:rsidR="00BF4586" w:rsidRPr="00BF4586" w:rsidRDefault="00BF4586" w:rsidP="00BF4586">
            <w:pPr>
              <w:pStyle w:val="Body"/>
              <w:spacing w:line="320" w:lineRule="exact"/>
              <w:rPr>
                <w:rFonts w:ascii="Tahoma" w:hAnsi="Tahoma" w:cs="Tahoma"/>
                <w:bCs/>
                <w:sz w:val="18"/>
                <w:szCs w:val="18"/>
              </w:rPr>
            </w:pPr>
            <w:r w:rsidRPr="00BF4586">
              <w:rPr>
                <w:rFonts w:ascii="Tahoma" w:hAnsi="Tahoma" w:cs="Tahoma"/>
                <w:bCs/>
                <w:sz w:val="18"/>
                <w:szCs w:val="18"/>
              </w:rPr>
              <w:t xml:space="preserve">A liquidação da Oferta ocorrerá na Data de Liquidação, observado o abaixo descrito, podendo ocorrer (a) diretamente junto ao Escriturador, de acordo com os procedimentos por ele especificados e exclusivamente no caso de falhas de liquidação na B3 (conforme </w:t>
            </w:r>
            <w:r w:rsidRPr="00BF4586">
              <w:rPr>
                <w:rFonts w:ascii="Tahoma" w:hAnsi="Tahoma" w:cs="Tahoma"/>
                <w:bCs/>
                <w:sz w:val="18"/>
                <w:szCs w:val="18"/>
              </w:rPr>
              <w:lastRenderedPageBreak/>
              <w:t xml:space="preserve">previsto abaixo), sendo as </w:t>
            </w:r>
            <w:r w:rsidR="0007172A">
              <w:rPr>
                <w:rFonts w:ascii="Tahoma" w:hAnsi="Tahoma" w:cs="Tahoma"/>
                <w:bCs/>
                <w:sz w:val="18"/>
                <w:szCs w:val="18"/>
              </w:rPr>
              <w:t>Cotas Classe A</w:t>
            </w:r>
            <w:r w:rsidRPr="00BF4586">
              <w:rPr>
                <w:rFonts w:ascii="Tahoma" w:hAnsi="Tahoma" w:cs="Tahoma"/>
                <w:bCs/>
                <w:sz w:val="18"/>
                <w:szCs w:val="18"/>
              </w:rPr>
              <w:t xml:space="preserve"> adquiridas em moeda corrente nacional, mediante transferência eletrônica de recursos para a conta corrente de titularidade do Ofertante, ou (b) junto à B3, observados os procedimentos operacionais da B3, sendo certo que a B3 informará ao Coordenador Líder o montante de ordens recebidas em seu ambiente de liquidação, sendo que os recursos recebidos na </w:t>
            </w:r>
            <w:r w:rsidR="00953E01">
              <w:rPr>
                <w:rFonts w:ascii="Tahoma" w:hAnsi="Tahoma" w:cs="Tahoma"/>
                <w:bCs/>
                <w:sz w:val="18"/>
                <w:szCs w:val="18"/>
              </w:rPr>
              <w:t>liquidação</w:t>
            </w:r>
            <w:r w:rsidR="00953E01" w:rsidRPr="00BF4586">
              <w:rPr>
                <w:rFonts w:ascii="Tahoma" w:hAnsi="Tahoma" w:cs="Tahoma"/>
                <w:bCs/>
                <w:sz w:val="18"/>
                <w:szCs w:val="18"/>
              </w:rPr>
              <w:t xml:space="preserve"> </w:t>
            </w:r>
            <w:r w:rsidRPr="00BF4586">
              <w:rPr>
                <w:rFonts w:ascii="Tahoma" w:hAnsi="Tahoma" w:cs="Tahoma"/>
                <w:bCs/>
                <w:sz w:val="18"/>
                <w:szCs w:val="18"/>
              </w:rPr>
              <w:t>serão transferidos ao Ofertante, em conta de livre movimentação informada por este ao Coordenador Líder.</w:t>
            </w:r>
          </w:p>
          <w:p w14:paraId="3FB18D54" w14:textId="77777777" w:rsidR="00497EC8" w:rsidRDefault="00BF4586" w:rsidP="00BF4586">
            <w:pPr>
              <w:spacing w:line="320" w:lineRule="exact"/>
              <w:ind w:right="49"/>
              <w:jc w:val="both"/>
              <w:rPr>
                <w:rFonts w:ascii="Tahoma" w:hAnsi="Tahoma" w:cs="Tahoma"/>
                <w:bCs/>
                <w:sz w:val="18"/>
                <w:szCs w:val="18"/>
              </w:rPr>
            </w:pPr>
            <w:r w:rsidRPr="00BF4586">
              <w:rPr>
                <w:rFonts w:ascii="Tahoma" w:hAnsi="Tahoma" w:cs="Tahoma"/>
                <w:bCs/>
                <w:sz w:val="18"/>
                <w:szCs w:val="18"/>
              </w:rPr>
              <w:t xml:space="preserve">Caso, na Data de Liquidação, as </w:t>
            </w:r>
            <w:r w:rsidR="0007172A">
              <w:rPr>
                <w:rFonts w:ascii="Tahoma" w:hAnsi="Tahoma" w:cs="Tahoma"/>
                <w:bCs/>
                <w:sz w:val="18"/>
                <w:szCs w:val="18"/>
              </w:rPr>
              <w:t>Cotas Classe A</w:t>
            </w:r>
            <w:r w:rsidRPr="00BF4586">
              <w:rPr>
                <w:rFonts w:ascii="Tahoma" w:hAnsi="Tahoma" w:cs="Tahoma"/>
                <w:bCs/>
                <w:sz w:val="18"/>
                <w:szCs w:val="18"/>
              </w:rPr>
              <w:t xml:space="preserve"> a serem adquiridas não sejam totalmente pagas por falha dos Investidores, o pagamento referente à aquisição das </w:t>
            </w:r>
            <w:r w:rsidR="0007172A">
              <w:rPr>
                <w:rFonts w:ascii="Tahoma" w:hAnsi="Tahoma" w:cs="Tahoma"/>
                <w:bCs/>
                <w:sz w:val="18"/>
                <w:szCs w:val="18"/>
              </w:rPr>
              <w:t>Cotas Classe A</w:t>
            </w:r>
            <w:r w:rsidRPr="00BF4586">
              <w:rPr>
                <w:rFonts w:ascii="Tahoma" w:hAnsi="Tahoma" w:cs="Tahoma"/>
                <w:bCs/>
                <w:sz w:val="18"/>
                <w:szCs w:val="18"/>
              </w:rPr>
              <w:t xml:space="preserve"> objeto da falha poderá ser realizada junto ao Escriturador até o 5º Dia Útil imediatamente subsequente à respectiva data de liquidação, sem prejuízo da possibilidade de o Coordenador Líder alocar a(s) referida(s) ordem(ns) para outro(s) Investidor(es), pelo </w:t>
            </w:r>
            <w:r w:rsidR="00F126AA">
              <w:rPr>
                <w:rFonts w:ascii="Tahoma" w:hAnsi="Tahoma" w:cs="Tahoma"/>
                <w:bCs/>
                <w:sz w:val="18"/>
                <w:szCs w:val="18"/>
              </w:rPr>
              <w:t>Preço por Cota Classe A</w:t>
            </w:r>
            <w:r w:rsidRPr="00BF4586">
              <w:rPr>
                <w:rFonts w:ascii="Tahoma" w:hAnsi="Tahoma" w:cs="Tahoma"/>
                <w:bCs/>
                <w:sz w:val="18"/>
                <w:szCs w:val="18"/>
              </w:rPr>
              <w:t xml:space="preserve">, sendo certo que, caso após a possibilidade de pagamento das </w:t>
            </w:r>
            <w:r w:rsidR="0007172A">
              <w:rPr>
                <w:rFonts w:ascii="Tahoma" w:hAnsi="Tahoma" w:cs="Tahoma"/>
                <w:bCs/>
                <w:sz w:val="18"/>
                <w:szCs w:val="18"/>
              </w:rPr>
              <w:t>Cotas Classe A</w:t>
            </w:r>
            <w:r w:rsidRPr="00BF4586">
              <w:rPr>
                <w:rFonts w:ascii="Tahoma" w:hAnsi="Tahoma" w:cs="Tahoma"/>
                <w:bCs/>
                <w:sz w:val="18"/>
                <w:szCs w:val="18"/>
              </w:rPr>
              <w:t xml:space="preserve"> junto ao Escriturador ocorram novas falhas por Investidores, de modo a não ser atingido o Volume Mínimo da Oferta, a Oferta será cancelada e as Instituições Participantes da Oferta deverão devolver aos Investidores os recursos eventualmente depositados, sem que sejam acrescidos quaisquer rendimentos ou correções monetárias, sem reembolso de custos incorridos ou com dedução, se for o caso, dos valores relativos aos tributos incidentes, se a alíquota for superior a zero, e aos encargos incidentes, se existentes, no prazo de até 5 (cinco) Dias Úteis contados da comunicação do cancelamento da Oferta. Na hipótese de restituição de quaisquer valores aos Investidores, estes deverão fornecer recibo de quitação relativo aos valores restituídos.</w:t>
            </w:r>
          </w:p>
          <w:p w14:paraId="7B0ABA01" w14:textId="77777777" w:rsidR="00600139" w:rsidRDefault="00600139" w:rsidP="00BF4586">
            <w:pPr>
              <w:spacing w:line="320" w:lineRule="exact"/>
              <w:ind w:right="49"/>
              <w:jc w:val="both"/>
              <w:rPr>
                <w:rFonts w:ascii="Tahoma" w:hAnsi="Tahoma" w:cs="Tahoma"/>
                <w:sz w:val="18"/>
                <w:szCs w:val="18"/>
              </w:rPr>
            </w:pPr>
          </w:p>
          <w:p w14:paraId="19BB168E" w14:textId="7DB8108B" w:rsidR="00600139" w:rsidRPr="003A0596" w:rsidRDefault="00600139" w:rsidP="00BF4586">
            <w:pPr>
              <w:spacing w:line="320" w:lineRule="exact"/>
              <w:ind w:right="49"/>
              <w:jc w:val="both"/>
              <w:rPr>
                <w:rFonts w:ascii="Tahoma" w:hAnsi="Tahoma" w:cs="Tahoma"/>
                <w:sz w:val="18"/>
                <w:szCs w:val="18"/>
              </w:rPr>
            </w:pPr>
            <w:r w:rsidRPr="00600139">
              <w:rPr>
                <w:rFonts w:ascii="Tahoma" w:hAnsi="Tahoma" w:cs="Tahoma"/>
                <w:sz w:val="18"/>
                <w:szCs w:val="18"/>
              </w:rPr>
              <w:t>Após a efetiva liquidação das Cotas Classe A inicialmente ofertadas, será divulgado o Comunicado ao Mercado de Liquidação da Oferta, momento a partir do qual será possível a livre negociação das Cotas Classe A na B3, observadas as restrições previstas no Regulamento e n</w:t>
            </w:r>
            <w:r>
              <w:rPr>
                <w:rFonts w:ascii="Tahoma" w:hAnsi="Tahoma" w:cs="Tahoma"/>
                <w:sz w:val="18"/>
                <w:szCs w:val="18"/>
              </w:rPr>
              <w:t>o</w:t>
            </w:r>
            <w:r w:rsidRPr="00600139">
              <w:rPr>
                <w:rFonts w:ascii="Tahoma" w:hAnsi="Tahoma" w:cs="Tahoma"/>
                <w:sz w:val="18"/>
                <w:szCs w:val="18"/>
              </w:rPr>
              <w:t xml:space="preserve"> Prospecto.</w:t>
            </w:r>
          </w:p>
        </w:tc>
      </w:tr>
      <w:tr w:rsidR="00497EC8" w:rsidRPr="003A0596" w14:paraId="37295A8D" w14:textId="77777777" w:rsidTr="00272AB5">
        <w:tc>
          <w:tcPr>
            <w:tcW w:w="1774" w:type="pct"/>
            <w:shd w:val="clear" w:color="auto" w:fill="auto"/>
          </w:tcPr>
          <w:p w14:paraId="40D3F514" w14:textId="77777777" w:rsidR="00497EC8" w:rsidRPr="003A0596" w:rsidRDefault="00497EC8" w:rsidP="00497EC8">
            <w:pPr>
              <w:pStyle w:val="Body"/>
              <w:spacing w:after="0" w:line="320" w:lineRule="exact"/>
              <w:jc w:val="left"/>
              <w:rPr>
                <w:rFonts w:ascii="Tahoma" w:hAnsi="Tahoma" w:cs="Tahoma"/>
                <w:b/>
                <w:sz w:val="18"/>
                <w:szCs w:val="18"/>
              </w:rPr>
            </w:pPr>
            <w:r w:rsidRPr="003A0596">
              <w:rPr>
                <w:rFonts w:ascii="Tahoma" w:hAnsi="Tahoma" w:cs="Tahoma"/>
                <w:b/>
                <w:sz w:val="18"/>
                <w:szCs w:val="18"/>
              </w:rPr>
              <w:lastRenderedPageBreak/>
              <w:t>Inadequação de Investimento</w:t>
            </w:r>
          </w:p>
        </w:tc>
        <w:tc>
          <w:tcPr>
            <w:tcW w:w="3226" w:type="pct"/>
            <w:shd w:val="clear" w:color="auto" w:fill="auto"/>
          </w:tcPr>
          <w:p w14:paraId="76350FD8" w14:textId="77FEF2F9" w:rsidR="00497EC8" w:rsidRPr="003A0596" w:rsidRDefault="0090319F" w:rsidP="00497EC8">
            <w:pPr>
              <w:pStyle w:val="Body"/>
              <w:spacing w:after="0" w:line="320" w:lineRule="exact"/>
              <w:rPr>
                <w:rFonts w:ascii="Tahoma" w:hAnsi="Tahoma" w:cs="Tahoma"/>
                <w:sz w:val="18"/>
                <w:szCs w:val="18"/>
              </w:rPr>
            </w:pPr>
            <w:r w:rsidRPr="0090319F">
              <w:rPr>
                <w:rFonts w:ascii="Tahoma" w:hAnsi="Tahoma" w:cs="Tahoma"/>
                <w:color w:val="000000"/>
                <w:sz w:val="18"/>
                <w:szCs w:val="18"/>
              </w:rPr>
              <w:t xml:space="preserve">O investimento nas </w:t>
            </w:r>
            <w:r w:rsidR="0007172A">
              <w:rPr>
                <w:rFonts w:ascii="Tahoma" w:hAnsi="Tahoma" w:cs="Tahoma"/>
                <w:color w:val="000000"/>
                <w:sz w:val="18"/>
                <w:szCs w:val="18"/>
              </w:rPr>
              <w:t>Cotas Classe A</w:t>
            </w:r>
            <w:r w:rsidRPr="0090319F">
              <w:rPr>
                <w:rFonts w:ascii="Tahoma" w:hAnsi="Tahoma" w:cs="Tahoma"/>
                <w:color w:val="000000"/>
                <w:sz w:val="18"/>
                <w:szCs w:val="18"/>
              </w:rPr>
              <w:t xml:space="preserve"> representa um investimento sujeito a diversos riscos, uma vez que é um investimento em renda variável, estando os Investidores sujeitos a perdas patrimoniais e a riscos, incluindo, dentre outros, aqueles relacionados à liquidez das </w:t>
            </w:r>
            <w:r w:rsidR="0007172A">
              <w:rPr>
                <w:rFonts w:ascii="Tahoma" w:hAnsi="Tahoma" w:cs="Tahoma"/>
                <w:color w:val="000000"/>
                <w:sz w:val="18"/>
                <w:szCs w:val="18"/>
              </w:rPr>
              <w:t>Cotas Classe A</w:t>
            </w:r>
            <w:r w:rsidRPr="0090319F">
              <w:rPr>
                <w:rFonts w:ascii="Tahoma" w:hAnsi="Tahoma" w:cs="Tahoma"/>
                <w:color w:val="000000"/>
                <w:sz w:val="18"/>
                <w:szCs w:val="18"/>
              </w:rPr>
              <w:t xml:space="preserve">, à volatilidade do mercado de capitais e à oscilação das cotações das </w:t>
            </w:r>
            <w:r w:rsidR="0007172A">
              <w:rPr>
                <w:rFonts w:ascii="Tahoma" w:hAnsi="Tahoma" w:cs="Tahoma"/>
                <w:color w:val="000000"/>
                <w:sz w:val="18"/>
                <w:szCs w:val="18"/>
              </w:rPr>
              <w:t>Cotas Classe A</w:t>
            </w:r>
            <w:r w:rsidRPr="0090319F">
              <w:rPr>
                <w:rFonts w:ascii="Tahoma" w:hAnsi="Tahoma" w:cs="Tahoma"/>
                <w:color w:val="000000"/>
                <w:sz w:val="18"/>
                <w:szCs w:val="18"/>
              </w:rPr>
              <w:t xml:space="preserve"> em mercado de bolsa. Assim, os Investidores poderão perder uma parcela ou a totalidade de seu investimento. Além disso, os Cotistas podem ser chamados a aportar </w:t>
            </w:r>
            <w:r w:rsidRPr="0090319F">
              <w:rPr>
                <w:rFonts w:ascii="Tahoma" w:hAnsi="Tahoma" w:cs="Tahoma"/>
                <w:color w:val="000000"/>
                <w:sz w:val="18"/>
                <w:szCs w:val="18"/>
              </w:rPr>
              <w:lastRenderedPageBreak/>
              <w:t xml:space="preserve">recursos adicionais caso o Fundo venha a ter Patrimônio Líquido negativo. Adicionalmente, o investimento em cotas de Fundo de Investimento Imobiliário não é adequado a investidores que necessitem de liquidez imediata, tendo em vista que as cotas de Fundo de Investimento Imobiliário encontram pouca liquidez no mercado brasileiro, a despeito da possibilidade de esses terem suas cotas negociadas em bolsa de valores. Além disso, os fundos de investimento imobiliário têm a forma de condomínio fechado, ou seja, não admitem a possibilidade de resgate de suas cotas, sendo que os seus Cotistas podem ter dificuldades em realizar a venda de suas </w:t>
            </w:r>
            <w:r w:rsidR="0007172A">
              <w:rPr>
                <w:rFonts w:ascii="Tahoma" w:hAnsi="Tahoma" w:cs="Tahoma"/>
                <w:color w:val="000000"/>
                <w:sz w:val="18"/>
                <w:szCs w:val="18"/>
              </w:rPr>
              <w:t>Cotas Classe A</w:t>
            </w:r>
            <w:r w:rsidRPr="0090319F">
              <w:rPr>
                <w:rFonts w:ascii="Tahoma" w:hAnsi="Tahoma" w:cs="Tahoma"/>
                <w:color w:val="000000"/>
                <w:sz w:val="18"/>
                <w:szCs w:val="18"/>
              </w:rPr>
              <w:t xml:space="preserve"> no mercado secundário. Adicionalmente, é vedada a subscrição de suas cotas por clubes de investimento, nos termos dos artigos 27 e 28 da Resolução CVM 11. Recomenda-se, portanto, que os Investidores leiam cuidadosamente a Seção “Fatores de Risco” </w:t>
            </w:r>
            <w:r>
              <w:rPr>
                <w:rFonts w:ascii="Tahoma" w:hAnsi="Tahoma" w:cs="Tahoma"/>
                <w:color w:val="000000"/>
                <w:sz w:val="18"/>
                <w:szCs w:val="18"/>
              </w:rPr>
              <w:t>do</w:t>
            </w:r>
            <w:r w:rsidRPr="0090319F">
              <w:rPr>
                <w:rFonts w:ascii="Tahoma" w:hAnsi="Tahoma" w:cs="Tahoma"/>
                <w:color w:val="000000"/>
                <w:sz w:val="18"/>
                <w:szCs w:val="18"/>
              </w:rPr>
              <w:t xml:space="preserve"> Prospecto Definitivo, antes da tomada de decisão de investimento, para a melhor verificação de alguns riscos que podem afetar de maneira adversa o investimento nas </w:t>
            </w:r>
            <w:r w:rsidR="0007172A">
              <w:rPr>
                <w:rFonts w:ascii="Tahoma" w:hAnsi="Tahoma" w:cs="Tahoma"/>
                <w:color w:val="000000"/>
                <w:sz w:val="18"/>
                <w:szCs w:val="18"/>
              </w:rPr>
              <w:t>Cotas Classe A</w:t>
            </w:r>
            <w:r>
              <w:rPr>
                <w:rFonts w:ascii="Tahoma" w:hAnsi="Tahoma" w:cs="Tahoma"/>
                <w:color w:val="000000"/>
                <w:sz w:val="18"/>
                <w:szCs w:val="18"/>
              </w:rPr>
              <w:t>.</w:t>
            </w:r>
          </w:p>
          <w:p w14:paraId="45ED99B0" w14:textId="77777777" w:rsidR="00497EC8" w:rsidRPr="003A0596" w:rsidRDefault="00497EC8" w:rsidP="00497EC8">
            <w:pPr>
              <w:pStyle w:val="Body"/>
              <w:spacing w:after="0" w:line="320" w:lineRule="exact"/>
              <w:rPr>
                <w:rFonts w:ascii="Tahoma" w:hAnsi="Tahoma" w:cs="Tahoma"/>
                <w:color w:val="000000"/>
                <w:sz w:val="18"/>
                <w:szCs w:val="18"/>
              </w:rPr>
            </w:pPr>
          </w:p>
          <w:p w14:paraId="4D5DCB6F" w14:textId="6ED05D6B" w:rsidR="0090319F" w:rsidRPr="0090319F" w:rsidRDefault="0090319F" w:rsidP="0090319F">
            <w:pPr>
              <w:pStyle w:val="Body"/>
              <w:spacing w:line="320" w:lineRule="exact"/>
              <w:rPr>
                <w:rFonts w:ascii="Tahoma" w:hAnsi="Tahoma" w:cs="Tahoma"/>
                <w:b/>
                <w:bCs/>
                <w:color w:val="000000"/>
                <w:sz w:val="18"/>
                <w:szCs w:val="18"/>
              </w:rPr>
            </w:pPr>
            <w:r w:rsidRPr="0090319F">
              <w:rPr>
                <w:rFonts w:ascii="Tahoma" w:hAnsi="Tahoma" w:cs="Tahoma"/>
                <w:b/>
                <w:bCs/>
                <w:color w:val="000000"/>
                <w:sz w:val="18"/>
                <w:szCs w:val="18"/>
              </w:rPr>
              <w:t xml:space="preserve">A OFERTA NÃO É ADEQUADA AOS INVESTIDORES QUE NÃO TENHAM PROFUNDO CONHECIMENTO DOS RISCOS ENVOLVIDOS NA OFERTA E/OU NAS </w:t>
            </w:r>
            <w:r w:rsidR="0007172A">
              <w:rPr>
                <w:rFonts w:ascii="Tahoma" w:hAnsi="Tahoma" w:cs="Tahoma"/>
                <w:b/>
                <w:bCs/>
                <w:color w:val="000000"/>
                <w:sz w:val="18"/>
                <w:szCs w:val="18"/>
              </w:rPr>
              <w:t>COTAS CLASSE A</w:t>
            </w:r>
            <w:r w:rsidRPr="0090319F">
              <w:rPr>
                <w:rFonts w:ascii="Tahoma" w:hAnsi="Tahoma" w:cs="Tahoma"/>
                <w:b/>
                <w:bCs/>
                <w:color w:val="000000"/>
                <w:sz w:val="18"/>
                <w:szCs w:val="18"/>
              </w:rPr>
              <w:t xml:space="preserve">. RECOMENDA-SE, PORTANTO, QUE OS INVESTIDORES LEIAM CUIDADOSAMENTE A SEÇÃO “FATORES DE RISCO”, </w:t>
            </w:r>
            <w:r>
              <w:rPr>
                <w:rFonts w:ascii="Tahoma" w:hAnsi="Tahoma" w:cs="Tahoma"/>
                <w:b/>
                <w:bCs/>
                <w:color w:val="000000"/>
                <w:sz w:val="18"/>
                <w:szCs w:val="18"/>
              </w:rPr>
              <w:t>DO</w:t>
            </w:r>
            <w:r w:rsidRPr="0090319F">
              <w:rPr>
                <w:rFonts w:ascii="Tahoma" w:hAnsi="Tahoma" w:cs="Tahoma"/>
                <w:b/>
                <w:bCs/>
                <w:color w:val="000000"/>
                <w:sz w:val="18"/>
                <w:szCs w:val="18"/>
              </w:rPr>
              <w:t xml:space="preserve"> PROSPECTO DEFINITIVO, ANTES DA TOMADA DE DECISÃO DE INVESTIMENTO, PARA A MELHOR VERIFICAÇÃO DE ALGUNS RISCOS QUE PODEM AFETAR DE MANEIRA ADVERSA O INVESTIMENTO NAS </w:t>
            </w:r>
            <w:r w:rsidR="0007172A">
              <w:rPr>
                <w:rFonts w:ascii="Tahoma" w:hAnsi="Tahoma" w:cs="Tahoma"/>
                <w:b/>
                <w:bCs/>
                <w:color w:val="000000"/>
                <w:sz w:val="18"/>
                <w:szCs w:val="18"/>
              </w:rPr>
              <w:t>COTAS CLASSE A</w:t>
            </w:r>
            <w:r w:rsidRPr="0090319F">
              <w:rPr>
                <w:rFonts w:ascii="Tahoma" w:hAnsi="Tahoma" w:cs="Tahoma"/>
                <w:b/>
                <w:bCs/>
                <w:color w:val="000000"/>
                <w:sz w:val="18"/>
                <w:szCs w:val="18"/>
              </w:rPr>
              <w:t>.</w:t>
            </w:r>
          </w:p>
          <w:p w14:paraId="1E6DC8A6" w14:textId="47D68B7C" w:rsidR="00497EC8" w:rsidRPr="003A0596" w:rsidRDefault="0090319F" w:rsidP="00495749">
            <w:pPr>
              <w:pStyle w:val="Body"/>
              <w:spacing w:after="0" w:line="320" w:lineRule="exact"/>
              <w:rPr>
                <w:rFonts w:ascii="Tahoma" w:hAnsi="Tahoma" w:cs="Tahoma"/>
                <w:b/>
                <w:bCs/>
                <w:color w:val="000000"/>
                <w:sz w:val="18"/>
                <w:szCs w:val="18"/>
              </w:rPr>
            </w:pPr>
            <w:r w:rsidRPr="0090319F">
              <w:rPr>
                <w:rFonts w:ascii="Tahoma" w:hAnsi="Tahoma" w:cs="Tahoma"/>
                <w:b/>
                <w:bCs/>
                <w:color w:val="000000"/>
                <w:sz w:val="18"/>
                <w:szCs w:val="18"/>
              </w:rPr>
              <w:t xml:space="preserve">A OFERTA NÃO É DESTINADA A INVESTIDORES QUE BUSQUEM RETORNO DE CURTO PRAZO E/OU NECESSITEM DE LIQUIDEZ EM SEUS INVESTIMENTOS. O INVESTIMENTO </w:t>
            </w:r>
            <w:r>
              <w:rPr>
                <w:rFonts w:ascii="Tahoma" w:hAnsi="Tahoma" w:cs="Tahoma"/>
                <w:b/>
                <w:bCs/>
                <w:color w:val="000000"/>
                <w:sz w:val="18"/>
                <w:szCs w:val="18"/>
              </w:rPr>
              <w:t>NO</w:t>
            </w:r>
            <w:r w:rsidRPr="0090319F">
              <w:rPr>
                <w:rFonts w:ascii="Tahoma" w:hAnsi="Tahoma" w:cs="Tahoma"/>
                <w:b/>
                <w:bCs/>
                <w:color w:val="000000"/>
                <w:sz w:val="18"/>
                <w:szCs w:val="18"/>
              </w:rPr>
              <w:t xml:space="preserve"> FUNDO É INADEQUADO PARA INVESTIDORES PROIBIDOS POR LEI EM ADQUIRIR COTAS DE FUNDOS DE INVESTIMENTO IMOBILIÁRIO</w:t>
            </w:r>
            <w:r w:rsidR="00495749" w:rsidRPr="003A0596">
              <w:rPr>
                <w:rFonts w:ascii="Tahoma" w:hAnsi="Tahoma" w:cs="Tahoma"/>
                <w:b/>
                <w:bCs/>
                <w:color w:val="000000"/>
                <w:sz w:val="18"/>
                <w:szCs w:val="18"/>
              </w:rPr>
              <w:t>.</w:t>
            </w:r>
          </w:p>
          <w:p w14:paraId="74B74D9C" w14:textId="77777777" w:rsidR="00497EC8" w:rsidRPr="003A0596" w:rsidRDefault="00497EC8" w:rsidP="00497EC8">
            <w:pPr>
              <w:pStyle w:val="Body"/>
              <w:spacing w:after="0" w:line="320" w:lineRule="exact"/>
              <w:rPr>
                <w:rFonts w:ascii="Tahoma" w:hAnsi="Tahoma" w:cs="Tahoma"/>
                <w:b/>
                <w:sz w:val="18"/>
                <w:szCs w:val="18"/>
              </w:rPr>
            </w:pPr>
          </w:p>
        </w:tc>
      </w:tr>
      <w:tr w:rsidR="00497EC8" w:rsidRPr="003A0596" w14:paraId="5A6CAA3C" w14:textId="77777777" w:rsidTr="00272AB5">
        <w:tc>
          <w:tcPr>
            <w:tcW w:w="1774" w:type="pct"/>
            <w:shd w:val="clear" w:color="auto" w:fill="auto"/>
          </w:tcPr>
          <w:p w14:paraId="488396E2" w14:textId="77777777" w:rsidR="00497EC8" w:rsidRPr="003A0596" w:rsidRDefault="00497EC8" w:rsidP="00497EC8">
            <w:pPr>
              <w:pStyle w:val="Body"/>
              <w:spacing w:after="0" w:line="320" w:lineRule="exact"/>
              <w:rPr>
                <w:rFonts w:ascii="Tahoma" w:hAnsi="Tahoma" w:cs="Tahoma"/>
                <w:b/>
                <w:sz w:val="18"/>
                <w:szCs w:val="18"/>
              </w:rPr>
            </w:pPr>
            <w:r w:rsidRPr="003A0596">
              <w:rPr>
                <w:rFonts w:ascii="Tahoma" w:hAnsi="Tahoma" w:cs="Tahoma"/>
                <w:b/>
                <w:sz w:val="18"/>
                <w:szCs w:val="18"/>
              </w:rPr>
              <w:lastRenderedPageBreak/>
              <w:t>Alteração das circunstâncias, revogação ou modificação, suspensão e cancelamento da Oferta</w:t>
            </w:r>
          </w:p>
        </w:tc>
        <w:tc>
          <w:tcPr>
            <w:tcW w:w="3226" w:type="pct"/>
            <w:shd w:val="clear" w:color="auto" w:fill="auto"/>
          </w:tcPr>
          <w:p w14:paraId="2A767D74" w14:textId="77777777" w:rsidR="0090319F" w:rsidRPr="0090319F" w:rsidRDefault="0090319F" w:rsidP="0090319F">
            <w:pPr>
              <w:pStyle w:val="Body"/>
              <w:spacing w:line="320" w:lineRule="exact"/>
              <w:rPr>
                <w:rFonts w:ascii="Tahoma" w:hAnsi="Tahoma" w:cs="Tahoma"/>
                <w:sz w:val="18"/>
                <w:szCs w:val="18"/>
              </w:rPr>
            </w:pPr>
            <w:bookmarkStart w:id="11" w:name="_Hlk65685413"/>
            <w:r w:rsidRPr="0090319F">
              <w:rPr>
                <w:rFonts w:ascii="Tahoma" w:hAnsi="Tahoma" w:cs="Tahoma"/>
                <w:sz w:val="18"/>
                <w:szCs w:val="18"/>
              </w:rPr>
              <w:t>Nos termos do artigo 67 e seguintes da Resolução CVM nº 160/22, havendo, a juízo da CVM, alteração substancial, posterior e imprevisível nas circunstâncias de fato existentes quando da apresentação do pedido de registro automático da Oferta, ou que o fundamentem, a CVM poderá: (i) reconhecer a ocorrência de modificação da Oferta; ou (ii) caso a situação acarrete aumento relevante dos riscos inerentes à própria Oferta, deferir requerimento de revogação da Oferta.</w:t>
            </w:r>
          </w:p>
          <w:p w14:paraId="1EB78B95" w14:textId="77777777" w:rsidR="0090319F" w:rsidRPr="0090319F" w:rsidRDefault="0090319F" w:rsidP="0090319F">
            <w:pPr>
              <w:pStyle w:val="Body"/>
              <w:spacing w:line="320" w:lineRule="exact"/>
              <w:rPr>
                <w:rFonts w:ascii="Tahoma" w:hAnsi="Tahoma" w:cs="Tahoma"/>
                <w:sz w:val="18"/>
                <w:szCs w:val="18"/>
              </w:rPr>
            </w:pPr>
            <w:r w:rsidRPr="0090319F">
              <w:rPr>
                <w:rFonts w:ascii="Tahoma" w:hAnsi="Tahoma" w:cs="Tahoma"/>
                <w:sz w:val="18"/>
                <w:szCs w:val="18"/>
              </w:rPr>
              <w:lastRenderedPageBreak/>
              <w:t>Nos termos do parágrafo segundo do artigo 67 da Resolução CVM nº 160/22, a modificação da Oferta não dependerá de aprovação prévia da CVM.</w:t>
            </w:r>
          </w:p>
          <w:p w14:paraId="02728EB3" w14:textId="77777777" w:rsidR="0090319F" w:rsidRPr="0090319F" w:rsidRDefault="0090319F" w:rsidP="0090319F">
            <w:pPr>
              <w:pStyle w:val="Body"/>
              <w:spacing w:line="320" w:lineRule="exact"/>
              <w:rPr>
                <w:rFonts w:ascii="Tahoma" w:hAnsi="Tahoma" w:cs="Tahoma"/>
                <w:sz w:val="18"/>
                <w:szCs w:val="18"/>
              </w:rPr>
            </w:pPr>
            <w:r w:rsidRPr="0090319F">
              <w:rPr>
                <w:rFonts w:ascii="Tahoma" w:hAnsi="Tahoma" w:cs="Tahoma"/>
                <w:sz w:val="18"/>
                <w:szCs w:val="18"/>
              </w:rPr>
              <w:t>Nos termos do parágrafo quarto do artigo 67 da Resolução CVM nº 160/22, eventual requerimento de revogação da Oferta deve ser analisado pela CVM em 10 (dez) dias úteis contados da data do protocolo do pleito na CVM, acompanhado de todos os documentos e informações necessários à sua análise, sendo que, após esse período, o requerimento pode ser deferido, indeferido ou podem ser comunicadas exigências a serem atendidas. Nos termos do parágrafo quinto do artigo 67 da Resolução CVM nº 160/22, a CVM deve conceder igual prazo para atendimento a eventuais exigências formuladas no âmbito de requerimento de revogação da Oferta, devendo deferir ou indeferir o requerimento decorridos 10 (dez) Dias Úteis do protocolo da resposta às exigências comunicadas.</w:t>
            </w:r>
          </w:p>
          <w:p w14:paraId="7FD92C02" w14:textId="77777777" w:rsidR="0090319F" w:rsidRPr="0090319F" w:rsidRDefault="0090319F" w:rsidP="0090319F">
            <w:pPr>
              <w:pStyle w:val="Body"/>
              <w:spacing w:line="320" w:lineRule="exact"/>
              <w:rPr>
                <w:rFonts w:ascii="Tahoma" w:hAnsi="Tahoma" w:cs="Tahoma"/>
                <w:sz w:val="18"/>
                <w:szCs w:val="18"/>
              </w:rPr>
            </w:pPr>
            <w:r w:rsidRPr="0090319F">
              <w:rPr>
                <w:rFonts w:ascii="Tahoma" w:hAnsi="Tahoma" w:cs="Tahoma"/>
                <w:sz w:val="18"/>
                <w:szCs w:val="18"/>
              </w:rPr>
              <w:t>Nos termos do parágrafo sétimo do artigo 67 da Resolução CVM nº 160/22, em caso de modificação da Oferta, a CVM poderá, por sua própria iniciativa ou a requerimento do ofertante, prorrogar o prazo da Oferta por até 90 (noventa) dias.</w:t>
            </w:r>
          </w:p>
          <w:p w14:paraId="497A57C4" w14:textId="77777777" w:rsidR="0090319F" w:rsidRPr="0090319F" w:rsidRDefault="0090319F" w:rsidP="0090319F">
            <w:pPr>
              <w:pStyle w:val="Body"/>
              <w:spacing w:line="320" w:lineRule="exact"/>
              <w:rPr>
                <w:rFonts w:ascii="Tahoma" w:hAnsi="Tahoma" w:cs="Tahoma"/>
                <w:sz w:val="18"/>
                <w:szCs w:val="18"/>
              </w:rPr>
            </w:pPr>
            <w:r w:rsidRPr="0090319F">
              <w:rPr>
                <w:rFonts w:ascii="Tahoma" w:hAnsi="Tahoma" w:cs="Tahoma"/>
                <w:sz w:val="18"/>
                <w:szCs w:val="18"/>
              </w:rPr>
              <w:t>Por fim, nos termos do parágrafo oitavo do artigo 67 da Resolução CVM nº 160/22, é sempre permitida a modificação da Oferta para melhorá-la em favor dos investidores, juízo que deverá ser realizado pelo Coordenador Líder em conjunto com o Ofertante, ou para renúncia a condição da Oferta estabelecida pelo Ofertante ou pelo Coordenador Líder. Nestas hipóteses, é obrigatória a comunicação da modificação à CVM, conforme o disposto no parágrafo nono do artigo 67 da Resolução CVM nº 160/22.</w:t>
            </w:r>
          </w:p>
          <w:p w14:paraId="7585E187" w14:textId="4A9CD0CD" w:rsidR="0090319F" w:rsidRPr="0090319F" w:rsidRDefault="0090319F" w:rsidP="0090319F">
            <w:pPr>
              <w:pStyle w:val="Body"/>
              <w:spacing w:line="320" w:lineRule="exact"/>
              <w:rPr>
                <w:rFonts w:ascii="Tahoma" w:hAnsi="Tahoma" w:cs="Tahoma"/>
                <w:sz w:val="18"/>
                <w:szCs w:val="18"/>
              </w:rPr>
            </w:pPr>
            <w:r w:rsidRPr="0090319F">
              <w:rPr>
                <w:rFonts w:ascii="Tahoma" w:hAnsi="Tahoma" w:cs="Tahoma"/>
                <w:sz w:val="18"/>
                <w:szCs w:val="18"/>
              </w:rPr>
              <w:t xml:space="preserve">Nos termos do artigo 68 da Resolução CVM nº 160/22, a revogação torna ineficazes a Oferta e os atos de aceitação anteriores ou posteriores, devendo ser restituídos integralmente aos aceitantes os valores, bens ou direitos dados em contrapartida às </w:t>
            </w:r>
            <w:r w:rsidR="0007172A">
              <w:rPr>
                <w:rFonts w:ascii="Tahoma" w:hAnsi="Tahoma" w:cs="Tahoma"/>
                <w:sz w:val="18"/>
                <w:szCs w:val="18"/>
              </w:rPr>
              <w:t>Cotas Classe A</w:t>
            </w:r>
            <w:r w:rsidRPr="0090319F">
              <w:rPr>
                <w:rFonts w:ascii="Tahoma" w:hAnsi="Tahoma" w:cs="Tahoma"/>
                <w:sz w:val="18"/>
                <w:szCs w:val="18"/>
              </w:rPr>
              <w:t xml:space="preserve"> ofertadas, na forma e condições previstas no Contrato de Distribuição e </w:t>
            </w:r>
            <w:r>
              <w:rPr>
                <w:rFonts w:ascii="Tahoma" w:hAnsi="Tahoma" w:cs="Tahoma"/>
                <w:sz w:val="18"/>
                <w:szCs w:val="18"/>
              </w:rPr>
              <w:t>no</w:t>
            </w:r>
            <w:r w:rsidRPr="0090319F">
              <w:rPr>
                <w:rFonts w:ascii="Tahoma" w:hAnsi="Tahoma" w:cs="Tahoma"/>
                <w:sz w:val="18"/>
                <w:szCs w:val="18"/>
              </w:rPr>
              <w:t xml:space="preserve"> Prospecto Definitivo.</w:t>
            </w:r>
          </w:p>
          <w:p w14:paraId="2C29E464" w14:textId="77777777" w:rsidR="0090319F" w:rsidRPr="0090319F" w:rsidRDefault="0090319F" w:rsidP="0090319F">
            <w:pPr>
              <w:pStyle w:val="Body"/>
              <w:spacing w:line="320" w:lineRule="exact"/>
              <w:rPr>
                <w:rFonts w:ascii="Tahoma" w:hAnsi="Tahoma" w:cs="Tahoma"/>
                <w:sz w:val="18"/>
                <w:szCs w:val="18"/>
              </w:rPr>
            </w:pPr>
            <w:r w:rsidRPr="0090319F">
              <w:rPr>
                <w:rFonts w:ascii="Tahoma" w:hAnsi="Tahoma" w:cs="Tahoma"/>
                <w:sz w:val="18"/>
                <w:szCs w:val="18"/>
              </w:rPr>
              <w:t>Caso a Oferta seja modificada, nos termos dos artigos 68 a 69 da Resolução CVM nº 160/22: (i) a modificação deverá ser divulgada imediatamente através de meios ao menos iguais aos utilizados para a divulgação da Oferta; e (ii) o Coordenador Líder deverá se acautelar e se certificar, no momento do recebimento das aceitações da Oferta, de que o Investidor está ciente de que a Oferta foi alterada e de que tem conhecimento das novas condições.</w:t>
            </w:r>
          </w:p>
          <w:p w14:paraId="564E564E" w14:textId="43B4486D" w:rsidR="0090319F" w:rsidRDefault="0090319F" w:rsidP="0090319F">
            <w:pPr>
              <w:pStyle w:val="Body"/>
              <w:spacing w:line="320" w:lineRule="exact"/>
              <w:rPr>
                <w:rFonts w:ascii="Tahoma" w:hAnsi="Tahoma" w:cs="Tahoma"/>
                <w:sz w:val="18"/>
                <w:szCs w:val="18"/>
              </w:rPr>
            </w:pPr>
            <w:r w:rsidRPr="0090319F">
              <w:rPr>
                <w:rFonts w:ascii="Tahoma" w:hAnsi="Tahoma" w:cs="Tahoma"/>
                <w:sz w:val="18"/>
                <w:szCs w:val="18"/>
              </w:rPr>
              <w:lastRenderedPageBreak/>
              <w:t>Nos termos do parágrafo primeiro artigo 69, da Resolução CVM nº 160/22, em caso de modificação da Oferta, os Investidores que já tiverem aderido à Oferta deverão ser comunicados diretamente, pela instituição participante da Oferta que tiver recebido sua Ordem de Investimento, por correio eletrônico, correspondência física ou qualquer outra forma de comunicação passível de comprovação, a respeito da modificação efetuada, para que confirmem à referida instituição participante da Oferta, no prazo de 5 (cinco) Dias Úteis do recebimento da comunicação, o interesse em revogar sua aceitação à Oferta, presumindo-se, na falta da manifestação, o interesse do investidor em não revogar sua aceitação. O disposto acima não se aplica à hipótese em que a modificação da Oferta ocorra para melhorá-la em favor dos Investidores, conforme acima, entretanto a CVM pode determinar a adoção da medida caso entenda que a modificação não melhore a Oferta em favor dos Investidores</w:t>
            </w:r>
            <w:r>
              <w:rPr>
                <w:rFonts w:ascii="Tahoma" w:hAnsi="Tahoma" w:cs="Tahoma"/>
                <w:sz w:val="18"/>
                <w:szCs w:val="18"/>
              </w:rPr>
              <w:t>.</w:t>
            </w:r>
          </w:p>
          <w:p w14:paraId="3F48BABA" w14:textId="0C0359AF" w:rsidR="0090319F" w:rsidRPr="0090319F" w:rsidRDefault="0090319F" w:rsidP="0090319F">
            <w:pPr>
              <w:pStyle w:val="Body"/>
              <w:spacing w:line="320" w:lineRule="exact"/>
              <w:rPr>
                <w:rFonts w:ascii="Tahoma" w:hAnsi="Tahoma" w:cs="Tahoma"/>
                <w:sz w:val="18"/>
                <w:szCs w:val="18"/>
              </w:rPr>
            </w:pPr>
            <w:r w:rsidRPr="0090319F">
              <w:rPr>
                <w:rFonts w:ascii="Tahoma" w:hAnsi="Tahoma" w:cs="Tahoma"/>
                <w:sz w:val="18"/>
                <w:szCs w:val="18"/>
              </w:rPr>
              <w:t xml:space="preserve">Caso (a) a Oferta seja suspensa, nos termos dos artigos 70 e 71 da Resolução CVM nº 160/22; e/ou (b) a Oferta seja modificada, nos termos dos artigos 67 a 69 da Resolução CVM nº 160/22, o Investidor poderá revogar sua aceitação à Oferta, devendo, para tanto, informar sua decisão a uma das Instituições Participantes da Oferta até às 16h (dezesseis horas) do 5º (quinto) Dia Útil subsequente à data do recebimento pelo Investidor da comunicação por escrito, em via física ou correio eletrônico, pelo Coordenador Líder a respeito da suspensão ou modificação da Oferta, presumindo-se, na falta da manifestação, o interesse do Investidor em não revogar sua aceitação. Se o Investidor revogar sua aceitação, serão devolvidos os valores </w:t>
            </w:r>
            <w:r w:rsidR="00953E01">
              <w:rPr>
                <w:rFonts w:ascii="Tahoma" w:hAnsi="Tahoma" w:cs="Tahoma"/>
                <w:sz w:val="18"/>
                <w:szCs w:val="18"/>
              </w:rPr>
              <w:t>pagos</w:t>
            </w:r>
            <w:r w:rsidR="00953E01" w:rsidRPr="0090319F">
              <w:rPr>
                <w:rFonts w:ascii="Tahoma" w:hAnsi="Tahoma" w:cs="Tahoma"/>
                <w:sz w:val="18"/>
                <w:szCs w:val="18"/>
              </w:rPr>
              <w:t xml:space="preserve"> </w:t>
            </w:r>
            <w:r w:rsidRPr="0090319F">
              <w:rPr>
                <w:rFonts w:ascii="Tahoma" w:hAnsi="Tahoma" w:cs="Tahoma"/>
                <w:sz w:val="18"/>
                <w:szCs w:val="18"/>
              </w:rPr>
              <w:t>pelo Investidor com base nos Critérios de Restituição de Valores.</w:t>
            </w:r>
          </w:p>
          <w:p w14:paraId="43A635D9" w14:textId="779448F1" w:rsidR="00497EC8" w:rsidRPr="003A0596" w:rsidRDefault="0090319F" w:rsidP="0090319F">
            <w:pPr>
              <w:pStyle w:val="Body"/>
              <w:spacing w:line="320" w:lineRule="exact"/>
              <w:rPr>
                <w:rFonts w:ascii="Tahoma" w:hAnsi="Tahoma" w:cs="Tahoma"/>
                <w:sz w:val="18"/>
                <w:szCs w:val="18"/>
              </w:rPr>
            </w:pPr>
            <w:r w:rsidRPr="0090319F">
              <w:rPr>
                <w:rFonts w:ascii="Tahoma" w:hAnsi="Tahoma" w:cs="Tahoma"/>
                <w:sz w:val="18"/>
                <w:szCs w:val="18"/>
              </w:rPr>
              <w:t xml:space="preserve">Caso (a) a Oferta seja cancelada, nos termos dos artigos 70 e 71 da Resolução CVM nº 160/22; ou (b) a Oferta seja revogada, nos termos dos artigos 67 a 69 da Resolução CVM nº 160/22; todos os atos de aceitação anteriores ou posteriores serão cancelados e o Coordenador Líder comunicará aos investidores acerca do cancelamento ou revogação da Oferta, observadas as disposições da Resolução CVM nº 160/22, que poderá ocorrer, inclusive, por correio eletrônico, correspondência física ou qualquer outra forma de comunicação passível de comprovação. Nesses casos, serão devolvidos os valores </w:t>
            </w:r>
            <w:r w:rsidR="00953E01">
              <w:rPr>
                <w:rFonts w:ascii="Tahoma" w:hAnsi="Tahoma" w:cs="Tahoma"/>
                <w:sz w:val="18"/>
                <w:szCs w:val="18"/>
              </w:rPr>
              <w:t>pagos</w:t>
            </w:r>
            <w:r w:rsidR="00953E01" w:rsidRPr="0090319F">
              <w:rPr>
                <w:rFonts w:ascii="Tahoma" w:hAnsi="Tahoma" w:cs="Tahoma"/>
                <w:sz w:val="18"/>
                <w:szCs w:val="18"/>
              </w:rPr>
              <w:t xml:space="preserve"> </w:t>
            </w:r>
            <w:r w:rsidRPr="0090319F">
              <w:rPr>
                <w:rFonts w:ascii="Tahoma" w:hAnsi="Tahoma" w:cs="Tahoma"/>
                <w:sz w:val="18"/>
                <w:szCs w:val="18"/>
              </w:rPr>
              <w:t>pelo Investidor com base nos Critérios de Restituição de Valores</w:t>
            </w:r>
            <w:r>
              <w:rPr>
                <w:rFonts w:ascii="Tahoma" w:hAnsi="Tahoma" w:cs="Tahoma"/>
                <w:sz w:val="18"/>
                <w:szCs w:val="18"/>
              </w:rPr>
              <w:t>.</w:t>
            </w:r>
            <w:bookmarkStart w:id="12" w:name="_DV_M462"/>
            <w:bookmarkStart w:id="13" w:name="_DV_M463"/>
            <w:bookmarkStart w:id="14" w:name="_DV_M208"/>
            <w:bookmarkEnd w:id="11"/>
            <w:bookmarkEnd w:id="12"/>
            <w:bookmarkEnd w:id="13"/>
            <w:bookmarkEnd w:id="14"/>
          </w:p>
        </w:tc>
      </w:tr>
      <w:tr w:rsidR="00497EC8" w:rsidRPr="003A0596" w14:paraId="6EC1B2A7" w14:textId="77777777" w:rsidTr="00272AB5">
        <w:tc>
          <w:tcPr>
            <w:tcW w:w="1774" w:type="pct"/>
            <w:shd w:val="clear" w:color="auto" w:fill="auto"/>
          </w:tcPr>
          <w:p w14:paraId="3510A0D5" w14:textId="77777777" w:rsidR="00497EC8" w:rsidRPr="003A0596" w:rsidRDefault="00497EC8" w:rsidP="00497EC8">
            <w:pPr>
              <w:pStyle w:val="Body"/>
              <w:spacing w:after="0" w:line="320" w:lineRule="exact"/>
              <w:rPr>
                <w:rFonts w:ascii="Tahoma" w:hAnsi="Tahoma" w:cs="Tahoma"/>
                <w:b/>
                <w:sz w:val="18"/>
                <w:szCs w:val="18"/>
              </w:rPr>
            </w:pPr>
            <w:r w:rsidRPr="003A0596">
              <w:rPr>
                <w:rFonts w:ascii="Tahoma" w:hAnsi="Tahoma" w:cs="Tahoma"/>
                <w:b/>
                <w:sz w:val="18"/>
                <w:szCs w:val="18"/>
              </w:rPr>
              <w:lastRenderedPageBreak/>
              <w:t>Informações Adicionais</w:t>
            </w:r>
          </w:p>
        </w:tc>
        <w:tc>
          <w:tcPr>
            <w:tcW w:w="3226" w:type="pct"/>
            <w:shd w:val="clear" w:color="auto" w:fill="auto"/>
          </w:tcPr>
          <w:p w14:paraId="3516D54C" w14:textId="4CB18828" w:rsidR="00497EC8" w:rsidRPr="003A0596" w:rsidRDefault="00497EC8" w:rsidP="00497EC8">
            <w:pPr>
              <w:pStyle w:val="Body"/>
              <w:spacing w:after="0" w:line="320" w:lineRule="exact"/>
              <w:rPr>
                <w:rFonts w:ascii="Tahoma" w:hAnsi="Tahoma" w:cs="Tahoma"/>
                <w:sz w:val="18"/>
                <w:szCs w:val="18"/>
              </w:rPr>
            </w:pPr>
            <w:r w:rsidRPr="003A0596">
              <w:rPr>
                <w:rFonts w:ascii="Tahoma" w:hAnsi="Tahoma" w:cs="Tahoma"/>
                <w:sz w:val="18"/>
                <w:szCs w:val="18"/>
              </w:rPr>
              <w:t xml:space="preserve">As demais características da Oferta e das </w:t>
            </w:r>
            <w:r w:rsidR="0007172A">
              <w:rPr>
                <w:rFonts w:ascii="Tahoma" w:hAnsi="Tahoma" w:cs="Tahoma"/>
                <w:sz w:val="18"/>
                <w:szCs w:val="18"/>
              </w:rPr>
              <w:t>Cotas Classe A</w:t>
            </w:r>
            <w:r w:rsidRPr="003A0596">
              <w:rPr>
                <w:rFonts w:ascii="Tahoma" w:hAnsi="Tahoma" w:cs="Tahoma"/>
                <w:sz w:val="18"/>
                <w:szCs w:val="18"/>
              </w:rPr>
              <w:t xml:space="preserve"> encontram-se descritas no Prospecto Definitivo.</w:t>
            </w:r>
          </w:p>
          <w:p w14:paraId="59F6DE79" w14:textId="123C79BC" w:rsidR="00497EC8" w:rsidRPr="003A0596" w:rsidRDefault="00497EC8" w:rsidP="00497EC8">
            <w:pPr>
              <w:pStyle w:val="Body"/>
              <w:spacing w:after="0" w:line="320" w:lineRule="exact"/>
              <w:rPr>
                <w:rFonts w:ascii="Tahoma" w:hAnsi="Tahoma" w:cs="Tahoma"/>
                <w:sz w:val="18"/>
                <w:szCs w:val="18"/>
              </w:rPr>
            </w:pPr>
          </w:p>
        </w:tc>
      </w:tr>
    </w:tbl>
    <w:p w14:paraId="0125C26A" w14:textId="77777777" w:rsidR="0090319F" w:rsidRDefault="0090319F" w:rsidP="0090319F">
      <w:pPr>
        <w:pStyle w:val="Level1"/>
        <w:numPr>
          <w:ilvl w:val="0"/>
          <w:numId w:val="0"/>
        </w:numPr>
        <w:spacing w:before="0" w:after="0" w:line="320" w:lineRule="exact"/>
        <w:ind w:left="680"/>
        <w:rPr>
          <w:rFonts w:ascii="Tahoma" w:hAnsi="Tahoma" w:cs="Tahoma"/>
          <w:sz w:val="18"/>
          <w:szCs w:val="18"/>
        </w:rPr>
      </w:pPr>
    </w:p>
    <w:p w14:paraId="17EFA3B0" w14:textId="2BE4BCA5" w:rsidR="00291B95" w:rsidRPr="003A0596" w:rsidRDefault="00AF6037" w:rsidP="00AD49C8">
      <w:pPr>
        <w:pStyle w:val="Level1"/>
        <w:spacing w:before="0" w:after="0" w:line="320" w:lineRule="exact"/>
        <w:rPr>
          <w:rFonts w:ascii="Tahoma" w:hAnsi="Tahoma" w:cs="Tahoma"/>
          <w:sz w:val="18"/>
          <w:szCs w:val="18"/>
        </w:rPr>
      </w:pPr>
      <w:r w:rsidRPr="003A0596">
        <w:rPr>
          <w:rFonts w:ascii="Tahoma" w:hAnsi="Tahoma" w:cs="Tahoma"/>
          <w:sz w:val="18"/>
          <w:szCs w:val="18"/>
        </w:rPr>
        <w:t xml:space="preserve">CRONOGRAMA </w:t>
      </w:r>
      <w:r w:rsidR="000D7148" w:rsidRPr="003A0596">
        <w:rPr>
          <w:rFonts w:ascii="Tahoma" w:hAnsi="Tahoma" w:cs="Tahoma"/>
          <w:sz w:val="18"/>
          <w:szCs w:val="18"/>
        </w:rPr>
        <w:t>INDICATIVO DA OFERTA</w:t>
      </w:r>
    </w:p>
    <w:p w14:paraId="017EAF93" w14:textId="77777777" w:rsidR="00A2410A" w:rsidRPr="003A0596" w:rsidRDefault="00A2410A" w:rsidP="00AD49C8">
      <w:pPr>
        <w:spacing w:line="320" w:lineRule="exact"/>
        <w:rPr>
          <w:rFonts w:ascii="Tahoma" w:hAnsi="Tahoma" w:cs="Tahoma"/>
          <w:sz w:val="18"/>
          <w:szCs w:val="18"/>
        </w:rPr>
      </w:pPr>
    </w:p>
    <w:p w14:paraId="5F674385" w14:textId="5726229B" w:rsidR="000D7148" w:rsidRDefault="0090319F" w:rsidP="002C76E9">
      <w:pPr>
        <w:spacing w:after="240" w:line="320" w:lineRule="exact"/>
        <w:rPr>
          <w:rFonts w:ascii="Tahoma" w:hAnsi="Tahoma" w:cs="Tahoma"/>
          <w:sz w:val="18"/>
          <w:szCs w:val="18"/>
        </w:rPr>
      </w:pPr>
      <w:r>
        <w:rPr>
          <w:rFonts w:ascii="Tahoma" w:hAnsi="Tahoma" w:cs="Tahoma"/>
          <w:sz w:val="18"/>
          <w:szCs w:val="18"/>
        </w:rPr>
        <w:t>Estima-se que a Oferta seguirá o cronograma abaixo</w:t>
      </w:r>
      <w:r w:rsidR="000D7148" w:rsidRPr="003A0596">
        <w:rPr>
          <w:rFonts w:ascii="Tahoma" w:hAnsi="Tahoma" w:cs="Tahoma"/>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76"/>
        <w:gridCol w:w="6145"/>
        <w:gridCol w:w="1428"/>
      </w:tblGrid>
      <w:tr w:rsidR="0090319F" w:rsidRPr="00495753" w14:paraId="4D2631A9" w14:textId="77777777" w:rsidTr="004737C5">
        <w:trPr>
          <w:jc w:val="center"/>
        </w:trPr>
        <w:tc>
          <w:tcPr>
            <w:tcW w:w="672" w:type="pct"/>
            <w:tcBorders>
              <w:top w:val="single" w:sz="4" w:space="0" w:color="auto"/>
              <w:left w:val="single" w:sz="4" w:space="0" w:color="auto"/>
              <w:bottom w:val="single" w:sz="4" w:space="0" w:color="auto"/>
              <w:right w:val="single" w:sz="4" w:space="0" w:color="auto"/>
            </w:tcBorders>
            <w:shd w:val="clear" w:color="auto" w:fill="C3C3C3" w:themeFill="accent6"/>
            <w:tcMar>
              <w:top w:w="0" w:type="dxa"/>
              <w:left w:w="108" w:type="dxa"/>
              <w:bottom w:w="0" w:type="dxa"/>
              <w:right w:w="108" w:type="dxa"/>
            </w:tcMar>
            <w:vAlign w:val="center"/>
          </w:tcPr>
          <w:p w14:paraId="5CA0C3FA" w14:textId="77777777" w:rsidR="0090319F" w:rsidRPr="0090319F" w:rsidRDefault="0090319F" w:rsidP="0090319F">
            <w:pPr>
              <w:autoSpaceDE w:val="0"/>
              <w:autoSpaceDN w:val="0"/>
              <w:adjustRightInd w:val="0"/>
              <w:spacing w:before="120"/>
              <w:jc w:val="center"/>
              <w:rPr>
                <w:rFonts w:ascii="Tahoma" w:hAnsi="Tahoma" w:cs="Tahoma"/>
                <w:b/>
                <w:color w:val="000000" w:themeColor="text1"/>
                <w:sz w:val="16"/>
                <w:szCs w:val="16"/>
              </w:rPr>
            </w:pPr>
            <w:bookmarkStart w:id="15" w:name="_Hlk139036929"/>
            <w:r w:rsidRPr="0090319F">
              <w:rPr>
                <w:rFonts w:ascii="Tahoma" w:hAnsi="Tahoma" w:cs="Tahoma"/>
                <w:b/>
                <w:color w:val="000000" w:themeColor="text1"/>
                <w:sz w:val="16"/>
                <w:szCs w:val="16"/>
              </w:rPr>
              <w:t>Ordem dos</w:t>
            </w:r>
          </w:p>
          <w:p w14:paraId="1E8B3C44" w14:textId="77777777" w:rsidR="0090319F" w:rsidRPr="0090319F" w:rsidRDefault="0090319F" w:rsidP="0090319F">
            <w:pPr>
              <w:autoSpaceDE w:val="0"/>
              <w:autoSpaceDN w:val="0"/>
              <w:adjustRightInd w:val="0"/>
              <w:spacing w:before="120"/>
              <w:jc w:val="center"/>
              <w:rPr>
                <w:rFonts w:ascii="Tahoma" w:hAnsi="Tahoma" w:cs="Tahoma"/>
                <w:b/>
                <w:color w:val="000000" w:themeColor="text1"/>
                <w:sz w:val="16"/>
                <w:szCs w:val="16"/>
              </w:rPr>
            </w:pPr>
            <w:r w:rsidRPr="0090319F">
              <w:rPr>
                <w:rFonts w:ascii="Tahoma" w:hAnsi="Tahoma" w:cs="Tahoma"/>
                <w:b/>
                <w:color w:val="000000" w:themeColor="text1"/>
                <w:sz w:val="16"/>
                <w:szCs w:val="16"/>
              </w:rPr>
              <w:t>Eventos</w:t>
            </w:r>
          </w:p>
        </w:tc>
        <w:tc>
          <w:tcPr>
            <w:tcW w:w="3512" w:type="pct"/>
            <w:tcBorders>
              <w:top w:val="single" w:sz="4" w:space="0" w:color="auto"/>
              <w:left w:val="single" w:sz="4" w:space="0" w:color="auto"/>
              <w:bottom w:val="single" w:sz="4" w:space="0" w:color="auto"/>
              <w:right w:val="single" w:sz="4" w:space="0" w:color="auto"/>
            </w:tcBorders>
            <w:shd w:val="clear" w:color="auto" w:fill="C3C3C3" w:themeFill="accent6"/>
            <w:tcMar>
              <w:top w:w="0" w:type="dxa"/>
              <w:left w:w="108" w:type="dxa"/>
              <w:bottom w:w="0" w:type="dxa"/>
              <w:right w:w="108" w:type="dxa"/>
            </w:tcMar>
            <w:vAlign w:val="center"/>
          </w:tcPr>
          <w:p w14:paraId="5E93CC80" w14:textId="77777777" w:rsidR="0090319F" w:rsidRPr="0090319F" w:rsidRDefault="0090319F" w:rsidP="0090319F">
            <w:pPr>
              <w:autoSpaceDE w:val="0"/>
              <w:autoSpaceDN w:val="0"/>
              <w:adjustRightInd w:val="0"/>
              <w:spacing w:before="120"/>
              <w:jc w:val="center"/>
              <w:rPr>
                <w:rFonts w:ascii="Tahoma" w:hAnsi="Tahoma" w:cs="Tahoma"/>
                <w:b/>
                <w:color w:val="000000" w:themeColor="text1"/>
                <w:sz w:val="16"/>
                <w:szCs w:val="16"/>
              </w:rPr>
            </w:pPr>
            <w:r w:rsidRPr="0090319F">
              <w:rPr>
                <w:rFonts w:ascii="Tahoma" w:hAnsi="Tahoma" w:cs="Tahoma"/>
                <w:b/>
                <w:color w:val="000000" w:themeColor="text1"/>
                <w:sz w:val="16"/>
                <w:szCs w:val="16"/>
              </w:rPr>
              <w:t>Evento</w:t>
            </w:r>
          </w:p>
        </w:tc>
        <w:tc>
          <w:tcPr>
            <w:tcW w:w="816" w:type="pct"/>
            <w:tcBorders>
              <w:top w:val="single" w:sz="4" w:space="0" w:color="auto"/>
              <w:left w:val="single" w:sz="4" w:space="0" w:color="auto"/>
              <w:bottom w:val="single" w:sz="4" w:space="0" w:color="auto"/>
              <w:right w:val="single" w:sz="4" w:space="0" w:color="auto"/>
            </w:tcBorders>
            <w:shd w:val="clear" w:color="auto" w:fill="C3C3C3" w:themeFill="accent6"/>
            <w:tcMar>
              <w:top w:w="0" w:type="dxa"/>
              <w:left w:w="108" w:type="dxa"/>
              <w:bottom w:w="0" w:type="dxa"/>
              <w:right w:w="108" w:type="dxa"/>
            </w:tcMar>
            <w:vAlign w:val="center"/>
          </w:tcPr>
          <w:p w14:paraId="6719357F" w14:textId="77777777" w:rsidR="0090319F" w:rsidRPr="0090319F" w:rsidRDefault="0090319F" w:rsidP="0090319F">
            <w:pPr>
              <w:autoSpaceDE w:val="0"/>
              <w:autoSpaceDN w:val="0"/>
              <w:adjustRightInd w:val="0"/>
              <w:spacing w:before="120"/>
              <w:jc w:val="center"/>
              <w:rPr>
                <w:rFonts w:ascii="Tahoma" w:hAnsi="Tahoma" w:cs="Tahoma"/>
                <w:b/>
                <w:color w:val="000000" w:themeColor="text1"/>
                <w:sz w:val="16"/>
                <w:szCs w:val="16"/>
              </w:rPr>
            </w:pPr>
            <w:r w:rsidRPr="0090319F">
              <w:rPr>
                <w:rFonts w:ascii="Tahoma" w:hAnsi="Tahoma" w:cs="Tahoma"/>
                <w:b/>
                <w:color w:val="000000" w:themeColor="text1"/>
                <w:sz w:val="16"/>
                <w:szCs w:val="16"/>
              </w:rPr>
              <w:t>Data</w:t>
            </w:r>
          </w:p>
        </w:tc>
      </w:tr>
      <w:tr w:rsidR="0090319F" w:rsidRPr="00495753" w14:paraId="7991281C" w14:textId="77777777" w:rsidTr="0090319F">
        <w:trPr>
          <w:jc w:val="center"/>
        </w:trPr>
        <w:tc>
          <w:tcPr>
            <w:tcW w:w="67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4C0925" w14:textId="77777777" w:rsidR="0090319F" w:rsidRPr="0090319F" w:rsidRDefault="0090319F" w:rsidP="0090319F">
            <w:pPr>
              <w:autoSpaceDE w:val="0"/>
              <w:autoSpaceDN w:val="0"/>
              <w:adjustRightInd w:val="0"/>
              <w:spacing w:before="120"/>
              <w:jc w:val="center"/>
              <w:rPr>
                <w:rFonts w:ascii="Tahoma" w:hAnsi="Tahoma" w:cs="Tahoma"/>
                <w:bCs/>
                <w:color w:val="000000" w:themeColor="text1"/>
                <w:sz w:val="18"/>
                <w:szCs w:val="18"/>
              </w:rPr>
            </w:pPr>
            <w:r w:rsidRPr="0090319F">
              <w:rPr>
                <w:rFonts w:ascii="Tahoma" w:hAnsi="Tahoma" w:cs="Tahoma"/>
                <w:bCs/>
                <w:color w:val="000000" w:themeColor="text1"/>
                <w:sz w:val="18"/>
                <w:szCs w:val="18"/>
              </w:rPr>
              <w:t>1</w:t>
            </w:r>
          </w:p>
        </w:tc>
        <w:tc>
          <w:tcPr>
            <w:tcW w:w="351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07A7BB" w14:textId="77777777" w:rsidR="0090319F" w:rsidRPr="0090319F" w:rsidRDefault="0090319F" w:rsidP="0090319F">
            <w:pPr>
              <w:autoSpaceDE w:val="0"/>
              <w:autoSpaceDN w:val="0"/>
              <w:adjustRightInd w:val="0"/>
              <w:spacing w:before="120"/>
              <w:rPr>
                <w:rFonts w:ascii="Tahoma" w:hAnsi="Tahoma" w:cs="Tahoma"/>
                <w:bCs/>
                <w:color w:val="000000" w:themeColor="text1"/>
                <w:sz w:val="18"/>
                <w:szCs w:val="18"/>
              </w:rPr>
            </w:pPr>
            <w:r w:rsidRPr="0090319F">
              <w:rPr>
                <w:rFonts w:ascii="Tahoma" w:hAnsi="Tahoma" w:cs="Tahoma"/>
                <w:bCs/>
                <w:color w:val="000000" w:themeColor="text1"/>
                <w:sz w:val="18"/>
                <w:szCs w:val="18"/>
              </w:rPr>
              <w:t>Pedido do Registro Automático da Oferta na CVM</w:t>
            </w:r>
          </w:p>
          <w:p w14:paraId="35BAA23A" w14:textId="77777777" w:rsidR="0090319F" w:rsidRPr="0090319F" w:rsidRDefault="0090319F" w:rsidP="0090319F">
            <w:pPr>
              <w:autoSpaceDE w:val="0"/>
              <w:autoSpaceDN w:val="0"/>
              <w:adjustRightInd w:val="0"/>
              <w:spacing w:before="120"/>
              <w:rPr>
                <w:rFonts w:ascii="Tahoma" w:hAnsi="Tahoma" w:cs="Tahoma"/>
                <w:bCs/>
                <w:color w:val="000000" w:themeColor="text1"/>
                <w:sz w:val="18"/>
                <w:szCs w:val="18"/>
              </w:rPr>
            </w:pPr>
            <w:r w:rsidRPr="0090319F">
              <w:rPr>
                <w:rFonts w:ascii="Tahoma" w:hAnsi="Tahoma" w:cs="Tahoma"/>
                <w:bCs/>
                <w:color w:val="000000" w:themeColor="text1"/>
                <w:sz w:val="18"/>
                <w:szCs w:val="18"/>
              </w:rPr>
              <w:t>Registro da Oferta pela CVM</w:t>
            </w:r>
          </w:p>
        </w:tc>
        <w:tc>
          <w:tcPr>
            <w:tcW w:w="8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EE571F" w14:textId="74A5D120" w:rsidR="0090319F" w:rsidRPr="0090319F" w:rsidRDefault="00CF7B98" w:rsidP="0090319F">
            <w:pPr>
              <w:autoSpaceDE w:val="0"/>
              <w:autoSpaceDN w:val="0"/>
              <w:adjustRightInd w:val="0"/>
              <w:spacing w:before="120"/>
              <w:jc w:val="center"/>
              <w:rPr>
                <w:rFonts w:ascii="Tahoma" w:hAnsi="Tahoma" w:cs="Tahoma"/>
                <w:bCs/>
                <w:color w:val="000000" w:themeColor="text1"/>
                <w:sz w:val="18"/>
                <w:szCs w:val="18"/>
              </w:rPr>
            </w:pPr>
            <w:r>
              <w:rPr>
                <w:rFonts w:ascii="Tahoma" w:hAnsi="Tahoma" w:cs="Tahoma"/>
                <w:bCs/>
                <w:color w:val="000000" w:themeColor="text1"/>
                <w:sz w:val="18"/>
                <w:szCs w:val="18"/>
              </w:rPr>
              <w:t>28</w:t>
            </w:r>
            <w:r w:rsidRPr="0090319F">
              <w:rPr>
                <w:rFonts w:ascii="Tahoma" w:hAnsi="Tahoma" w:cs="Tahoma"/>
                <w:bCs/>
                <w:color w:val="000000" w:themeColor="text1"/>
                <w:sz w:val="18"/>
                <w:szCs w:val="18"/>
              </w:rPr>
              <w:t>/</w:t>
            </w:r>
            <w:r w:rsidR="00F126AA">
              <w:rPr>
                <w:rFonts w:ascii="Tahoma" w:hAnsi="Tahoma" w:cs="Tahoma"/>
                <w:bCs/>
                <w:color w:val="000000" w:themeColor="text1"/>
                <w:sz w:val="18"/>
                <w:szCs w:val="18"/>
              </w:rPr>
              <w:t>12</w:t>
            </w:r>
            <w:r w:rsidR="0090319F" w:rsidRPr="0090319F">
              <w:rPr>
                <w:rFonts w:ascii="Tahoma" w:hAnsi="Tahoma" w:cs="Tahoma"/>
                <w:bCs/>
                <w:color w:val="000000" w:themeColor="text1"/>
                <w:sz w:val="18"/>
                <w:szCs w:val="18"/>
              </w:rPr>
              <w:t>/2023</w:t>
            </w:r>
          </w:p>
        </w:tc>
      </w:tr>
      <w:tr w:rsidR="0090319F" w:rsidRPr="00495753" w14:paraId="474ECFD1" w14:textId="77777777" w:rsidTr="0090319F">
        <w:trPr>
          <w:jc w:val="center"/>
        </w:trPr>
        <w:tc>
          <w:tcPr>
            <w:tcW w:w="67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BCB0EF" w14:textId="77777777" w:rsidR="0090319F" w:rsidRPr="0090319F" w:rsidRDefault="0090319F" w:rsidP="0090319F">
            <w:pPr>
              <w:autoSpaceDE w:val="0"/>
              <w:autoSpaceDN w:val="0"/>
              <w:adjustRightInd w:val="0"/>
              <w:spacing w:before="120"/>
              <w:jc w:val="center"/>
              <w:rPr>
                <w:rFonts w:ascii="Tahoma" w:hAnsi="Tahoma" w:cs="Tahoma"/>
                <w:bCs/>
                <w:color w:val="000000" w:themeColor="text1"/>
                <w:sz w:val="18"/>
                <w:szCs w:val="18"/>
              </w:rPr>
            </w:pPr>
            <w:r w:rsidRPr="0090319F">
              <w:rPr>
                <w:rFonts w:ascii="Tahoma" w:hAnsi="Tahoma" w:cs="Tahoma"/>
                <w:bCs/>
                <w:color w:val="000000" w:themeColor="text1"/>
                <w:sz w:val="18"/>
                <w:szCs w:val="18"/>
              </w:rPr>
              <w:t>2</w:t>
            </w:r>
          </w:p>
        </w:tc>
        <w:tc>
          <w:tcPr>
            <w:tcW w:w="351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DC96EA" w14:textId="77777777" w:rsidR="0090319F" w:rsidRPr="0090319F" w:rsidRDefault="0090319F" w:rsidP="0090319F">
            <w:pPr>
              <w:autoSpaceDE w:val="0"/>
              <w:autoSpaceDN w:val="0"/>
              <w:adjustRightInd w:val="0"/>
              <w:spacing w:before="120"/>
              <w:rPr>
                <w:rFonts w:ascii="Tahoma" w:hAnsi="Tahoma" w:cs="Tahoma"/>
                <w:bCs/>
                <w:color w:val="000000" w:themeColor="text1"/>
                <w:sz w:val="18"/>
                <w:szCs w:val="18"/>
              </w:rPr>
            </w:pPr>
            <w:r w:rsidRPr="0090319F">
              <w:rPr>
                <w:rFonts w:ascii="Tahoma" w:hAnsi="Tahoma" w:cs="Tahoma"/>
                <w:bCs/>
                <w:color w:val="000000" w:themeColor="text1"/>
                <w:sz w:val="18"/>
                <w:szCs w:val="18"/>
              </w:rPr>
              <w:t>Divulgação do Prospecto Definitivo</w:t>
            </w:r>
            <w:r w:rsidRPr="0090319F">
              <w:rPr>
                <w:rFonts w:ascii="Tahoma" w:hAnsi="Tahoma" w:cs="Tahoma"/>
                <w:bCs/>
                <w:color w:val="000000" w:themeColor="text1"/>
                <w:sz w:val="18"/>
                <w:szCs w:val="18"/>
              </w:rPr>
              <w:br/>
              <w:t>Divulgação do Anúncio de Início</w:t>
            </w:r>
          </w:p>
        </w:tc>
        <w:tc>
          <w:tcPr>
            <w:tcW w:w="8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9683E6" w14:textId="1DCF0D98" w:rsidR="0090319F" w:rsidRPr="0090319F" w:rsidDel="00AC3F39" w:rsidRDefault="00F126AA" w:rsidP="0090319F">
            <w:pPr>
              <w:autoSpaceDE w:val="0"/>
              <w:autoSpaceDN w:val="0"/>
              <w:adjustRightInd w:val="0"/>
              <w:spacing w:before="120"/>
              <w:jc w:val="center"/>
              <w:rPr>
                <w:rFonts w:ascii="Tahoma" w:hAnsi="Tahoma" w:cs="Tahoma"/>
                <w:bCs/>
                <w:color w:val="000000" w:themeColor="text1"/>
                <w:sz w:val="18"/>
                <w:szCs w:val="18"/>
              </w:rPr>
            </w:pPr>
            <w:r>
              <w:rPr>
                <w:rFonts w:ascii="Tahoma" w:hAnsi="Tahoma" w:cs="Tahoma"/>
                <w:bCs/>
                <w:color w:val="000000" w:themeColor="text1"/>
                <w:sz w:val="18"/>
                <w:szCs w:val="18"/>
              </w:rPr>
              <w:t>02</w:t>
            </w:r>
            <w:r w:rsidR="0090319F" w:rsidRPr="0090319F">
              <w:rPr>
                <w:rFonts w:ascii="Tahoma" w:hAnsi="Tahoma" w:cs="Tahoma"/>
                <w:bCs/>
                <w:color w:val="000000" w:themeColor="text1"/>
                <w:sz w:val="18"/>
                <w:szCs w:val="18"/>
              </w:rPr>
              <w:t>/</w:t>
            </w:r>
            <w:r>
              <w:rPr>
                <w:rFonts w:ascii="Tahoma" w:hAnsi="Tahoma" w:cs="Tahoma"/>
                <w:bCs/>
                <w:color w:val="000000" w:themeColor="text1"/>
                <w:sz w:val="18"/>
                <w:szCs w:val="18"/>
              </w:rPr>
              <w:t>01</w:t>
            </w:r>
            <w:r w:rsidR="0090319F" w:rsidRPr="0090319F">
              <w:rPr>
                <w:rFonts w:ascii="Tahoma" w:hAnsi="Tahoma" w:cs="Tahoma"/>
                <w:bCs/>
                <w:color w:val="000000" w:themeColor="text1"/>
                <w:sz w:val="18"/>
                <w:szCs w:val="18"/>
              </w:rPr>
              <w:t>/</w:t>
            </w:r>
            <w:r w:rsidRPr="0090319F">
              <w:rPr>
                <w:rFonts w:ascii="Tahoma" w:hAnsi="Tahoma" w:cs="Tahoma"/>
                <w:bCs/>
                <w:color w:val="000000" w:themeColor="text1"/>
                <w:sz w:val="18"/>
                <w:szCs w:val="18"/>
              </w:rPr>
              <w:t>202</w:t>
            </w:r>
            <w:r>
              <w:rPr>
                <w:rFonts w:ascii="Tahoma" w:hAnsi="Tahoma" w:cs="Tahoma"/>
                <w:bCs/>
                <w:color w:val="000000" w:themeColor="text1"/>
                <w:sz w:val="18"/>
                <w:szCs w:val="18"/>
              </w:rPr>
              <w:t>4</w:t>
            </w:r>
          </w:p>
        </w:tc>
      </w:tr>
      <w:tr w:rsidR="0090319F" w:rsidRPr="00495753" w14:paraId="504CBB20" w14:textId="77777777" w:rsidTr="0090319F">
        <w:trPr>
          <w:jc w:val="center"/>
        </w:trPr>
        <w:tc>
          <w:tcPr>
            <w:tcW w:w="67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8766C8" w14:textId="77777777" w:rsidR="0090319F" w:rsidRPr="0090319F" w:rsidRDefault="0090319F" w:rsidP="0090319F">
            <w:pPr>
              <w:autoSpaceDE w:val="0"/>
              <w:autoSpaceDN w:val="0"/>
              <w:adjustRightInd w:val="0"/>
              <w:spacing w:before="120"/>
              <w:jc w:val="center"/>
              <w:rPr>
                <w:rFonts w:ascii="Tahoma" w:hAnsi="Tahoma" w:cs="Tahoma"/>
                <w:bCs/>
                <w:color w:val="000000" w:themeColor="text1"/>
                <w:sz w:val="18"/>
                <w:szCs w:val="18"/>
              </w:rPr>
            </w:pPr>
            <w:r w:rsidRPr="0090319F">
              <w:rPr>
                <w:rFonts w:ascii="Tahoma" w:hAnsi="Tahoma" w:cs="Tahoma"/>
                <w:bCs/>
                <w:color w:val="000000" w:themeColor="text1"/>
                <w:sz w:val="18"/>
                <w:szCs w:val="18"/>
              </w:rPr>
              <w:t>3</w:t>
            </w:r>
          </w:p>
        </w:tc>
        <w:tc>
          <w:tcPr>
            <w:tcW w:w="351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67EE90A" w14:textId="77777777" w:rsidR="0090319F" w:rsidRPr="0090319F" w:rsidRDefault="0090319F" w:rsidP="0090319F">
            <w:pPr>
              <w:autoSpaceDE w:val="0"/>
              <w:autoSpaceDN w:val="0"/>
              <w:adjustRightInd w:val="0"/>
              <w:spacing w:before="120"/>
              <w:rPr>
                <w:rFonts w:ascii="Tahoma" w:hAnsi="Tahoma" w:cs="Tahoma"/>
                <w:bCs/>
                <w:color w:val="000000" w:themeColor="text1"/>
                <w:sz w:val="18"/>
                <w:szCs w:val="18"/>
              </w:rPr>
            </w:pPr>
            <w:r w:rsidRPr="0090319F">
              <w:rPr>
                <w:rFonts w:ascii="Tahoma" w:hAnsi="Tahoma" w:cs="Tahoma"/>
                <w:bCs/>
                <w:color w:val="000000" w:themeColor="text1"/>
                <w:sz w:val="18"/>
                <w:szCs w:val="18"/>
              </w:rPr>
              <w:t>Início do Período de Recebimento de Ordens</w:t>
            </w:r>
          </w:p>
        </w:tc>
        <w:tc>
          <w:tcPr>
            <w:tcW w:w="8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BEEB10" w14:textId="4710585E" w:rsidR="0090319F" w:rsidRPr="0090319F" w:rsidRDefault="00F126AA" w:rsidP="0090319F">
            <w:pPr>
              <w:autoSpaceDE w:val="0"/>
              <w:autoSpaceDN w:val="0"/>
              <w:adjustRightInd w:val="0"/>
              <w:spacing w:before="120"/>
              <w:jc w:val="center"/>
              <w:rPr>
                <w:rFonts w:ascii="Tahoma" w:hAnsi="Tahoma" w:cs="Tahoma"/>
                <w:bCs/>
                <w:color w:val="000000" w:themeColor="text1"/>
                <w:sz w:val="18"/>
                <w:szCs w:val="18"/>
              </w:rPr>
            </w:pPr>
            <w:r>
              <w:rPr>
                <w:rFonts w:ascii="Tahoma" w:hAnsi="Tahoma" w:cs="Tahoma"/>
                <w:bCs/>
                <w:color w:val="000000" w:themeColor="text1"/>
                <w:sz w:val="18"/>
                <w:szCs w:val="18"/>
              </w:rPr>
              <w:t>0</w:t>
            </w:r>
            <w:r w:rsidR="002239DF">
              <w:rPr>
                <w:rFonts w:ascii="Tahoma" w:hAnsi="Tahoma" w:cs="Tahoma"/>
                <w:bCs/>
                <w:color w:val="000000" w:themeColor="text1"/>
                <w:sz w:val="18"/>
                <w:szCs w:val="18"/>
              </w:rPr>
              <w:t>9</w:t>
            </w:r>
            <w:r w:rsidR="0090319F" w:rsidRPr="0090319F">
              <w:rPr>
                <w:rFonts w:ascii="Tahoma" w:hAnsi="Tahoma" w:cs="Tahoma"/>
                <w:bCs/>
                <w:color w:val="000000" w:themeColor="text1"/>
                <w:sz w:val="18"/>
                <w:szCs w:val="18"/>
              </w:rPr>
              <w:t>/</w:t>
            </w:r>
            <w:r>
              <w:rPr>
                <w:rFonts w:ascii="Tahoma" w:hAnsi="Tahoma" w:cs="Tahoma"/>
                <w:bCs/>
                <w:color w:val="000000" w:themeColor="text1"/>
                <w:sz w:val="18"/>
                <w:szCs w:val="18"/>
              </w:rPr>
              <w:t>01</w:t>
            </w:r>
            <w:r w:rsidR="0090319F" w:rsidRPr="0090319F">
              <w:rPr>
                <w:rFonts w:ascii="Tahoma" w:hAnsi="Tahoma" w:cs="Tahoma"/>
                <w:bCs/>
                <w:color w:val="000000" w:themeColor="text1"/>
                <w:sz w:val="18"/>
                <w:szCs w:val="18"/>
              </w:rPr>
              <w:t>/</w:t>
            </w:r>
            <w:r w:rsidRPr="0090319F">
              <w:rPr>
                <w:rFonts w:ascii="Tahoma" w:hAnsi="Tahoma" w:cs="Tahoma"/>
                <w:bCs/>
                <w:color w:val="000000" w:themeColor="text1"/>
                <w:sz w:val="18"/>
                <w:szCs w:val="18"/>
              </w:rPr>
              <w:t>202</w:t>
            </w:r>
            <w:r>
              <w:rPr>
                <w:rFonts w:ascii="Tahoma" w:hAnsi="Tahoma" w:cs="Tahoma"/>
                <w:bCs/>
                <w:color w:val="000000" w:themeColor="text1"/>
                <w:sz w:val="18"/>
                <w:szCs w:val="18"/>
              </w:rPr>
              <w:t>4</w:t>
            </w:r>
          </w:p>
        </w:tc>
      </w:tr>
      <w:tr w:rsidR="0090319F" w:rsidRPr="00495753" w14:paraId="2D230676" w14:textId="77777777" w:rsidTr="0090319F">
        <w:trPr>
          <w:jc w:val="center"/>
        </w:trPr>
        <w:tc>
          <w:tcPr>
            <w:tcW w:w="67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B38D46" w14:textId="77777777" w:rsidR="0090319F" w:rsidRPr="0090319F" w:rsidRDefault="0090319F" w:rsidP="0090319F">
            <w:pPr>
              <w:autoSpaceDE w:val="0"/>
              <w:autoSpaceDN w:val="0"/>
              <w:adjustRightInd w:val="0"/>
              <w:spacing w:before="120"/>
              <w:jc w:val="center"/>
              <w:rPr>
                <w:rFonts w:ascii="Tahoma" w:hAnsi="Tahoma" w:cs="Tahoma"/>
                <w:bCs/>
                <w:color w:val="000000" w:themeColor="text1"/>
                <w:sz w:val="18"/>
                <w:szCs w:val="18"/>
              </w:rPr>
            </w:pPr>
            <w:r w:rsidRPr="0090319F">
              <w:rPr>
                <w:rFonts w:ascii="Tahoma" w:hAnsi="Tahoma" w:cs="Tahoma"/>
                <w:bCs/>
                <w:color w:val="000000" w:themeColor="text1"/>
                <w:sz w:val="18"/>
                <w:szCs w:val="18"/>
              </w:rPr>
              <w:t>4</w:t>
            </w:r>
          </w:p>
        </w:tc>
        <w:tc>
          <w:tcPr>
            <w:tcW w:w="351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3F7751" w14:textId="77777777" w:rsidR="0090319F" w:rsidRPr="0090319F" w:rsidRDefault="0090319F" w:rsidP="0090319F">
            <w:pPr>
              <w:autoSpaceDE w:val="0"/>
              <w:autoSpaceDN w:val="0"/>
              <w:adjustRightInd w:val="0"/>
              <w:spacing w:before="120"/>
              <w:rPr>
                <w:rFonts w:ascii="Tahoma" w:hAnsi="Tahoma" w:cs="Tahoma"/>
                <w:bCs/>
                <w:color w:val="000000" w:themeColor="text1"/>
                <w:sz w:val="18"/>
                <w:szCs w:val="18"/>
              </w:rPr>
            </w:pPr>
            <w:r w:rsidRPr="0090319F">
              <w:rPr>
                <w:rFonts w:ascii="Tahoma" w:hAnsi="Tahoma" w:cs="Tahoma"/>
                <w:bCs/>
                <w:color w:val="000000" w:themeColor="text1"/>
                <w:sz w:val="18"/>
                <w:szCs w:val="18"/>
              </w:rPr>
              <w:t>Encerramento do Período de Recebimento de Ordens</w:t>
            </w:r>
          </w:p>
        </w:tc>
        <w:tc>
          <w:tcPr>
            <w:tcW w:w="8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ED143CE" w14:textId="5F6341AB" w:rsidR="0090319F" w:rsidRPr="0090319F" w:rsidRDefault="0090319F" w:rsidP="0090319F">
            <w:pPr>
              <w:autoSpaceDE w:val="0"/>
              <w:autoSpaceDN w:val="0"/>
              <w:adjustRightInd w:val="0"/>
              <w:spacing w:before="120"/>
              <w:jc w:val="center"/>
              <w:rPr>
                <w:rFonts w:ascii="Tahoma" w:hAnsi="Tahoma" w:cs="Tahoma"/>
                <w:bCs/>
                <w:color w:val="000000" w:themeColor="text1"/>
                <w:sz w:val="18"/>
                <w:szCs w:val="18"/>
              </w:rPr>
            </w:pPr>
            <w:r w:rsidRPr="0090319F">
              <w:rPr>
                <w:rFonts w:ascii="Tahoma" w:hAnsi="Tahoma" w:cs="Tahoma"/>
                <w:bCs/>
                <w:color w:val="000000" w:themeColor="text1"/>
                <w:sz w:val="18"/>
                <w:szCs w:val="18"/>
              </w:rPr>
              <w:t>24/</w:t>
            </w:r>
            <w:r w:rsidR="00F126AA">
              <w:rPr>
                <w:rFonts w:ascii="Tahoma" w:hAnsi="Tahoma" w:cs="Tahoma"/>
                <w:bCs/>
                <w:color w:val="000000" w:themeColor="text1"/>
                <w:sz w:val="18"/>
                <w:szCs w:val="18"/>
              </w:rPr>
              <w:t>0</w:t>
            </w:r>
            <w:r w:rsidR="00F126AA" w:rsidRPr="0090319F">
              <w:rPr>
                <w:rFonts w:ascii="Tahoma" w:hAnsi="Tahoma" w:cs="Tahoma"/>
                <w:bCs/>
                <w:color w:val="000000" w:themeColor="text1"/>
                <w:sz w:val="18"/>
                <w:szCs w:val="18"/>
              </w:rPr>
              <w:t>1</w:t>
            </w:r>
            <w:r w:rsidRPr="0090319F">
              <w:rPr>
                <w:rFonts w:ascii="Tahoma" w:hAnsi="Tahoma" w:cs="Tahoma"/>
                <w:bCs/>
                <w:color w:val="000000" w:themeColor="text1"/>
                <w:sz w:val="18"/>
                <w:szCs w:val="18"/>
              </w:rPr>
              <w:t>/</w:t>
            </w:r>
            <w:r w:rsidR="00F126AA" w:rsidRPr="0090319F">
              <w:rPr>
                <w:rFonts w:ascii="Tahoma" w:hAnsi="Tahoma" w:cs="Tahoma"/>
                <w:bCs/>
                <w:color w:val="000000" w:themeColor="text1"/>
                <w:sz w:val="18"/>
                <w:szCs w:val="18"/>
              </w:rPr>
              <w:t>202</w:t>
            </w:r>
            <w:r w:rsidR="00F126AA">
              <w:rPr>
                <w:rFonts w:ascii="Tahoma" w:hAnsi="Tahoma" w:cs="Tahoma"/>
                <w:bCs/>
                <w:color w:val="000000" w:themeColor="text1"/>
                <w:sz w:val="18"/>
                <w:szCs w:val="18"/>
              </w:rPr>
              <w:t>4</w:t>
            </w:r>
          </w:p>
        </w:tc>
      </w:tr>
      <w:tr w:rsidR="0090319F" w:rsidRPr="00495753" w14:paraId="6A1B3B8C" w14:textId="77777777" w:rsidTr="0090319F">
        <w:trPr>
          <w:jc w:val="center"/>
        </w:trPr>
        <w:tc>
          <w:tcPr>
            <w:tcW w:w="67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BBA16D" w14:textId="77777777" w:rsidR="0090319F" w:rsidRPr="0090319F" w:rsidRDefault="0090319F" w:rsidP="0090319F">
            <w:pPr>
              <w:autoSpaceDE w:val="0"/>
              <w:autoSpaceDN w:val="0"/>
              <w:adjustRightInd w:val="0"/>
              <w:spacing w:before="120"/>
              <w:jc w:val="center"/>
              <w:rPr>
                <w:rFonts w:ascii="Tahoma" w:hAnsi="Tahoma" w:cs="Tahoma"/>
                <w:bCs/>
                <w:color w:val="000000" w:themeColor="text1"/>
                <w:sz w:val="18"/>
                <w:szCs w:val="18"/>
              </w:rPr>
            </w:pPr>
            <w:r w:rsidRPr="0090319F">
              <w:rPr>
                <w:rFonts w:ascii="Tahoma" w:hAnsi="Tahoma" w:cs="Tahoma"/>
                <w:bCs/>
                <w:color w:val="000000" w:themeColor="text1"/>
                <w:sz w:val="18"/>
                <w:szCs w:val="18"/>
              </w:rPr>
              <w:t>5</w:t>
            </w:r>
          </w:p>
        </w:tc>
        <w:tc>
          <w:tcPr>
            <w:tcW w:w="351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02CB428" w14:textId="77777777" w:rsidR="0090319F" w:rsidRPr="0090319F" w:rsidRDefault="0090319F" w:rsidP="0090319F">
            <w:pPr>
              <w:autoSpaceDE w:val="0"/>
              <w:autoSpaceDN w:val="0"/>
              <w:adjustRightInd w:val="0"/>
              <w:spacing w:before="120"/>
              <w:rPr>
                <w:rFonts w:ascii="Tahoma" w:hAnsi="Tahoma" w:cs="Tahoma"/>
                <w:bCs/>
                <w:color w:val="000000" w:themeColor="text1"/>
                <w:sz w:val="18"/>
                <w:szCs w:val="18"/>
              </w:rPr>
            </w:pPr>
            <w:r w:rsidRPr="0090319F">
              <w:rPr>
                <w:rFonts w:ascii="Tahoma" w:hAnsi="Tahoma" w:cs="Tahoma"/>
                <w:bCs/>
                <w:color w:val="000000" w:themeColor="text1"/>
                <w:sz w:val="18"/>
                <w:szCs w:val="18"/>
              </w:rPr>
              <w:t>Data de realização do Procedimento de Alocação e divulgação do Comunicado de Resultado de Alocação</w:t>
            </w:r>
          </w:p>
        </w:tc>
        <w:tc>
          <w:tcPr>
            <w:tcW w:w="8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E08290B" w14:textId="32295750" w:rsidR="0090319F" w:rsidRPr="0090319F" w:rsidRDefault="00F126AA" w:rsidP="0090319F">
            <w:pPr>
              <w:autoSpaceDE w:val="0"/>
              <w:autoSpaceDN w:val="0"/>
              <w:adjustRightInd w:val="0"/>
              <w:spacing w:before="120"/>
              <w:jc w:val="center"/>
              <w:rPr>
                <w:rFonts w:ascii="Tahoma" w:hAnsi="Tahoma" w:cs="Tahoma"/>
                <w:bCs/>
                <w:color w:val="000000" w:themeColor="text1"/>
                <w:sz w:val="18"/>
                <w:szCs w:val="18"/>
              </w:rPr>
            </w:pPr>
            <w:r>
              <w:rPr>
                <w:rFonts w:ascii="Tahoma" w:hAnsi="Tahoma" w:cs="Tahoma"/>
                <w:bCs/>
                <w:color w:val="000000" w:themeColor="text1"/>
                <w:sz w:val="18"/>
                <w:szCs w:val="18"/>
              </w:rPr>
              <w:t>26</w:t>
            </w:r>
            <w:r w:rsidR="0090319F" w:rsidRPr="0090319F">
              <w:rPr>
                <w:rFonts w:ascii="Tahoma" w:hAnsi="Tahoma" w:cs="Tahoma"/>
                <w:bCs/>
                <w:color w:val="000000" w:themeColor="text1"/>
                <w:sz w:val="18"/>
                <w:szCs w:val="18"/>
              </w:rPr>
              <w:t>/</w:t>
            </w:r>
            <w:r>
              <w:rPr>
                <w:rFonts w:ascii="Tahoma" w:hAnsi="Tahoma" w:cs="Tahoma"/>
                <w:bCs/>
                <w:color w:val="000000" w:themeColor="text1"/>
                <w:sz w:val="18"/>
                <w:szCs w:val="18"/>
              </w:rPr>
              <w:t>0</w:t>
            </w:r>
            <w:r w:rsidRPr="0090319F">
              <w:rPr>
                <w:rFonts w:ascii="Tahoma" w:hAnsi="Tahoma" w:cs="Tahoma"/>
                <w:bCs/>
                <w:color w:val="000000" w:themeColor="text1"/>
                <w:sz w:val="18"/>
                <w:szCs w:val="18"/>
              </w:rPr>
              <w:t>1</w:t>
            </w:r>
            <w:r w:rsidR="0090319F" w:rsidRPr="0090319F">
              <w:rPr>
                <w:rFonts w:ascii="Tahoma" w:hAnsi="Tahoma" w:cs="Tahoma"/>
                <w:bCs/>
                <w:color w:val="000000" w:themeColor="text1"/>
                <w:sz w:val="18"/>
                <w:szCs w:val="18"/>
              </w:rPr>
              <w:t>/</w:t>
            </w:r>
            <w:r w:rsidRPr="0090319F">
              <w:rPr>
                <w:rFonts w:ascii="Tahoma" w:hAnsi="Tahoma" w:cs="Tahoma"/>
                <w:bCs/>
                <w:color w:val="000000" w:themeColor="text1"/>
                <w:sz w:val="18"/>
                <w:szCs w:val="18"/>
              </w:rPr>
              <w:t>202</w:t>
            </w:r>
            <w:r>
              <w:rPr>
                <w:rFonts w:ascii="Tahoma" w:hAnsi="Tahoma" w:cs="Tahoma"/>
                <w:bCs/>
                <w:color w:val="000000" w:themeColor="text1"/>
                <w:sz w:val="18"/>
                <w:szCs w:val="18"/>
              </w:rPr>
              <w:t>4</w:t>
            </w:r>
          </w:p>
        </w:tc>
      </w:tr>
      <w:tr w:rsidR="0090319F" w:rsidRPr="00495753" w14:paraId="17D42F2B" w14:textId="77777777" w:rsidTr="0090319F">
        <w:trPr>
          <w:jc w:val="center"/>
        </w:trPr>
        <w:tc>
          <w:tcPr>
            <w:tcW w:w="67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C85EAC" w14:textId="77777777" w:rsidR="0090319F" w:rsidRPr="0090319F" w:rsidRDefault="0090319F" w:rsidP="0090319F">
            <w:pPr>
              <w:autoSpaceDE w:val="0"/>
              <w:autoSpaceDN w:val="0"/>
              <w:adjustRightInd w:val="0"/>
              <w:spacing w:before="120"/>
              <w:jc w:val="center"/>
              <w:rPr>
                <w:rFonts w:ascii="Tahoma" w:hAnsi="Tahoma" w:cs="Tahoma"/>
                <w:bCs/>
                <w:color w:val="000000" w:themeColor="text1"/>
                <w:sz w:val="18"/>
                <w:szCs w:val="18"/>
              </w:rPr>
            </w:pPr>
            <w:r w:rsidRPr="0090319F">
              <w:rPr>
                <w:rFonts w:ascii="Tahoma" w:hAnsi="Tahoma" w:cs="Tahoma"/>
                <w:bCs/>
                <w:color w:val="000000" w:themeColor="text1"/>
                <w:sz w:val="18"/>
                <w:szCs w:val="18"/>
              </w:rPr>
              <w:t>6</w:t>
            </w:r>
          </w:p>
        </w:tc>
        <w:tc>
          <w:tcPr>
            <w:tcW w:w="351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E4CD24" w14:textId="77777777" w:rsidR="0090319F" w:rsidRPr="0090319F" w:rsidRDefault="0090319F" w:rsidP="0090319F">
            <w:pPr>
              <w:autoSpaceDE w:val="0"/>
              <w:autoSpaceDN w:val="0"/>
              <w:adjustRightInd w:val="0"/>
              <w:spacing w:before="120"/>
              <w:rPr>
                <w:rFonts w:ascii="Tahoma" w:hAnsi="Tahoma" w:cs="Tahoma"/>
                <w:bCs/>
                <w:color w:val="000000" w:themeColor="text1"/>
                <w:sz w:val="18"/>
                <w:szCs w:val="18"/>
              </w:rPr>
            </w:pPr>
            <w:r w:rsidRPr="0090319F">
              <w:rPr>
                <w:rFonts w:ascii="Tahoma" w:hAnsi="Tahoma" w:cs="Tahoma"/>
                <w:bCs/>
                <w:color w:val="000000" w:themeColor="text1"/>
                <w:sz w:val="18"/>
                <w:szCs w:val="18"/>
              </w:rPr>
              <w:t>Data de Liquidação da Oferta</w:t>
            </w:r>
          </w:p>
        </w:tc>
        <w:tc>
          <w:tcPr>
            <w:tcW w:w="8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9EC40E" w14:textId="3A6FF28D" w:rsidR="0090319F" w:rsidRPr="0090319F" w:rsidRDefault="00F126AA" w:rsidP="0090319F">
            <w:pPr>
              <w:autoSpaceDE w:val="0"/>
              <w:autoSpaceDN w:val="0"/>
              <w:adjustRightInd w:val="0"/>
              <w:spacing w:before="120"/>
              <w:jc w:val="center"/>
              <w:rPr>
                <w:rFonts w:ascii="Tahoma" w:hAnsi="Tahoma" w:cs="Tahoma"/>
                <w:bCs/>
                <w:color w:val="000000" w:themeColor="text1"/>
                <w:sz w:val="18"/>
                <w:szCs w:val="18"/>
              </w:rPr>
            </w:pPr>
            <w:r>
              <w:rPr>
                <w:rFonts w:ascii="Tahoma" w:hAnsi="Tahoma" w:cs="Tahoma"/>
                <w:bCs/>
                <w:color w:val="000000" w:themeColor="text1"/>
                <w:sz w:val="18"/>
                <w:szCs w:val="18"/>
              </w:rPr>
              <w:t>31</w:t>
            </w:r>
            <w:r w:rsidR="0090319F" w:rsidRPr="0090319F">
              <w:rPr>
                <w:rFonts w:ascii="Tahoma" w:hAnsi="Tahoma" w:cs="Tahoma"/>
                <w:bCs/>
                <w:color w:val="000000" w:themeColor="text1"/>
                <w:sz w:val="18"/>
                <w:szCs w:val="18"/>
              </w:rPr>
              <w:t>/</w:t>
            </w:r>
            <w:r>
              <w:rPr>
                <w:rFonts w:ascii="Tahoma" w:hAnsi="Tahoma" w:cs="Tahoma"/>
                <w:bCs/>
                <w:color w:val="000000" w:themeColor="text1"/>
                <w:sz w:val="18"/>
                <w:szCs w:val="18"/>
              </w:rPr>
              <w:t>0</w:t>
            </w:r>
            <w:r w:rsidRPr="0090319F">
              <w:rPr>
                <w:rFonts w:ascii="Tahoma" w:hAnsi="Tahoma" w:cs="Tahoma"/>
                <w:bCs/>
                <w:color w:val="000000" w:themeColor="text1"/>
                <w:sz w:val="18"/>
                <w:szCs w:val="18"/>
              </w:rPr>
              <w:t>1</w:t>
            </w:r>
            <w:r w:rsidR="0090319F" w:rsidRPr="0090319F">
              <w:rPr>
                <w:rFonts w:ascii="Tahoma" w:hAnsi="Tahoma" w:cs="Tahoma"/>
                <w:bCs/>
                <w:color w:val="000000" w:themeColor="text1"/>
                <w:sz w:val="18"/>
                <w:szCs w:val="18"/>
              </w:rPr>
              <w:t>/</w:t>
            </w:r>
            <w:r w:rsidRPr="0090319F">
              <w:rPr>
                <w:rFonts w:ascii="Tahoma" w:hAnsi="Tahoma" w:cs="Tahoma"/>
                <w:bCs/>
                <w:color w:val="000000" w:themeColor="text1"/>
                <w:sz w:val="18"/>
                <w:szCs w:val="18"/>
              </w:rPr>
              <w:t>202</w:t>
            </w:r>
            <w:r>
              <w:rPr>
                <w:rFonts w:ascii="Tahoma" w:hAnsi="Tahoma" w:cs="Tahoma"/>
                <w:bCs/>
                <w:color w:val="000000" w:themeColor="text1"/>
                <w:sz w:val="18"/>
                <w:szCs w:val="18"/>
              </w:rPr>
              <w:t>4</w:t>
            </w:r>
          </w:p>
        </w:tc>
      </w:tr>
      <w:tr w:rsidR="00600139" w:rsidRPr="00495753" w14:paraId="06AF86F9" w14:textId="77777777" w:rsidTr="0090319F">
        <w:trPr>
          <w:jc w:val="center"/>
        </w:trPr>
        <w:tc>
          <w:tcPr>
            <w:tcW w:w="67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299C08" w14:textId="6F51FB52" w:rsidR="00600139" w:rsidRPr="0090319F" w:rsidRDefault="0006709B" w:rsidP="0090319F">
            <w:pPr>
              <w:autoSpaceDE w:val="0"/>
              <w:autoSpaceDN w:val="0"/>
              <w:adjustRightInd w:val="0"/>
              <w:spacing w:before="120"/>
              <w:jc w:val="center"/>
              <w:rPr>
                <w:rFonts w:ascii="Tahoma" w:hAnsi="Tahoma" w:cs="Tahoma"/>
                <w:bCs/>
                <w:color w:val="000000" w:themeColor="text1"/>
                <w:sz w:val="18"/>
                <w:szCs w:val="18"/>
              </w:rPr>
            </w:pPr>
            <w:r>
              <w:rPr>
                <w:rFonts w:ascii="Tahoma" w:hAnsi="Tahoma" w:cs="Tahoma"/>
                <w:bCs/>
                <w:color w:val="000000" w:themeColor="text1"/>
                <w:sz w:val="18"/>
                <w:szCs w:val="18"/>
              </w:rPr>
              <w:t>7</w:t>
            </w:r>
          </w:p>
        </w:tc>
        <w:tc>
          <w:tcPr>
            <w:tcW w:w="351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53C854" w14:textId="65198EB6" w:rsidR="00600139" w:rsidRPr="0090319F" w:rsidRDefault="00600139" w:rsidP="0090319F">
            <w:pPr>
              <w:autoSpaceDE w:val="0"/>
              <w:autoSpaceDN w:val="0"/>
              <w:adjustRightInd w:val="0"/>
              <w:spacing w:before="120"/>
              <w:rPr>
                <w:rFonts w:ascii="Tahoma" w:hAnsi="Tahoma" w:cs="Tahoma"/>
                <w:bCs/>
                <w:color w:val="000000" w:themeColor="text1"/>
                <w:sz w:val="18"/>
                <w:szCs w:val="18"/>
              </w:rPr>
            </w:pPr>
            <w:r>
              <w:rPr>
                <w:rFonts w:ascii="Tahoma" w:hAnsi="Tahoma" w:cs="Tahoma"/>
                <w:bCs/>
                <w:color w:val="000000" w:themeColor="text1"/>
                <w:sz w:val="18"/>
                <w:szCs w:val="18"/>
              </w:rPr>
              <w:t>Divulgação do Comunicado ao Mercado de Liquidação da Oferta</w:t>
            </w:r>
          </w:p>
        </w:tc>
        <w:tc>
          <w:tcPr>
            <w:tcW w:w="8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392E3C" w14:textId="20535203" w:rsidR="00600139" w:rsidRDefault="0006709B" w:rsidP="0090319F">
            <w:pPr>
              <w:autoSpaceDE w:val="0"/>
              <w:autoSpaceDN w:val="0"/>
              <w:adjustRightInd w:val="0"/>
              <w:spacing w:before="120"/>
              <w:jc w:val="center"/>
              <w:rPr>
                <w:rFonts w:ascii="Tahoma" w:hAnsi="Tahoma" w:cs="Tahoma"/>
                <w:bCs/>
                <w:color w:val="000000" w:themeColor="text1"/>
                <w:sz w:val="18"/>
                <w:szCs w:val="18"/>
              </w:rPr>
            </w:pPr>
            <w:r>
              <w:rPr>
                <w:rFonts w:ascii="Tahoma" w:hAnsi="Tahoma" w:cs="Tahoma"/>
                <w:bCs/>
                <w:color w:val="000000" w:themeColor="text1"/>
                <w:sz w:val="18"/>
                <w:szCs w:val="18"/>
              </w:rPr>
              <w:t>05</w:t>
            </w:r>
            <w:r w:rsidR="00600139">
              <w:rPr>
                <w:rFonts w:ascii="Tahoma" w:hAnsi="Tahoma" w:cs="Tahoma"/>
                <w:bCs/>
                <w:color w:val="000000" w:themeColor="text1"/>
                <w:sz w:val="18"/>
                <w:szCs w:val="18"/>
              </w:rPr>
              <w:t>/</w:t>
            </w:r>
            <w:r w:rsidR="00E207C5">
              <w:rPr>
                <w:rFonts w:ascii="Tahoma" w:hAnsi="Tahoma" w:cs="Tahoma"/>
                <w:bCs/>
                <w:color w:val="000000" w:themeColor="text1"/>
                <w:sz w:val="18"/>
                <w:szCs w:val="18"/>
              </w:rPr>
              <w:t>02</w:t>
            </w:r>
            <w:r w:rsidR="00600139">
              <w:rPr>
                <w:rFonts w:ascii="Tahoma" w:hAnsi="Tahoma" w:cs="Tahoma"/>
                <w:bCs/>
                <w:color w:val="000000" w:themeColor="text1"/>
                <w:sz w:val="18"/>
                <w:szCs w:val="18"/>
              </w:rPr>
              <w:t>/2024</w:t>
            </w:r>
          </w:p>
        </w:tc>
      </w:tr>
      <w:tr w:rsidR="0006709B" w:rsidRPr="00495753" w14:paraId="0840E47A" w14:textId="77777777" w:rsidTr="0090319F">
        <w:trPr>
          <w:jc w:val="center"/>
        </w:trPr>
        <w:tc>
          <w:tcPr>
            <w:tcW w:w="67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9AFBF90" w14:textId="6F0AC5AC" w:rsidR="0006709B" w:rsidRDefault="0006709B" w:rsidP="0090319F">
            <w:pPr>
              <w:autoSpaceDE w:val="0"/>
              <w:autoSpaceDN w:val="0"/>
              <w:adjustRightInd w:val="0"/>
              <w:spacing w:before="120"/>
              <w:jc w:val="center"/>
              <w:rPr>
                <w:rFonts w:ascii="Tahoma" w:hAnsi="Tahoma" w:cs="Tahoma"/>
                <w:bCs/>
                <w:color w:val="000000" w:themeColor="text1"/>
                <w:sz w:val="18"/>
                <w:szCs w:val="18"/>
              </w:rPr>
            </w:pPr>
            <w:r>
              <w:rPr>
                <w:rFonts w:ascii="Tahoma" w:hAnsi="Tahoma" w:cs="Tahoma"/>
                <w:bCs/>
                <w:color w:val="000000" w:themeColor="text1"/>
                <w:sz w:val="18"/>
                <w:szCs w:val="18"/>
              </w:rPr>
              <w:t>8</w:t>
            </w:r>
          </w:p>
        </w:tc>
        <w:tc>
          <w:tcPr>
            <w:tcW w:w="351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54C6E3" w14:textId="7DBC3593" w:rsidR="0006709B" w:rsidRDefault="0006709B" w:rsidP="0090319F">
            <w:pPr>
              <w:autoSpaceDE w:val="0"/>
              <w:autoSpaceDN w:val="0"/>
              <w:adjustRightInd w:val="0"/>
              <w:spacing w:before="120"/>
              <w:rPr>
                <w:rFonts w:ascii="Tahoma" w:hAnsi="Tahoma" w:cs="Tahoma"/>
                <w:bCs/>
                <w:color w:val="000000" w:themeColor="text1"/>
                <w:sz w:val="18"/>
                <w:szCs w:val="18"/>
              </w:rPr>
            </w:pPr>
            <w:r>
              <w:rPr>
                <w:rFonts w:ascii="Tahoma" w:hAnsi="Tahoma" w:cs="Tahoma"/>
                <w:bCs/>
                <w:color w:val="000000" w:themeColor="text1"/>
                <w:sz w:val="18"/>
                <w:szCs w:val="18"/>
              </w:rPr>
              <w:t>Início da negociação das Cotas Classe A na B3</w:t>
            </w:r>
          </w:p>
        </w:tc>
        <w:tc>
          <w:tcPr>
            <w:tcW w:w="8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5EC890" w14:textId="75E3E441" w:rsidR="0006709B" w:rsidDel="00E207C5" w:rsidRDefault="0006709B" w:rsidP="0090319F">
            <w:pPr>
              <w:autoSpaceDE w:val="0"/>
              <w:autoSpaceDN w:val="0"/>
              <w:adjustRightInd w:val="0"/>
              <w:spacing w:before="120"/>
              <w:jc w:val="center"/>
              <w:rPr>
                <w:rFonts w:ascii="Tahoma" w:hAnsi="Tahoma" w:cs="Tahoma"/>
                <w:bCs/>
                <w:color w:val="000000" w:themeColor="text1"/>
                <w:sz w:val="18"/>
                <w:szCs w:val="18"/>
              </w:rPr>
            </w:pPr>
            <w:r>
              <w:rPr>
                <w:rFonts w:ascii="Tahoma" w:hAnsi="Tahoma" w:cs="Tahoma"/>
                <w:bCs/>
                <w:color w:val="000000" w:themeColor="text1"/>
                <w:sz w:val="18"/>
                <w:szCs w:val="18"/>
              </w:rPr>
              <w:t>06/02/2024</w:t>
            </w:r>
          </w:p>
        </w:tc>
      </w:tr>
      <w:tr w:rsidR="0090319F" w:rsidRPr="00495753" w14:paraId="556DFBC6" w14:textId="77777777" w:rsidTr="0090319F">
        <w:trPr>
          <w:jc w:val="center"/>
        </w:trPr>
        <w:tc>
          <w:tcPr>
            <w:tcW w:w="67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222558B" w14:textId="377DFD3B" w:rsidR="0090319F" w:rsidRPr="0090319F" w:rsidRDefault="0006709B" w:rsidP="0090319F">
            <w:pPr>
              <w:autoSpaceDE w:val="0"/>
              <w:autoSpaceDN w:val="0"/>
              <w:adjustRightInd w:val="0"/>
              <w:spacing w:before="120"/>
              <w:jc w:val="center"/>
              <w:rPr>
                <w:rFonts w:ascii="Tahoma" w:hAnsi="Tahoma" w:cs="Tahoma"/>
                <w:bCs/>
                <w:color w:val="000000" w:themeColor="text1"/>
                <w:sz w:val="18"/>
                <w:szCs w:val="18"/>
              </w:rPr>
            </w:pPr>
            <w:r>
              <w:rPr>
                <w:rFonts w:ascii="Tahoma" w:hAnsi="Tahoma" w:cs="Tahoma"/>
                <w:bCs/>
                <w:color w:val="000000" w:themeColor="text1"/>
                <w:sz w:val="18"/>
                <w:szCs w:val="18"/>
              </w:rPr>
              <w:t>9</w:t>
            </w:r>
          </w:p>
        </w:tc>
        <w:tc>
          <w:tcPr>
            <w:tcW w:w="351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3895EE" w14:textId="77777777" w:rsidR="0090319F" w:rsidRPr="0090319F" w:rsidRDefault="0090319F" w:rsidP="0090319F">
            <w:pPr>
              <w:autoSpaceDE w:val="0"/>
              <w:autoSpaceDN w:val="0"/>
              <w:adjustRightInd w:val="0"/>
              <w:spacing w:before="120"/>
              <w:rPr>
                <w:rFonts w:ascii="Tahoma" w:hAnsi="Tahoma" w:cs="Tahoma"/>
                <w:bCs/>
                <w:color w:val="000000" w:themeColor="text1"/>
                <w:sz w:val="18"/>
                <w:szCs w:val="18"/>
              </w:rPr>
            </w:pPr>
            <w:r w:rsidRPr="0090319F">
              <w:rPr>
                <w:rFonts w:ascii="Tahoma" w:hAnsi="Tahoma" w:cs="Tahoma"/>
                <w:bCs/>
                <w:color w:val="000000" w:themeColor="text1"/>
                <w:sz w:val="18"/>
                <w:szCs w:val="18"/>
              </w:rPr>
              <w:t>Data limite para divulgação do Anúncio de Encerramento</w:t>
            </w:r>
          </w:p>
        </w:tc>
        <w:tc>
          <w:tcPr>
            <w:tcW w:w="8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DC9C89" w14:textId="73B8F17F" w:rsidR="0090319F" w:rsidRPr="0090319F" w:rsidRDefault="00F126AA" w:rsidP="0090319F">
            <w:pPr>
              <w:autoSpaceDE w:val="0"/>
              <w:autoSpaceDN w:val="0"/>
              <w:adjustRightInd w:val="0"/>
              <w:spacing w:before="120"/>
              <w:jc w:val="center"/>
              <w:rPr>
                <w:rFonts w:ascii="Tahoma" w:hAnsi="Tahoma" w:cs="Tahoma"/>
                <w:bCs/>
                <w:color w:val="000000" w:themeColor="text1"/>
                <w:sz w:val="18"/>
                <w:szCs w:val="18"/>
              </w:rPr>
            </w:pPr>
            <w:r>
              <w:rPr>
                <w:rFonts w:ascii="Tahoma" w:hAnsi="Tahoma" w:cs="Tahoma"/>
                <w:bCs/>
                <w:color w:val="000000" w:themeColor="text1"/>
                <w:sz w:val="18"/>
                <w:szCs w:val="18"/>
              </w:rPr>
              <w:t>30</w:t>
            </w:r>
            <w:r w:rsidR="0090319F" w:rsidRPr="0090319F">
              <w:rPr>
                <w:rFonts w:ascii="Tahoma" w:hAnsi="Tahoma" w:cs="Tahoma"/>
                <w:bCs/>
                <w:color w:val="000000" w:themeColor="text1"/>
                <w:sz w:val="18"/>
                <w:szCs w:val="18"/>
              </w:rPr>
              <w:t>/04/2024</w:t>
            </w:r>
          </w:p>
        </w:tc>
      </w:tr>
    </w:tbl>
    <w:bookmarkEnd w:id="15"/>
    <w:p w14:paraId="03DCC824" w14:textId="77777777" w:rsidR="0090319F" w:rsidRPr="0090319F" w:rsidRDefault="00D77E5F" w:rsidP="0090319F">
      <w:pPr>
        <w:autoSpaceDE w:val="0"/>
        <w:autoSpaceDN w:val="0"/>
        <w:adjustRightInd w:val="0"/>
        <w:spacing w:before="120"/>
        <w:jc w:val="both"/>
        <w:rPr>
          <w:rFonts w:ascii="Tahoma" w:hAnsi="Tahoma" w:cs="Tahoma"/>
          <w:sz w:val="18"/>
          <w:szCs w:val="18"/>
        </w:rPr>
      </w:pPr>
      <w:r w:rsidRPr="003A0596">
        <w:rPr>
          <w:rFonts w:ascii="Tahoma" w:hAnsi="Tahoma" w:cs="Tahoma"/>
          <w:sz w:val="18"/>
          <w:szCs w:val="18"/>
        </w:rPr>
        <w:t xml:space="preserve">* </w:t>
      </w:r>
      <w:r w:rsidR="0090319F" w:rsidRPr="0090319F">
        <w:rPr>
          <w:rFonts w:ascii="Tahoma" w:hAnsi="Tahoma" w:cs="Tahoma"/>
          <w:sz w:val="18"/>
          <w:szCs w:val="18"/>
        </w:rPr>
        <w:t>As datas previstas são meramente indicativas e estão sujeitas a alterações, atrasos e antecipações sem aviso prévio, a critério do Coordenador Líder. Qualquer modificação no cronograma da distribuição deverá ser comunicada à CVM e poderá ser analisada como modificação da Oferta, seguindo o disposto da Seção X da Resolução CVM nº 160/22. Caso ocorram alterações das circunstâncias, revogação, modificação, suspensão ou cancelamento da Oferta, tal cronograma poderá ser alterado, de forma a refletir, por exemplo, (i) a possibilidade do Investidor revogar a sua aceitação à Oferta até o 5º (quinto) Dia Útil subsequente à data de recebimento da comunicação de suspensão ou modificação, conforme o caso; e (ii) os prazos e condições para devolução e reembolso aos investidores em caso de recebimento de recebimento da comunicação de suspensão ou modificação, conforme o caso.</w:t>
      </w:r>
    </w:p>
    <w:p w14:paraId="47F6C367" w14:textId="77777777" w:rsidR="0090319F" w:rsidRPr="0090319F" w:rsidRDefault="0090319F" w:rsidP="0090319F">
      <w:pPr>
        <w:autoSpaceDE w:val="0"/>
        <w:autoSpaceDN w:val="0"/>
        <w:adjustRightInd w:val="0"/>
        <w:spacing w:before="120"/>
        <w:jc w:val="both"/>
        <w:rPr>
          <w:rFonts w:ascii="Tahoma" w:hAnsi="Tahoma" w:cs="Tahoma"/>
          <w:sz w:val="18"/>
          <w:szCs w:val="18"/>
        </w:rPr>
      </w:pPr>
      <w:r w:rsidRPr="0090319F">
        <w:rPr>
          <w:rFonts w:ascii="Tahoma" w:hAnsi="Tahoma" w:cs="Tahoma"/>
          <w:sz w:val="18"/>
          <w:szCs w:val="18"/>
        </w:rPr>
        <w:t>**Em caso de modificação da Oferta, os Investidores que já tiverem aderido à Oferta deverão ser comunicados diretamente, pela instituição participante da Oferta que tiver recebido sua ordem de investimento, por correio eletrônico, correspondência física ou qualquer outra forma de comunicação passível de comprovação, a respeito da modificação efetuada, para que confirmem à referida instituição participante da Oferta, no prazo de 5 (cinco) Dias Úteis do recebimento da comunicação, o interesse em revogar sua aceitação à Oferta, presumindo-se, na falta da manifestação, o interesse do investidor em não revogar sua aceitação. A ocorrência de revogação, suspensão ou cancelamento na Oferta será imediatamente divulgada nas páginas da rede mundial de computadores do Ofertante, do Coordenador Líder, do Administrador, do Gestor e da CVM, por meio dos veículos também utilizados para disponibilização do Prospecto, Aviso ao Mercado e do Anúncio de Início.</w:t>
      </w:r>
    </w:p>
    <w:p w14:paraId="60D5C31B" w14:textId="54DBEA1D" w:rsidR="0090319F" w:rsidRPr="003A0596" w:rsidRDefault="0090319F" w:rsidP="0090319F">
      <w:pPr>
        <w:autoSpaceDE w:val="0"/>
        <w:autoSpaceDN w:val="0"/>
        <w:adjustRightInd w:val="0"/>
        <w:spacing w:before="120"/>
        <w:jc w:val="both"/>
        <w:rPr>
          <w:rFonts w:ascii="Tahoma" w:hAnsi="Tahoma" w:cs="Tahoma"/>
          <w:sz w:val="18"/>
          <w:szCs w:val="18"/>
          <w:lang w:eastAsia="pt-BR"/>
        </w:rPr>
      </w:pPr>
      <w:r w:rsidRPr="0090319F">
        <w:rPr>
          <w:rFonts w:ascii="Tahoma" w:hAnsi="Tahoma" w:cs="Tahoma"/>
          <w:sz w:val="18"/>
          <w:szCs w:val="18"/>
        </w:rPr>
        <w:t>*** Nos casos de oferta registrada pelo Rito Automático, tal qual a presente, em que a CVM não realiza a análise prévia dos documentos apresentados, a principal variável do cronograma tentativo é a possibilidade de a CVM requerer maiores esclarecimentos sobre a Oferta durante o Prazo de Distribuição, optando por suspender o prazo da Oferta</w:t>
      </w:r>
      <w:r>
        <w:rPr>
          <w:rFonts w:ascii="Tahoma" w:hAnsi="Tahoma" w:cs="Tahoma"/>
          <w:sz w:val="18"/>
          <w:szCs w:val="18"/>
        </w:rPr>
        <w:t>.</w:t>
      </w:r>
    </w:p>
    <w:p w14:paraId="1A03BBE7" w14:textId="070C5324" w:rsidR="00D77E5F" w:rsidRPr="003A0596" w:rsidRDefault="00D77E5F" w:rsidP="0090319F">
      <w:pPr>
        <w:autoSpaceDE w:val="0"/>
        <w:autoSpaceDN w:val="0"/>
        <w:adjustRightInd w:val="0"/>
        <w:spacing w:before="120"/>
        <w:jc w:val="both"/>
        <w:rPr>
          <w:rFonts w:ascii="Tahoma" w:hAnsi="Tahoma" w:cs="Tahoma"/>
          <w:sz w:val="18"/>
          <w:szCs w:val="18"/>
          <w:lang w:eastAsia="zh-CN"/>
        </w:rPr>
      </w:pPr>
    </w:p>
    <w:p w14:paraId="12B04C85" w14:textId="5FDD7F8F" w:rsidR="00BD5F60" w:rsidRPr="003A0596" w:rsidRDefault="002F529E" w:rsidP="006C3E97">
      <w:pPr>
        <w:pStyle w:val="Body"/>
        <w:spacing w:after="0" w:line="320" w:lineRule="exact"/>
        <w:rPr>
          <w:rFonts w:ascii="Tahoma" w:hAnsi="Tahoma" w:cs="Tahoma"/>
          <w:sz w:val="18"/>
          <w:szCs w:val="18"/>
        </w:rPr>
      </w:pPr>
      <w:r w:rsidRPr="003A0596">
        <w:rPr>
          <w:rFonts w:ascii="Tahoma" w:hAnsi="Tahoma" w:cs="Tahoma"/>
          <w:sz w:val="18"/>
          <w:szCs w:val="18"/>
        </w:rPr>
        <w:t xml:space="preserve">O </w:t>
      </w:r>
      <w:r w:rsidR="00BD5F60" w:rsidRPr="003A0596">
        <w:rPr>
          <w:rFonts w:ascii="Tahoma" w:hAnsi="Tahoma" w:cs="Tahoma"/>
          <w:sz w:val="18"/>
          <w:szCs w:val="18"/>
        </w:rPr>
        <w:t xml:space="preserve">Prospecto, o </w:t>
      </w:r>
      <w:r w:rsidRPr="003A0596">
        <w:rPr>
          <w:rFonts w:ascii="Tahoma" w:hAnsi="Tahoma" w:cs="Tahoma"/>
          <w:sz w:val="18"/>
          <w:szCs w:val="18"/>
        </w:rPr>
        <w:t>Anúncio de Início, o Anúncio de Encerramento, e quaisquer comunicados ao mercado relativos a tais eventos relacionados à Oferta serão informados por meio da disponibilização de documentos na rede mundial de computadores, na página do Administrador, do Coordenador Líder, dos demais Participantes Especiais, da CVM, da B3 e do Fundos.net, administrado pela B3, nos endereços indicados abaixo</w:t>
      </w:r>
      <w:r w:rsidR="00BD5F60" w:rsidRPr="003A0596">
        <w:rPr>
          <w:rFonts w:ascii="Tahoma" w:hAnsi="Tahoma" w:cs="Tahoma"/>
          <w:sz w:val="18"/>
          <w:szCs w:val="18"/>
        </w:rPr>
        <w:t>:</w:t>
      </w:r>
    </w:p>
    <w:p w14:paraId="114A80BE" w14:textId="77777777" w:rsidR="00BD5F60" w:rsidRPr="003A0596" w:rsidRDefault="00BD5F60" w:rsidP="006C3E97">
      <w:pPr>
        <w:pStyle w:val="Body"/>
        <w:spacing w:after="0" w:line="320" w:lineRule="exact"/>
        <w:rPr>
          <w:rFonts w:ascii="Tahoma" w:hAnsi="Tahoma" w:cs="Tahoma"/>
          <w:sz w:val="18"/>
          <w:szCs w:val="18"/>
        </w:rPr>
      </w:pPr>
    </w:p>
    <w:p w14:paraId="1FABDEEF" w14:textId="3C42C7E7" w:rsidR="00BD5F60" w:rsidRPr="003A0596" w:rsidRDefault="00BD5F60" w:rsidP="00BD5F60">
      <w:pPr>
        <w:pStyle w:val="Level4"/>
        <w:tabs>
          <w:tab w:val="clear" w:pos="2041"/>
          <w:tab w:val="num" w:pos="1276"/>
        </w:tabs>
        <w:ind w:left="567" w:hanging="567"/>
        <w:rPr>
          <w:rFonts w:ascii="Tahoma" w:hAnsi="Tahoma" w:cs="Tahoma"/>
          <w:kern w:val="0"/>
          <w:sz w:val="18"/>
          <w:szCs w:val="18"/>
        </w:rPr>
      </w:pPr>
      <w:bookmarkStart w:id="16" w:name="_Hlk125704354"/>
      <w:r w:rsidRPr="003A0596">
        <w:rPr>
          <w:rFonts w:ascii="Tahoma" w:hAnsi="Tahoma" w:cs="Tahoma"/>
          <w:b/>
          <w:bCs/>
          <w:kern w:val="0"/>
          <w:sz w:val="18"/>
          <w:szCs w:val="18"/>
        </w:rPr>
        <w:lastRenderedPageBreak/>
        <w:t>Administrador</w:t>
      </w:r>
      <w:r w:rsidRPr="003A0596">
        <w:rPr>
          <w:rFonts w:ascii="Tahoma" w:hAnsi="Tahoma" w:cs="Tahoma"/>
          <w:kern w:val="0"/>
          <w:sz w:val="18"/>
          <w:szCs w:val="18"/>
        </w:rPr>
        <w:t xml:space="preserve">: </w:t>
      </w:r>
      <w:bookmarkStart w:id="17" w:name="_Hlk42882602"/>
      <w:r w:rsidR="0090319F" w:rsidRPr="0090319F">
        <w:rPr>
          <w:rFonts w:ascii="Tahoma" w:hAnsi="Tahoma" w:cs="Tahoma"/>
          <w:kern w:val="0"/>
          <w:sz w:val="18"/>
          <w:szCs w:val="18"/>
        </w:rPr>
        <w:t>https://www.btgpactual.com/asset-management/administracao-fiduciaria (neste website clicar em “Fundos BTG Pactual”, em seguida “Fundo de Investimento Imobiliário – GAZIT MALLS” e então em “Prospecto Definitivo”, “Lâmina da Oferta” ou a opção desejada)</w:t>
      </w:r>
      <w:bookmarkEnd w:id="17"/>
      <w:r w:rsidRPr="003A0596">
        <w:rPr>
          <w:rFonts w:ascii="Tahoma" w:hAnsi="Tahoma" w:cs="Tahoma"/>
          <w:kern w:val="0"/>
          <w:sz w:val="18"/>
          <w:szCs w:val="18"/>
        </w:rPr>
        <w:t>;</w:t>
      </w:r>
    </w:p>
    <w:p w14:paraId="16927541" w14:textId="6EF36720" w:rsidR="008B5A32" w:rsidRPr="003A0596" w:rsidRDefault="008B5A32" w:rsidP="008B5A32">
      <w:pPr>
        <w:pStyle w:val="Level4"/>
        <w:tabs>
          <w:tab w:val="clear" w:pos="2041"/>
          <w:tab w:val="num" w:pos="1276"/>
        </w:tabs>
        <w:ind w:left="567" w:hanging="567"/>
        <w:rPr>
          <w:rFonts w:ascii="Tahoma" w:hAnsi="Tahoma" w:cs="Tahoma"/>
          <w:kern w:val="0"/>
          <w:sz w:val="18"/>
          <w:szCs w:val="18"/>
        </w:rPr>
      </w:pPr>
      <w:r w:rsidRPr="003A0596">
        <w:rPr>
          <w:rFonts w:ascii="Tahoma" w:hAnsi="Tahoma" w:cs="Tahoma"/>
          <w:b/>
          <w:bCs/>
          <w:kern w:val="0"/>
          <w:sz w:val="18"/>
          <w:szCs w:val="18"/>
        </w:rPr>
        <w:t>Gestor:</w:t>
      </w:r>
      <w:r w:rsidRPr="003A0596">
        <w:rPr>
          <w:rFonts w:ascii="Tahoma" w:hAnsi="Tahoma" w:cs="Tahoma"/>
          <w:kern w:val="0"/>
          <w:sz w:val="18"/>
          <w:szCs w:val="18"/>
        </w:rPr>
        <w:t xml:space="preserve"> </w:t>
      </w:r>
      <w:r w:rsidR="0056073B" w:rsidRPr="0090319F">
        <w:rPr>
          <w:rFonts w:ascii="Tahoma" w:hAnsi="Tahoma" w:cs="Tahoma"/>
          <w:kern w:val="0"/>
          <w:sz w:val="18"/>
          <w:szCs w:val="18"/>
        </w:rPr>
        <w:t>https://www.btgpactual.com/asset-management/administracao-fiduciaria (neste website clicar em “Fundos BTG Pactual”, em seguida “Fundo de Investimento Imobiliário – GAZIT MALLS” e então em “Prospecto Definitivo”, “Lâmina da Oferta” ou a opção desejada)</w:t>
      </w:r>
      <w:r w:rsidRPr="003A0596">
        <w:rPr>
          <w:rFonts w:ascii="Tahoma" w:hAnsi="Tahoma" w:cs="Tahoma"/>
          <w:kern w:val="0"/>
          <w:sz w:val="18"/>
          <w:szCs w:val="18"/>
        </w:rPr>
        <w:t>;</w:t>
      </w:r>
    </w:p>
    <w:p w14:paraId="2FDB556F" w14:textId="1546F2AD" w:rsidR="00BD5F60" w:rsidRPr="003A0596" w:rsidRDefault="00BD5F60" w:rsidP="00BD5F60">
      <w:pPr>
        <w:pStyle w:val="Level4"/>
        <w:tabs>
          <w:tab w:val="clear" w:pos="2041"/>
          <w:tab w:val="num" w:pos="1276"/>
        </w:tabs>
        <w:ind w:left="567" w:hanging="567"/>
        <w:rPr>
          <w:rFonts w:ascii="Tahoma" w:hAnsi="Tahoma" w:cs="Tahoma"/>
          <w:kern w:val="0"/>
          <w:sz w:val="18"/>
          <w:szCs w:val="18"/>
        </w:rPr>
      </w:pPr>
      <w:r w:rsidRPr="003A0596">
        <w:rPr>
          <w:rFonts w:ascii="Tahoma" w:hAnsi="Tahoma" w:cs="Tahoma"/>
          <w:b/>
          <w:bCs/>
          <w:sz w:val="18"/>
          <w:szCs w:val="18"/>
        </w:rPr>
        <w:t>Coordenador Líder</w:t>
      </w:r>
      <w:r w:rsidRPr="003A0596">
        <w:rPr>
          <w:rFonts w:ascii="Tahoma" w:hAnsi="Tahoma" w:cs="Tahoma"/>
          <w:sz w:val="18"/>
          <w:szCs w:val="18"/>
        </w:rPr>
        <w:t xml:space="preserve">: </w:t>
      </w:r>
      <w:bookmarkStart w:id="18" w:name="_Hlk125994234"/>
      <w:r w:rsidR="00FF511A" w:rsidRPr="0056073B">
        <w:rPr>
          <w:rFonts w:ascii="Tahoma" w:hAnsi="Tahoma" w:cs="Tahoma"/>
          <w:sz w:val="18"/>
          <w:szCs w:val="18"/>
        </w:rPr>
        <w:t xml:space="preserve">https://www.btgpactual.com/investment-bank (neste website clicar em “Mercado de Capitais - Download” depois em “2023”, em seguida clicar em “Fundo de Investimento Imobiliário – GAZIT MALLS - Oferta Pública de Distribuição Secundária de </w:t>
      </w:r>
      <w:r w:rsidR="0007172A" w:rsidRPr="0056073B">
        <w:rPr>
          <w:rFonts w:ascii="Tahoma" w:hAnsi="Tahoma" w:cs="Tahoma"/>
          <w:sz w:val="18"/>
          <w:szCs w:val="18"/>
        </w:rPr>
        <w:t>Cotas Classe A</w:t>
      </w:r>
      <w:r w:rsidR="00FF511A" w:rsidRPr="0056073B">
        <w:rPr>
          <w:rFonts w:ascii="Tahoma" w:hAnsi="Tahoma" w:cs="Tahoma"/>
          <w:sz w:val="18"/>
          <w:szCs w:val="18"/>
        </w:rPr>
        <w:t>” e, então, clicar em “Prospecto Definitivo”, ou a opção desejada)</w:t>
      </w:r>
      <w:bookmarkEnd w:id="18"/>
      <w:r w:rsidR="0056073B" w:rsidRPr="0056073B">
        <w:rPr>
          <w:rFonts w:ascii="Tahoma" w:hAnsi="Tahoma" w:cs="Tahoma"/>
          <w:sz w:val="18"/>
          <w:szCs w:val="18"/>
        </w:rPr>
        <w:t>;</w:t>
      </w:r>
    </w:p>
    <w:p w14:paraId="2A254C42" w14:textId="248A1956" w:rsidR="00BD5F60" w:rsidRPr="003A0596" w:rsidRDefault="00BD5F60" w:rsidP="00BD5F60">
      <w:pPr>
        <w:pStyle w:val="Level4"/>
        <w:tabs>
          <w:tab w:val="clear" w:pos="2041"/>
          <w:tab w:val="num" w:pos="1276"/>
        </w:tabs>
        <w:ind w:left="567" w:hanging="567"/>
        <w:rPr>
          <w:rFonts w:ascii="Tahoma" w:hAnsi="Tahoma" w:cs="Tahoma"/>
          <w:kern w:val="0"/>
          <w:sz w:val="18"/>
          <w:szCs w:val="18"/>
        </w:rPr>
      </w:pPr>
      <w:r w:rsidRPr="003A0596">
        <w:rPr>
          <w:rFonts w:ascii="Tahoma" w:hAnsi="Tahoma" w:cs="Tahoma"/>
          <w:b/>
          <w:bCs/>
          <w:sz w:val="18"/>
          <w:szCs w:val="18"/>
        </w:rPr>
        <w:t>CVM</w:t>
      </w:r>
      <w:r w:rsidRPr="003A0596">
        <w:rPr>
          <w:rFonts w:ascii="Tahoma" w:hAnsi="Tahoma" w:cs="Tahoma"/>
          <w:sz w:val="18"/>
          <w:szCs w:val="18"/>
        </w:rPr>
        <w:t xml:space="preserve">: </w:t>
      </w:r>
      <w:r w:rsidR="00FF511A" w:rsidRPr="00FF511A">
        <w:rPr>
          <w:rFonts w:ascii="Tahoma" w:hAnsi="Tahoma" w:cs="Tahoma"/>
          <w:sz w:val="18"/>
          <w:szCs w:val="18"/>
        </w:rPr>
        <w:t>https://www.gov.br/cvm/pt-br (neste website acessar “Centrais de Conteúdo”, clicar em “Central de Sistemas da CVM”, clicar em “Ofertas Públicas”, em seguida em “Ofertas de Distribuição”, clicar em “Ofertas Rito Automático Resolução CVM 160”, preencher o campo “Emissor” com “Fundo de Investimento Imobiliário – GAZIT MALLS”, clicar em “Filtrar”, clicar no botão abaixo da coluna “Ações”, e, então, clicar no documento desejado)</w:t>
      </w:r>
      <w:r w:rsidRPr="003A0596">
        <w:rPr>
          <w:rFonts w:ascii="Tahoma" w:hAnsi="Tahoma" w:cs="Tahoma"/>
          <w:sz w:val="18"/>
          <w:szCs w:val="18"/>
        </w:rPr>
        <w:t>;</w:t>
      </w:r>
    </w:p>
    <w:p w14:paraId="14AB3E00" w14:textId="40EE0910" w:rsidR="00BD5F60" w:rsidRPr="003A0596" w:rsidRDefault="00BD5F60" w:rsidP="00BD5F60">
      <w:pPr>
        <w:pStyle w:val="Level4"/>
        <w:tabs>
          <w:tab w:val="clear" w:pos="2041"/>
          <w:tab w:val="num" w:pos="1276"/>
        </w:tabs>
        <w:ind w:left="567" w:hanging="567"/>
        <w:rPr>
          <w:rFonts w:ascii="Tahoma" w:hAnsi="Tahoma" w:cs="Tahoma"/>
          <w:kern w:val="0"/>
          <w:sz w:val="18"/>
          <w:szCs w:val="18"/>
        </w:rPr>
      </w:pPr>
      <w:r w:rsidRPr="003A0596">
        <w:rPr>
          <w:rFonts w:ascii="Tahoma" w:hAnsi="Tahoma" w:cs="Tahoma"/>
          <w:b/>
          <w:bCs/>
          <w:sz w:val="18"/>
          <w:szCs w:val="18"/>
        </w:rPr>
        <w:t>B3</w:t>
      </w:r>
      <w:r w:rsidRPr="003A0596">
        <w:rPr>
          <w:rFonts w:ascii="Tahoma" w:hAnsi="Tahoma" w:cs="Tahoma"/>
          <w:sz w:val="18"/>
          <w:szCs w:val="18"/>
        </w:rPr>
        <w:t xml:space="preserve">: </w:t>
      </w:r>
      <w:r w:rsidR="00FF511A" w:rsidRPr="00FF511A">
        <w:rPr>
          <w:rFonts w:ascii="Tahoma" w:hAnsi="Tahoma" w:cs="Tahoma"/>
          <w:sz w:val="18"/>
          <w:szCs w:val="18"/>
        </w:rPr>
        <w:t>www.b3.com.br (neste site acessar a aba “Produtos e Serviços”, em “Confira a relação completa dos serviços na Bolsa”, selecionar “Saiba Mais”, localizar “Ofertas Públicas de Renda Variável”, clicar em “Ofertas em andamento”, selecionar “fundos”, clicar em “Fundo de Investimento Imobiliário – GAZIT MALLS” e, então, localizar o “Prospecto Definitivo”, “Lâmina da Oferta” ou a opção desejada)</w:t>
      </w:r>
      <w:r w:rsidRPr="003A0596">
        <w:rPr>
          <w:rFonts w:ascii="Tahoma" w:hAnsi="Tahoma" w:cs="Tahoma"/>
          <w:sz w:val="18"/>
          <w:szCs w:val="18"/>
        </w:rPr>
        <w:t>;</w:t>
      </w:r>
    </w:p>
    <w:p w14:paraId="2980FEE1" w14:textId="4B59C710" w:rsidR="00A35504" w:rsidRPr="003A0596" w:rsidRDefault="00BD5F60" w:rsidP="00A35504">
      <w:pPr>
        <w:pStyle w:val="Level4"/>
        <w:tabs>
          <w:tab w:val="clear" w:pos="2041"/>
          <w:tab w:val="num" w:pos="1276"/>
        </w:tabs>
        <w:ind w:left="567" w:hanging="567"/>
        <w:rPr>
          <w:rFonts w:ascii="Tahoma" w:hAnsi="Tahoma" w:cs="Tahoma"/>
          <w:kern w:val="0"/>
          <w:sz w:val="18"/>
          <w:szCs w:val="18"/>
        </w:rPr>
      </w:pPr>
      <w:r w:rsidRPr="003A0596">
        <w:rPr>
          <w:rFonts w:ascii="Tahoma" w:hAnsi="Tahoma" w:cs="Tahoma"/>
          <w:b/>
          <w:bCs/>
          <w:sz w:val="18"/>
          <w:szCs w:val="18"/>
        </w:rPr>
        <w:t>Fundos.NET</w:t>
      </w:r>
      <w:r w:rsidRPr="003A0596">
        <w:rPr>
          <w:rFonts w:ascii="Tahoma" w:hAnsi="Tahoma" w:cs="Tahoma"/>
          <w:sz w:val="18"/>
          <w:szCs w:val="18"/>
        </w:rPr>
        <w:t xml:space="preserve">: </w:t>
      </w:r>
      <w:r w:rsidR="00FF511A" w:rsidRPr="00FF511A">
        <w:rPr>
          <w:rFonts w:ascii="Tahoma" w:hAnsi="Tahoma" w:cs="Tahoma"/>
          <w:sz w:val="18"/>
          <w:szCs w:val="18"/>
        </w:rPr>
        <w:t>Para acesso a quaisquer comunicados ao mercado relativos a eventos relacionados à Oferta, após a sua divulgação, pelo Fundos.net, consulte: https://www.gov.br/cvm/pt-br (neste site em “Principais Consultas”, clicar em “Fundos de Investimento”, clicar em “Fundos Registrados”, digitar “Fundo de Investimento Imobiliário – GAZIT MALLS ”, digitar o número que aparece ao lado e clicar em “Continuar”, clicar em “Fundo de Investimento Imobiliário – GAZIT MALLS ”, acessar o sistema “Fundos.NET” clicando no link “clique aqui”, em seguida selecionar o documento desejado)</w:t>
      </w:r>
      <w:r w:rsidRPr="003A0596">
        <w:rPr>
          <w:rFonts w:ascii="Tahoma" w:hAnsi="Tahoma" w:cs="Tahoma"/>
          <w:sz w:val="18"/>
          <w:szCs w:val="18"/>
        </w:rPr>
        <w:t>; e</w:t>
      </w:r>
    </w:p>
    <w:p w14:paraId="4C9C1464" w14:textId="517C52CA" w:rsidR="00BD5F60" w:rsidRPr="003A0596" w:rsidRDefault="00BD5F60" w:rsidP="00A35504">
      <w:pPr>
        <w:pStyle w:val="Level4"/>
        <w:tabs>
          <w:tab w:val="clear" w:pos="2041"/>
          <w:tab w:val="num" w:pos="1276"/>
        </w:tabs>
        <w:ind w:left="567" w:hanging="567"/>
        <w:rPr>
          <w:rFonts w:ascii="Tahoma" w:hAnsi="Tahoma" w:cs="Tahoma"/>
          <w:kern w:val="0"/>
          <w:sz w:val="18"/>
          <w:szCs w:val="18"/>
        </w:rPr>
      </w:pPr>
      <w:r w:rsidRPr="003A0596">
        <w:rPr>
          <w:rFonts w:ascii="Tahoma" w:hAnsi="Tahoma" w:cs="Tahoma"/>
          <w:b/>
          <w:bCs/>
          <w:sz w:val="18"/>
          <w:szCs w:val="18"/>
        </w:rPr>
        <w:t>Participantes Especiais</w:t>
      </w:r>
      <w:r w:rsidRPr="003A0596">
        <w:rPr>
          <w:rFonts w:ascii="Tahoma" w:hAnsi="Tahoma" w:cs="Tahoma"/>
          <w:sz w:val="18"/>
          <w:szCs w:val="18"/>
        </w:rPr>
        <w:t>: Informações adicionais sobre os Participantes Especiais podem ser obtidas nas dependências dos Participantes Especiais e/ou na página da rede mundial de computadores da B3 (</w:t>
      </w:r>
      <w:hyperlink r:id="rId14" w:history="1">
        <w:r w:rsidRPr="003A0596">
          <w:rPr>
            <w:rFonts w:ascii="Tahoma" w:hAnsi="Tahoma" w:cs="Tahoma"/>
            <w:sz w:val="18"/>
            <w:szCs w:val="18"/>
          </w:rPr>
          <w:t>www.b3.com.br</w:t>
        </w:r>
      </w:hyperlink>
      <w:r w:rsidRPr="003A0596">
        <w:rPr>
          <w:rFonts w:ascii="Tahoma" w:hAnsi="Tahoma" w:cs="Tahoma"/>
          <w:sz w:val="18"/>
          <w:szCs w:val="18"/>
        </w:rPr>
        <w:t>).</w:t>
      </w:r>
    </w:p>
    <w:bookmarkEnd w:id="16"/>
    <w:p w14:paraId="08748928" w14:textId="6DC52515" w:rsidR="00E8062E" w:rsidRPr="003A0596" w:rsidRDefault="00AF6037" w:rsidP="006C3E97">
      <w:pPr>
        <w:pStyle w:val="Level1"/>
        <w:spacing w:before="0" w:after="0" w:line="320" w:lineRule="exact"/>
        <w:ind w:left="0" w:firstLine="0"/>
        <w:rPr>
          <w:rFonts w:ascii="Tahoma" w:hAnsi="Tahoma" w:cs="Tahoma"/>
          <w:b w:val="0"/>
          <w:sz w:val="18"/>
          <w:szCs w:val="18"/>
        </w:rPr>
      </w:pPr>
      <w:r w:rsidRPr="003A0596">
        <w:rPr>
          <w:rFonts w:ascii="Tahoma" w:hAnsi="Tahoma" w:cs="Tahoma"/>
          <w:sz w:val="18"/>
          <w:szCs w:val="18"/>
        </w:rPr>
        <w:t>TERMOS E CONDIÇÕES</w:t>
      </w:r>
    </w:p>
    <w:p w14:paraId="3380669E" w14:textId="77777777" w:rsidR="00A2410A" w:rsidRPr="003A0596" w:rsidRDefault="00A2410A" w:rsidP="006C3E97">
      <w:pPr>
        <w:pStyle w:val="Body"/>
        <w:widowControl w:val="0"/>
        <w:suppressAutoHyphens/>
        <w:spacing w:after="0" w:line="320" w:lineRule="exact"/>
        <w:rPr>
          <w:rFonts w:ascii="Tahoma" w:hAnsi="Tahoma" w:cs="Tahoma"/>
          <w:sz w:val="18"/>
          <w:szCs w:val="18"/>
        </w:rPr>
      </w:pPr>
    </w:p>
    <w:p w14:paraId="79BE6A31" w14:textId="1CDF18A0" w:rsidR="00E8062E" w:rsidRPr="003A0596" w:rsidRDefault="00E26A44" w:rsidP="006C3E97">
      <w:pPr>
        <w:pStyle w:val="Level2"/>
        <w:spacing w:after="0" w:line="320" w:lineRule="exact"/>
        <w:ind w:left="0" w:firstLine="0"/>
        <w:rPr>
          <w:rFonts w:ascii="Tahoma" w:hAnsi="Tahoma" w:cs="Tahoma"/>
          <w:sz w:val="18"/>
          <w:szCs w:val="18"/>
        </w:rPr>
      </w:pPr>
      <w:r w:rsidRPr="003A0596">
        <w:rPr>
          <w:rFonts w:ascii="Tahoma" w:hAnsi="Tahoma" w:cs="Tahoma"/>
          <w:sz w:val="18"/>
          <w:szCs w:val="18"/>
        </w:rPr>
        <w:t xml:space="preserve">Os </w:t>
      </w:r>
      <w:r w:rsidR="00DE1634" w:rsidRPr="003A0596">
        <w:rPr>
          <w:rFonts w:ascii="Tahoma" w:hAnsi="Tahoma" w:cs="Tahoma"/>
          <w:sz w:val="18"/>
          <w:szCs w:val="18"/>
        </w:rPr>
        <w:t>Participantes</w:t>
      </w:r>
      <w:r w:rsidR="00E8062E" w:rsidRPr="003A0596">
        <w:rPr>
          <w:rFonts w:ascii="Tahoma" w:hAnsi="Tahoma" w:cs="Tahoma"/>
          <w:sz w:val="18"/>
          <w:szCs w:val="18"/>
        </w:rPr>
        <w:t xml:space="preserve"> </w:t>
      </w:r>
      <w:r w:rsidRPr="003A0596">
        <w:rPr>
          <w:rFonts w:ascii="Tahoma" w:hAnsi="Tahoma" w:cs="Tahoma"/>
          <w:sz w:val="18"/>
          <w:szCs w:val="18"/>
        </w:rPr>
        <w:t xml:space="preserve">Especiais </w:t>
      </w:r>
      <w:r w:rsidR="00E8062E" w:rsidRPr="003A0596">
        <w:rPr>
          <w:rFonts w:ascii="Tahoma" w:hAnsi="Tahoma" w:cs="Tahoma"/>
          <w:sz w:val="18"/>
          <w:szCs w:val="18"/>
        </w:rPr>
        <w:t xml:space="preserve">integrantes do sistema de distribuição, conforme estabelecido </w:t>
      </w:r>
      <w:r w:rsidR="00C83418" w:rsidRPr="003A0596">
        <w:rPr>
          <w:rFonts w:ascii="Tahoma" w:hAnsi="Tahoma" w:cs="Tahoma"/>
          <w:sz w:val="18"/>
          <w:szCs w:val="18"/>
        </w:rPr>
        <w:t xml:space="preserve">na Lei </w:t>
      </w:r>
      <w:r w:rsidR="00132E9F" w:rsidRPr="003A0596">
        <w:rPr>
          <w:rFonts w:ascii="Tahoma" w:hAnsi="Tahoma" w:cs="Tahoma"/>
          <w:sz w:val="18"/>
          <w:szCs w:val="18"/>
        </w:rPr>
        <w:t>nº</w:t>
      </w:r>
      <w:r w:rsidR="004737C5">
        <w:rPr>
          <w:rFonts w:ascii="Tahoma" w:hAnsi="Tahoma" w:cs="Tahoma"/>
          <w:sz w:val="18"/>
          <w:szCs w:val="18"/>
        </w:rPr>
        <w:t> </w:t>
      </w:r>
      <w:r w:rsidR="001E4B05" w:rsidRPr="003A0596">
        <w:rPr>
          <w:rFonts w:ascii="Tahoma" w:hAnsi="Tahoma" w:cs="Tahoma"/>
          <w:sz w:val="18"/>
          <w:szCs w:val="18"/>
        </w:rPr>
        <w:t>6.385</w:t>
      </w:r>
      <w:r w:rsidR="00E8062E" w:rsidRPr="003A0596">
        <w:rPr>
          <w:rFonts w:ascii="Tahoma" w:hAnsi="Tahoma" w:cs="Tahoma"/>
          <w:sz w:val="18"/>
          <w:szCs w:val="18"/>
        </w:rPr>
        <w:t xml:space="preserve">, poderão, desde que previamente aprovado pelo </w:t>
      </w:r>
      <w:r w:rsidR="006F1A1E" w:rsidRPr="003A0596">
        <w:rPr>
          <w:rFonts w:ascii="Tahoma" w:hAnsi="Tahoma" w:cs="Tahoma"/>
          <w:sz w:val="18"/>
          <w:szCs w:val="18"/>
        </w:rPr>
        <w:t xml:space="preserve">Coordenador Líder </w:t>
      </w:r>
      <w:r w:rsidR="00946172" w:rsidRPr="003A0596">
        <w:rPr>
          <w:rFonts w:ascii="Tahoma" w:hAnsi="Tahoma" w:cs="Tahoma"/>
          <w:sz w:val="18"/>
          <w:szCs w:val="18"/>
        </w:rPr>
        <w:t>da Oferta</w:t>
      </w:r>
      <w:r w:rsidR="00E8062E" w:rsidRPr="003A0596">
        <w:rPr>
          <w:rFonts w:ascii="Tahoma" w:hAnsi="Tahoma" w:cs="Tahoma"/>
          <w:sz w:val="18"/>
          <w:szCs w:val="18"/>
        </w:rPr>
        <w:t xml:space="preserve">, participar da Oferta, mediante </w:t>
      </w:r>
      <w:r w:rsidR="00AA47D4" w:rsidRPr="003A0596">
        <w:rPr>
          <w:rFonts w:ascii="Tahoma" w:hAnsi="Tahoma" w:cs="Tahoma"/>
          <w:sz w:val="18"/>
          <w:szCs w:val="18"/>
        </w:rPr>
        <w:t>o de acordo expresso nesta Carta Convite, e</w:t>
      </w:r>
      <w:r w:rsidR="00E8062E" w:rsidRPr="003A0596">
        <w:rPr>
          <w:rFonts w:ascii="Tahoma" w:hAnsi="Tahoma" w:cs="Tahoma"/>
          <w:sz w:val="18"/>
          <w:szCs w:val="18"/>
        </w:rPr>
        <w:t xml:space="preserve"> desde que, além das obrigações previstas na </w:t>
      </w:r>
      <w:r w:rsidR="00533B9B" w:rsidRPr="003A0596">
        <w:rPr>
          <w:rFonts w:ascii="Tahoma" w:hAnsi="Tahoma" w:cs="Tahoma"/>
          <w:sz w:val="18"/>
          <w:szCs w:val="18"/>
        </w:rPr>
        <w:t>Resolução CVM</w:t>
      </w:r>
      <w:r w:rsidR="00406914">
        <w:rPr>
          <w:rFonts w:ascii="Tahoma" w:hAnsi="Tahoma" w:cs="Tahoma"/>
          <w:sz w:val="18"/>
          <w:szCs w:val="18"/>
        </w:rPr>
        <w:t xml:space="preserve"> n</w:t>
      </w:r>
      <w:r w:rsidR="00406914" w:rsidRPr="00406914">
        <w:rPr>
          <w:rFonts w:ascii="Tahoma" w:hAnsi="Tahoma" w:cs="Tahoma"/>
          <w:sz w:val="18"/>
          <w:szCs w:val="18"/>
          <w:vertAlign w:val="superscript"/>
        </w:rPr>
        <w:t>o</w:t>
      </w:r>
      <w:r w:rsidR="00533B9B" w:rsidRPr="003A0596">
        <w:rPr>
          <w:rFonts w:ascii="Tahoma" w:hAnsi="Tahoma" w:cs="Tahoma"/>
          <w:sz w:val="18"/>
          <w:szCs w:val="18"/>
        </w:rPr>
        <w:t xml:space="preserve"> 160</w:t>
      </w:r>
      <w:r w:rsidR="00C63C37">
        <w:rPr>
          <w:rFonts w:ascii="Tahoma" w:hAnsi="Tahoma" w:cs="Tahoma"/>
          <w:sz w:val="18"/>
          <w:szCs w:val="18"/>
        </w:rPr>
        <w:t>/22</w:t>
      </w:r>
      <w:r w:rsidR="00E8062E" w:rsidRPr="003A0596">
        <w:rPr>
          <w:rFonts w:ascii="Tahoma" w:hAnsi="Tahoma" w:cs="Tahoma"/>
          <w:sz w:val="18"/>
          <w:szCs w:val="18"/>
        </w:rPr>
        <w:t xml:space="preserve">, e, no que lhe couber, no Contrato de </w:t>
      </w:r>
      <w:r w:rsidR="00133CAB" w:rsidRPr="003A0596">
        <w:rPr>
          <w:rFonts w:ascii="Tahoma" w:hAnsi="Tahoma" w:cs="Tahoma"/>
          <w:sz w:val="18"/>
          <w:szCs w:val="18"/>
        </w:rPr>
        <w:t>Distribuição</w:t>
      </w:r>
      <w:r w:rsidR="00E8062E" w:rsidRPr="003A0596">
        <w:rPr>
          <w:rFonts w:ascii="Tahoma" w:hAnsi="Tahoma" w:cs="Tahoma"/>
          <w:sz w:val="18"/>
          <w:szCs w:val="18"/>
        </w:rPr>
        <w:t xml:space="preserve">, obriguem-se, cada uma, mediante </w:t>
      </w:r>
      <w:r w:rsidR="00E31D36" w:rsidRPr="003A0596">
        <w:rPr>
          <w:rFonts w:ascii="Tahoma" w:hAnsi="Tahoma" w:cs="Tahoma"/>
          <w:sz w:val="18"/>
          <w:szCs w:val="18"/>
        </w:rPr>
        <w:t>o de acordo expresso nesta Carta Convite</w:t>
      </w:r>
      <w:r w:rsidR="00E8062E" w:rsidRPr="003A0596">
        <w:rPr>
          <w:rFonts w:ascii="Tahoma" w:hAnsi="Tahoma" w:cs="Tahoma"/>
          <w:sz w:val="18"/>
          <w:szCs w:val="18"/>
        </w:rPr>
        <w:t>, a:</w:t>
      </w:r>
    </w:p>
    <w:p w14:paraId="6BC889B9" w14:textId="77777777" w:rsidR="00CB1B05" w:rsidRPr="003A0596" w:rsidRDefault="00CB1B05" w:rsidP="006C3E97">
      <w:pPr>
        <w:pStyle w:val="Level5"/>
        <w:numPr>
          <w:ilvl w:val="0"/>
          <w:numId w:val="0"/>
        </w:numPr>
        <w:spacing w:after="0" w:line="320" w:lineRule="exact"/>
        <w:ind w:left="709"/>
        <w:rPr>
          <w:rFonts w:ascii="Tahoma" w:hAnsi="Tahoma" w:cs="Tahoma"/>
          <w:sz w:val="18"/>
          <w:szCs w:val="18"/>
        </w:rPr>
      </w:pPr>
    </w:p>
    <w:p w14:paraId="32824AED" w14:textId="6C386C43" w:rsidR="00CB1B05" w:rsidRPr="003A0596" w:rsidRDefault="00CB1B05" w:rsidP="006C3E97">
      <w:pPr>
        <w:pStyle w:val="Level5"/>
        <w:tabs>
          <w:tab w:val="clear" w:pos="2721"/>
        </w:tabs>
        <w:spacing w:after="0" w:line="320" w:lineRule="exact"/>
        <w:ind w:left="709" w:hanging="709"/>
        <w:rPr>
          <w:rFonts w:ascii="Tahoma" w:hAnsi="Tahoma" w:cs="Tahoma"/>
          <w:sz w:val="18"/>
          <w:szCs w:val="18"/>
        </w:rPr>
      </w:pPr>
      <w:bookmarkStart w:id="19" w:name="_Hlk95929004"/>
      <w:r w:rsidRPr="003A0596">
        <w:rPr>
          <w:rFonts w:ascii="Tahoma" w:hAnsi="Tahoma" w:cs="Tahoma"/>
          <w:sz w:val="18"/>
          <w:szCs w:val="18"/>
        </w:rPr>
        <w:t>cumprir com todos e quaisquer termos e condições relativos à Oferta, bem como com todas e quaisquer obrigações e procedimentos decorrentes desta Carta Convite, o Contrato de Distribuição, este conforme aplicável;</w:t>
      </w:r>
    </w:p>
    <w:p w14:paraId="4B812F27" w14:textId="77777777" w:rsidR="00CB1B05" w:rsidRPr="003A0596" w:rsidRDefault="00CB1B05" w:rsidP="006C3E97">
      <w:pPr>
        <w:pStyle w:val="Level5"/>
        <w:numPr>
          <w:ilvl w:val="0"/>
          <w:numId w:val="0"/>
        </w:numPr>
        <w:spacing w:after="0" w:line="320" w:lineRule="exact"/>
        <w:ind w:left="709"/>
        <w:rPr>
          <w:rFonts w:ascii="Tahoma" w:hAnsi="Tahoma" w:cs="Tahoma"/>
          <w:sz w:val="18"/>
          <w:szCs w:val="18"/>
        </w:rPr>
      </w:pPr>
    </w:p>
    <w:p w14:paraId="35FAC8D4" w14:textId="77777777" w:rsidR="00CB1B05" w:rsidRPr="003A0596" w:rsidRDefault="00CB1B05" w:rsidP="006C3E97">
      <w:pPr>
        <w:pStyle w:val="Level5"/>
        <w:tabs>
          <w:tab w:val="clear" w:pos="2721"/>
        </w:tabs>
        <w:spacing w:after="0" w:line="320" w:lineRule="exact"/>
        <w:ind w:left="709" w:hanging="709"/>
        <w:rPr>
          <w:rFonts w:ascii="Tahoma" w:hAnsi="Tahoma" w:cs="Tahoma"/>
          <w:sz w:val="18"/>
          <w:szCs w:val="18"/>
        </w:rPr>
      </w:pPr>
      <w:r w:rsidRPr="003A0596">
        <w:rPr>
          <w:rFonts w:ascii="Tahoma" w:hAnsi="Tahoma" w:cs="Tahoma"/>
          <w:sz w:val="18"/>
          <w:szCs w:val="18"/>
        </w:rPr>
        <w:t>cumprir com todas as leis, regulamentações e normas aplicáveis à Oferta;</w:t>
      </w:r>
    </w:p>
    <w:p w14:paraId="70F748CD" w14:textId="77777777" w:rsidR="00CB1B05" w:rsidRPr="003A0596" w:rsidRDefault="00CB1B05" w:rsidP="006C3E97">
      <w:pPr>
        <w:pStyle w:val="Level5"/>
        <w:numPr>
          <w:ilvl w:val="0"/>
          <w:numId w:val="0"/>
        </w:numPr>
        <w:spacing w:after="0" w:line="320" w:lineRule="exact"/>
        <w:ind w:left="709"/>
        <w:rPr>
          <w:rFonts w:ascii="Tahoma" w:hAnsi="Tahoma" w:cs="Tahoma"/>
          <w:sz w:val="18"/>
          <w:szCs w:val="18"/>
        </w:rPr>
      </w:pPr>
    </w:p>
    <w:p w14:paraId="59B0CDDE" w14:textId="0B2B3AD8" w:rsidR="00CB1B05" w:rsidRPr="003A0596" w:rsidRDefault="00CB1B05" w:rsidP="006C3E97">
      <w:pPr>
        <w:pStyle w:val="Level5"/>
        <w:tabs>
          <w:tab w:val="clear" w:pos="2721"/>
        </w:tabs>
        <w:spacing w:after="0" w:line="320" w:lineRule="exact"/>
        <w:ind w:left="709" w:hanging="709"/>
        <w:rPr>
          <w:rFonts w:ascii="Tahoma" w:hAnsi="Tahoma" w:cs="Tahoma"/>
          <w:sz w:val="18"/>
          <w:szCs w:val="18"/>
        </w:rPr>
      </w:pPr>
      <w:r w:rsidRPr="003A0596">
        <w:rPr>
          <w:rFonts w:ascii="Tahoma" w:hAnsi="Tahoma" w:cs="Tahoma"/>
          <w:sz w:val="18"/>
          <w:szCs w:val="18"/>
        </w:rPr>
        <w:t xml:space="preserve">observar quaisquer instruções e procedimentos com relação à Oferta estabelecidos e comunicados pelo Coordenador Líder ou pela B3; </w:t>
      </w:r>
    </w:p>
    <w:p w14:paraId="204327CE" w14:textId="77777777" w:rsidR="002D3417" w:rsidRPr="003A0596" w:rsidRDefault="002D3417" w:rsidP="002D3417">
      <w:pPr>
        <w:pStyle w:val="PargrafodaLista"/>
        <w:rPr>
          <w:rFonts w:ascii="Tahoma" w:hAnsi="Tahoma" w:cs="Tahoma"/>
          <w:sz w:val="18"/>
          <w:szCs w:val="18"/>
        </w:rPr>
      </w:pPr>
    </w:p>
    <w:p w14:paraId="147D26B8" w14:textId="7F36B850" w:rsidR="002D3417" w:rsidRPr="003A0596" w:rsidRDefault="002D3417" w:rsidP="002D3417">
      <w:pPr>
        <w:pStyle w:val="Level5"/>
        <w:tabs>
          <w:tab w:val="clear" w:pos="2721"/>
        </w:tabs>
        <w:spacing w:after="0" w:line="320" w:lineRule="exact"/>
        <w:ind w:left="709" w:hanging="709"/>
        <w:rPr>
          <w:rFonts w:ascii="Tahoma" w:hAnsi="Tahoma" w:cs="Tahoma"/>
          <w:sz w:val="18"/>
          <w:szCs w:val="18"/>
        </w:rPr>
      </w:pPr>
      <w:r w:rsidRPr="003A0596">
        <w:rPr>
          <w:rFonts w:ascii="Tahoma" w:hAnsi="Tahoma" w:cs="Tahoma"/>
          <w:sz w:val="18"/>
          <w:szCs w:val="18"/>
        </w:rPr>
        <w:lastRenderedPageBreak/>
        <w:t xml:space="preserve">distribuir as </w:t>
      </w:r>
      <w:r w:rsidR="0007172A">
        <w:rPr>
          <w:rFonts w:ascii="Tahoma" w:hAnsi="Tahoma" w:cs="Tahoma"/>
          <w:sz w:val="18"/>
          <w:szCs w:val="18"/>
        </w:rPr>
        <w:t>Cotas Classe A</w:t>
      </w:r>
      <w:r w:rsidRPr="003A0596">
        <w:rPr>
          <w:rFonts w:ascii="Tahoma" w:hAnsi="Tahoma" w:cs="Tahoma"/>
          <w:sz w:val="18"/>
          <w:szCs w:val="18"/>
        </w:rPr>
        <w:t xml:space="preserve"> </w:t>
      </w:r>
      <w:r w:rsidR="00DD1BEC" w:rsidRPr="003A0596">
        <w:rPr>
          <w:rFonts w:ascii="Tahoma" w:hAnsi="Tahoma" w:cs="Tahoma"/>
          <w:sz w:val="18"/>
          <w:szCs w:val="18"/>
        </w:rPr>
        <w:t>aos Investidores</w:t>
      </w:r>
      <w:r w:rsidRPr="003A0596">
        <w:rPr>
          <w:rFonts w:ascii="Tahoma" w:hAnsi="Tahoma" w:cs="Tahoma"/>
          <w:sz w:val="18"/>
          <w:szCs w:val="18"/>
        </w:rPr>
        <w:t>;</w:t>
      </w:r>
    </w:p>
    <w:p w14:paraId="6ED69EFA" w14:textId="77777777" w:rsidR="00CB1B05" w:rsidRPr="003A0596" w:rsidRDefault="00CB1B05" w:rsidP="006C3E97">
      <w:pPr>
        <w:pStyle w:val="Level5"/>
        <w:numPr>
          <w:ilvl w:val="0"/>
          <w:numId w:val="0"/>
        </w:numPr>
        <w:spacing w:after="0" w:line="320" w:lineRule="exact"/>
        <w:ind w:left="709"/>
        <w:rPr>
          <w:rFonts w:ascii="Tahoma" w:hAnsi="Tahoma" w:cs="Tahoma"/>
          <w:sz w:val="18"/>
          <w:szCs w:val="18"/>
        </w:rPr>
      </w:pPr>
    </w:p>
    <w:p w14:paraId="3A9DDB26" w14:textId="77777777" w:rsidR="00CB1B05" w:rsidRPr="003A0596" w:rsidRDefault="00CB1B05" w:rsidP="006C3E97">
      <w:pPr>
        <w:pStyle w:val="Level5"/>
        <w:tabs>
          <w:tab w:val="clear" w:pos="2721"/>
        </w:tabs>
        <w:spacing w:after="0" w:line="320" w:lineRule="exact"/>
        <w:ind w:left="709" w:hanging="709"/>
        <w:rPr>
          <w:rFonts w:ascii="Tahoma" w:hAnsi="Tahoma" w:cs="Tahoma"/>
          <w:sz w:val="18"/>
          <w:szCs w:val="18"/>
        </w:rPr>
      </w:pPr>
      <w:r w:rsidRPr="003A0596">
        <w:rPr>
          <w:rFonts w:ascii="Tahoma" w:hAnsi="Tahoma" w:cs="Tahoma"/>
          <w:sz w:val="18"/>
          <w:szCs w:val="18"/>
        </w:rPr>
        <w:t>informar imediatamente o Coordenador Líder sobre qualquer irregularidade que venha a constatar no âmbito da Oferta;</w:t>
      </w:r>
    </w:p>
    <w:p w14:paraId="54ED243C" w14:textId="77777777" w:rsidR="00CB1B05" w:rsidRPr="003A0596" w:rsidRDefault="00CB1B05" w:rsidP="006C3E97">
      <w:pPr>
        <w:pStyle w:val="Level5"/>
        <w:numPr>
          <w:ilvl w:val="0"/>
          <w:numId w:val="0"/>
        </w:numPr>
        <w:spacing w:after="0" w:line="320" w:lineRule="exact"/>
        <w:ind w:left="709"/>
        <w:rPr>
          <w:rFonts w:ascii="Tahoma" w:hAnsi="Tahoma" w:cs="Tahoma"/>
          <w:sz w:val="18"/>
          <w:szCs w:val="18"/>
        </w:rPr>
      </w:pPr>
    </w:p>
    <w:p w14:paraId="2893ED10" w14:textId="0FFFAB86" w:rsidR="00CB1B05" w:rsidRPr="003A0596" w:rsidRDefault="00CB1B05" w:rsidP="006C3E97">
      <w:pPr>
        <w:pStyle w:val="Level5"/>
        <w:tabs>
          <w:tab w:val="clear" w:pos="2721"/>
        </w:tabs>
        <w:spacing w:after="0" w:line="320" w:lineRule="exact"/>
        <w:ind w:left="709" w:hanging="709"/>
        <w:rPr>
          <w:rFonts w:ascii="Tahoma" w:hAnsi="Tahoma" w:cs="Tahoma"/>
          <w:sz w:val="18"/>
          <w:szCs w:val="18"/>
        </w:rPr>
      </w:pPr>
      <w:r w:rsidRPr="003A0596">
        <w:rPr>
          <w:rFonts w:ascii="Tahoma" w:hAnsi="Tahoma" w:cs="Tahoma"/>
          <w:sz w:val="18"/>
          <w:szCs w:val="18"/>
        </w:rPr>
        <w:t>efetuar a colocação dos valores mobiliários objeto da Oferta em estrita conformidade com o disposto no Contrato de Distribuição</w:t>
      </w:r>
      <w:r w:rsidR="00E31D36" w:rsidRPr="003A0596">
        <w:rPr>
          <w:rFonts w:ascii="Tahoma" w:hAnsi="Tahoma" w:cs="Tahoma"/>
          <w:sz w:val="18"/>
          <w:szCs w:val="18"/>
        </w:rPr>
        <w:t xml:space="preserve"> e</w:t>
      </w:r>
      <w:r w:rsidRPr="003A0596">
        <w:rPr>
          <w:rFonts w:ascii="Tahoma" w:hAnsi="Tahoma" w:cs="Tahoma"/>
          <w:sz w:val="18"/>
          <w:szCs w:val="18"/>
        </w:rPr>
        <w:t xml:space="preserve"> nesta Carta Convite</w:t>
      </w:r>
      <w:r w:rsidR="00E31D36" w:rsidRPr="003A0596">
        <w:rPr>
          <w:rFonts w:ascii="Tahoma" w:hAnsi="Tahoma" w:cs="Tahoma"/>
          <w:sz w:val="18"/>
          <w:szCs w:val="18"/>
        </w:rPr>
        <w:t>,</w:t>
      </w:r>
      <w:r w:rsidRPr="003A0596">
        <w:rPr>
          <w:rFonts w:ascii="Tahoma" w:hAnsi="Tahoma" w:cs="Tahoma"/>
          <w:sz w:val="18"/>
          <w:szCs w:val="18"/>
        </w:rPr>
        <w:t xml:space="preserve"> inclusive quanto ao regime de distribuição;</w:t>
      </w:r>
    </w:p>
    <w:p w14:paraId="4DFA3B6E" w14:textId="77777777" w:rsidR="00CB1B05" w:rsidRPr="003A0596" w:rsidRDefault="00CB1B05" w:rsidP="006C3E97">
      <w:pPr>
        <w:pStyle w:val="Level5"/>
        <w:numPr>
          <w:ilvl w:val="0"/>
          <w:numId w:val="0"/>
        </w:numPr>
        <w:spacing w:after="0" w:line="320" w:lineRule="exact"/>
        <w:ind w:left="709"/>
        <w:rPr>
          <w:rFonts w:ascii="Tahoma" w:hAnsi="Tahoma" w:cs="Tahoma"/>
          <w:sz w:val="18"/>
          <w:szCs w:val="18"/>
        </w:rPr>
      </w:pPr>
    </w:p>
    <w:p w14:paraId="13C6C2C8" w14:textId="77777777" w:rsidR="00CB1B05" w:rsidRPr="003A0596" w:rsidRDefault="00CB1B05" w:rsidP="006C3E97">
      <w:pPr>
        <w:pStyle w:val="Level5"/>
        <w:tabs>
          <w:tab w:val="clear" w:pos="2721"/>
        </w:tabs>
        <w:spacing w:after="0" w:line="320" w:lineRule="exact"/>
        <w:ind w:left="709" w:hanging="709"/>
        <w:rPr>
          <w:rFonts w:ascii="Tahoma" w:hAnsi="Tahoma" w:cs="Tahoma"/>
          <w:sz w:val="18"/>
          <w:szCs w:val="18"/>
        </w:rPr>
      </w:pPr>
      <w:r w:rsidRPr="003A0596">
        <w:rPr>
          <w:rFonts w:ascii="Tahoma" w:hAnsi="Tahoma" w:cs="Tahoma"/>
          <w:sz w:val="18"/>
          <w:szCs w:val="18"/>
        </w:rPr>
        <w:t xml:space="preserve">não realizar, de qualquer forma, a procura de investidores em qualquer outra jurisdição, restringindo suas atividades relacionadas à Oferta ao território brasileiro, bem como não praticar, direta ou indiretamente, qualquer ato no contexto de suas atividades na Oferta que implique ou venha implicar na necessidade de registro da Oferta e/ou do Fundo perante qualquer autoridade estrangeira (incluindo, mas não se limitando a </w:t>
      </w:r>
      <w:r w:rsidRPr="003A0596">
        <w:rPr>
          <w:rFonts w:ascii="Tahoma" w:hAnsi="Tahoma" w:cs="Tahoma"/>
          <w:i/>
          <w:iCs/>
          <w:sz w:val="18"/>
          <w:szCs w:val="18"/>
        </w:rPr>
        <w:t>US Securities and Exchange Commission</w:t>
      </w:r>
      <w:r w:rsidRPr="003A0596">
        <w:rPr>
          <w:rFonts w:ascii="Tahoma" w:hAnsi="Tahoma" w:cs="Tahoma"/>
          <w:sz w:val="18"/>
          <w:szCs w:val="18"/>
        </w:rPr>
        <w:t>);</w:t>
      </w:r>
    </w:p>
    <w:p w14:paraId="4B2B21A3" w14:textId="77777777" w:rsidR="00CB1B05" w:rsidRPr="003A0596" w:rsidRDefault="00CB1B05" w:rsidP="006C3E97">
      <w:pPr>
        <w:pStyle w:val="Level5"/>
        <w:numPr>
          <w:ilvl w:val="0"/>
          <w:numId w:val="0"/>
        </w:numPr>
        <w:spacing w:after="0" w:line="320" w:lineRule="exact"/>
        <w:ind w:left="709"/>
        <w:rPr>
          <w:rFonts w:ascii="Tahoma" w:hAnsi="Tahoma" w:cs="Tahoma"/>
          <w:sz w:val="18"/>
          <w:szCs w:val="18"/>
        </w:rPr>
      </w:pPr>
    </w:p>
    <w:p w14:paraId="50B63FC8" w14:textId="37277C00" w:rsidR="00CB1B05" w:rsidRPr="003A0596" w:rsidRDefault="00CB1B05" w:rsidP="006C3E97">
      <w:pPr>
        <w:pStyle w:val="Level5"/>
        <w:tabs>
          <w:tab w:val="clear" w:pos="2721"/>
        </w:tabs>
        <w:spacing w:after="0" w:line="320" w:lineRule="exact"/>
        <w:ind w:left="709" w:hanging="709"/>
        <w:rPr>
          <w:rFonts w:ascii="Tahoma" w:hAnsi="Tahoma" w:cs="Tahoma"/>
          <w:sz w:val="18"/>
          <w:szCs w:val="18"/>
        </w:rPr>
      </w:pPr>
      <w:bookmarkStart w:id="20" w:name="_Ref362597200"/>
      <w:r w:rsidRPr="003A0596">
        <w:rPr>
          <w:rFonts w:ascii="Tahoma" w:hAnsi="Tahoma" w:cs="Tahoma"/>
          <w:sz w:val="18"/>
          <w:szCs w:val="18"/>
        </w:rPr>
        <w:t xml:space="preserve">não ter divulgado e não divulgar qualquer pesquisa ou relatório público sobre </w:t>
      </w:r>
      <w:r w:rsidR="00E31D36" w:rsidRPr="003A0596">
        <w:rPr>
          <w:rFonts w:ascii="Tahoma" w:hAnsi="Tahoma" w:cs="Tahoma"/>
          <w:sz w:val="18"/>
          <w:szCs w:val="18"/>
        </w:rPr>
        <w:t xml:space="preserve">a </w:t>
      </w:r>
      <w:r w:rsidRPr="003A0596">
        <w:rPr>
          <w:rFonts w:ascii="Tahoma" w:hAnsi="Tahoma" w:cs="Tahoma"/>
          <w:sz w:val="18"/>
          <w:szCs w:val="18"/>
        </w:rPr>
        <w:t xml:space="preserve">Oferta e/ou o </w:t>
      </w:r>
      <w:r w:rsidR="00E31D36" w:rsidRPr="003A0596">
        <w:rPr>
          <w:rFonts w:ascii="Tahoma" w:hAnsi="Tahoma" w:cs="Tahoma"/>
          <w:sz w:val="18"/>
          <w:szCs w:val="18"/>
        </w:rPr>
        <w:t xml:space="preserve">Fundo </w:t>
      </w:r>
      <w:r w:rsidRPr="003A0596">
        <w:rPr>
          <w:rFonts w:ascii="Tahoma" w:hAnsi="Tahoma" w:cs="Tahoma"/>
          <w:sz w:val="18"/>
          <w:szCs w:val="18"/>
        </w:rPr>
        <w:t xml:space="preserve">durante o período compreendido entre os </w:t>
      </w:r>
      <w:r w:rsidR="00A35504" w:rsidRPr="003A0596">
        <w:rPr>
          <w:rFonts w:ascii="Tahoma" w:hAnsi="Tahoma" w:cs="Tahoma"/>
          <w:sz w:val="18"/>
          <w:szCs w:val="18"/>
        </w:rPr>
        <w:t xml:space="preserve">30 </w:t>
      </w:r>
      <w:r w:rsidR="00E31D36" w:rsidRPr="003A0596">
        <w:rPr>
          <w:rFonts w:ascii="Tahoma" w:hAnsi="Tahoma" w:cs="Tahoma"/>
          <w:sz w:val="18"/>
          <w:szCs w:val="18"/>
        </w:rPr>
        <w:t>(</w:t>
      </w:r>
      <w:r w:rsidR="00A35504" w:rsidRPr="003A0596">
        <w:rPr>
          <w:rFonts w:ascii="Tahoma" w:hAnsi="Tahoma" w:cs="Tahoma"/>
          <w:sz w:val="18"/>
          <w:szCs w:val="18"/>
        </w:rPr>
        <w:t>trinta</w:t>
      </w:r>
      <w:r w:rsidR="00E31D36" w:rsidRPr="003A0596">
        <w:rPr>
          <w:rFonts w:ascii="Tahoma" w:hAnsi="Tahoma" w:cs="Tahoma"/>
          <w:sz w:val="18"/>
          <w:szCs w:val="18"/>
        </w:rPr>
        <w:t xml:space="preserve">) </w:t>
      </w:r>
      <w:r w:rsidRPr="003A0596">
        <w:rPr>
          <w:rFonts w:ascii="Tahoma" w:hAnsi="Tahoma" w:cs="Tahoma"/>
          <w:sz w:val="18"/>
          <w:szCs w:val="18"/>
        </w:rPr>
        <w:t>dias anteriores ao início de distribuição do Prospecto Definitivo e (</w:t>
      </w:r>
      <w:r w:rsidR="00376C57" w:rsidRPr="003A0596">
        <w:rPr>
          <w:rFonts w:ascii="Tahoma" w:hAnsi="Tahoma" w:cs="Tahoma"/>
          <w:sz w:val="18"/>
          <w:szCs w:val="18"/>
        </w:rPr>
        <w:t xml:space="preserve">a) </w:t>
      </w:r>
      <w:r w:rsidRPr="003A0596">
        <w:rPr>
          <w:rFonts w:ascii="Tahoma" w:hAnsi="Tahoma" w:cs="Tahoma"/>
          <w:sz w:val="18"/>
          <w:szCs w:val="18"/>
        </w:rPr>
        <w:t>40</w:t>
      </w:r>
      <w:r w:rsidR="007A1601" w:rsidRPr="003A0596">
        <w:rPr>
          <w:rFonts w:ascii="Tahoma" w:hAnsi="Tahoma" w:cs="Tahoma"/>
          <w:sz w:val="18"/>
          <w:szCs w:val="18"/>
        </w:rPr>
        <w:t xml:space="preserve"> </w:t>
      </w:r>
      <w:r w:rsidRPr="003A0596">
        <w:rPr>
          <w:rFonts w:ascii="Tahoma" w:hAnsi="Tahoma" w:cs="Tahoma"/>
          <w:sz w:val="18"/>
          <w:szCs w:val="18"/>
        </w:rPr>
        <w:t>(quarenta) dias contados do registro da Oferta pela CVM; ou (</w:t>
      </w:r>
      <w:r w:rsidR="00376C57" w:rsidRPr="003A0596">
        <w:rPr>
          <w:rFonts w:ascii="Tahoma" w:hAnsi="Tahoma" w:cs="Tahoma"/>
          <w:sz w:val="18"/>
          <w:szCs w:val="18"/>
        </w:rPr>
        <w:t xml:space="preserve">b) </w:t>
      </w:r>
      <w:r w:rsidRPr="003A0596">
        <w:rPr>
          <w:rFonts w:ascii="Tahoma" w:hAnsi="Tahoma" w:cs="Tahoma"/>
          <w:sz w:val="18"/>
          <w:szCs w:val="18"/>
        </w:rPr>
        <w:t>a data de disponibilização do Anúncio de Encerramento, o que ocorrer por último;</w:t>
      </w:r>
      <w:bookmarkEnd w:id="20"/>
      <w:r w:rsidR="00533B9B" w:rsidRPr="003A0596">
        <w:rPr>
          <w:rFonts w:ascii="Tahoma" w:hAnsi="Tahoma" w:cs="Tahoma"/>
          <w:sz w:val="18"/>
          <w:szCs w:val="18"/>
        </w:rPr>
        <w:t xml:space="preserve"> </w:t>
      </w:r>
    </w:p>
    <w:p w14:paraId="7AB9C620" w14:textId="77777777" w:rsidR="00CB1B05" w:rsidRPr="003A0596" w:rsidRDefault="00CB1B05" w:rsidP="006C3E97">
      <w:pPr>
        <w:pStyle w:val="Level5"/>
        <w:numPr>
          <w:ilvl w:val="0"/>
          <w:numId w:val="0"/>
        </w:numPr>
        <w:spacing w:after="0" w:line="320" w:lineRule="exact"/>
        <w:ind w:left="709"/>
        <w:rPr>
          <w:rFonts w:ascii="Tahoma" w:hAnsi="Tahoma" w:cs="Tahoma"/>
          <w:sz w:val="18"/>
          <w:szCs w:val="18"/>
        </w:rPr>
      </w:pPr>
    </w:p>
    <w:p w14:paraId="43F2BE19" w14:textId="77777777" w:rsidR="00CB1B05" w:rsidRPr="003A0596" w:rsidRDefault="00CB1B05" w:rsidP="006C3E97">
      <w:pPr>
        <w:pStyle w:val="Level5"/>
        <w:tabs>
          <w:tab w:val="clear" w:pos="2721"/>
        </w:tabs>
        <w:spacing w:after="0" w:line="320" w:lineRule="exact"/>
        <w:ind w:left="709" w:hanging="709"/>
        <w:rPr>
          <w:rFonts w:ascii="Tahoma" w:hAnsi="Tahoma" w:cs="Tahoma"/>
          <w:sz w:val="18"/>
          <w:szCs w:val="18"/>
        </w:rPr>
      </w:pPr>
      <w:bookmarkStart w:id="21" w:name="_Ref72533404"/>
      <w:r w:rsidRPr="003A0596">
        <w:rPr>
          <w:rFonts w:ascii="Tahoma" w:hAnsi="Tahoma" w:cs="Tahoma"/>
          <w:sz w:val="18"/>
          <w:szCs w:val="18"/>
        </w:rPr>
        <w:t>não utilizar, transmitir e/ou divulgar qualquer material ou informação relacionado à Oferta ou sobre o emissor para potenciais investidores sem a prévia aprovação por escrito do Coordenador Líder;</w:t>
      </w:r>
      <w:bookmarkEnd w:id="21"/>
      <w:r w:rsidRPr="003A0596">
        <w:rPr>
          <w:rFonts w:ascii="Tahoma" w:hAnsi="Tahoma" w:cs="Tahoma"/>
          <w:sz w:val="18"/>
          <w:szCs w:val="18"/>
        </w:rPr>
        <w:t xml:space="preserve"> </w:t>
      </w:r>
    </w:p>
    <w:p w14:paraId="5273A451" w14:textId="77777777" w:rsidR="00CB1B05" w:rsidRPr="003A0596" w:rsidRDefault="00CB1B05" w:rsidP="006C3E97">
      <w:pPr>
        <w:pStyle w:val="Level5"/>
        <w:numPr>
          <w:ilvl w:val="0"/>
          <w:numId w:val="0"/>
        </w:numPr>
        <w:spacing w:after="0" w:line="320" w:lineRule="exact"/>
        <w:ind w:left="709"/>
        <w:rPr>
          <w:rFonts w:ascii="Tahoma" w:hAnsi="Tahoma" w:cs="Tahoma"/>
          <w:sz w:val="18"/>
          <w:szCs w:val="18"/>
        </w:rPr>
      </w:pPr>
    </w:p>
    <w:p w14:paraId="39738C18" w14:textId="0402B4F7" w:rsidR="00CB1B05" w:rsidRPr="003A0596" w:rsidRDefault="00CB1B05" w:rsidP="006C3E97">
      <w:pPr>
        <w:pStyle w:val="Level5"/>
        <w:tabs>
          <w:tab w:val="clear" w:pos="2721"/>
        </w:tabs>
        <w:spacing w:after="0" w:line="320" w:lineRule="exact"/>
        <w:ind w:left="709" w:hanging="709"/>
        <w:rPr>
          <w:rFonts w:ascii="Tahoma" w:hAnsi="Tahoma" w:cs="Tahoma"/>
          <w:sz w:val="18"/>
          <w:szCs w:val="18"/>
        </w:rPr>
      </w:pPr>
      <w:r w:rsidRPr="003A0596">
        <w:rPr>
          <w:rFonts w:ascii="Tahoma" w:hAnsi="Tahoma" w:cs="Tahoma"/>
          <w:sz w:val="18"/>
          <w:szCs w:val="18"/>
        </w:rPr>
        <w:t>assumir a responsabilidade pelas informações contidas nos materiais divulgados a potenciais investidores, observado o disposto no item (</w:t>
      </w:r>
      <w:r w:rsidR="00E31D36" w:rsidRPr="003A0596">
        <w:rPr>
          <w:rFonts w:ascii="Tahoma" w:hAnsi="Tahoma" w:cs="Tahoma"/>
          <w:sz w:val="18"/>
          <w:szCs w:val="18"/>
        </w:rPr>
        <w:t>h</w:t>
      </w:r>
      <w:r w:rsidRPr="003A0596">
        <w:rPr>
          <w:rFonts w:ascii="Tahoma" w:hAnsi="Tahoma" w:cs="Tahoma"/>
          <w:sz w:val="18"/>
          <w:szCs w:val="18"/>
        </w:rPr>
        <w:t>) acima;</w:t>
      </w:r>
    </w:p>
    <w:p w14:paraId="20D2584D" w14:textId="77777777" w:rsidR="00CB1B05" w:rsidRPr="003A0596" w:rsidRDefault="00CB1B05" w:rsidP="006C3E97">
      <w:pPr>
        <w:pStyle w:val="Level5"/>
        <w:numPr>
          <w:ilvl w:val="0"/>
          <w:numId w:val="0"/>
        </w:numPr>
        <w:spacing w:after="0" w:line="320" w:lineRule="exact"/>
        <w:ind w:left="709"/>
        <w:rPr>
          <w:rFonts w:ascii="Tahoma" w:hAnsi="Tahoma" w:cs="Tahoma"/>
          <w:sz w:val="18"/>
          <w:szCs w:val="18"/>
        </w:rPr>
      </w:pPr>
    </w:p>
    <w:p w14:paraId="409244CF" w14:textId="011BE23B" w:rsidR="00CB1B05" w:rsidRPr="003A0596" w:rsidRDefault="00CB1B05" w:rsidP="006C3E97">
      <w:pPr>
        <w:pStyle w:val="Level5"/>
        <w:tabs>
          <w:tab w:val="clear" w:pos="2721"/>
        </w:tabs>
        <w:spacing w:after="0" w:line="320" w:lineRule="exact"/>
        <w:ind w:left="709" w:hanging="709"/>
        <w:rPr>
          <w:rFonts w:ascii="Tahoma" w:hAnsi="Tahoma" w:cs="Tahoma"/>
          <w:sz w:val="18"/>
          <w:szCs w:val="18"/>
        </w:rPr>
      </w:pPr>
      <w:r w:rsidRPr="003A0596">
        <w:rPr>
          <w:rFonts w:ascii="Tahoma" w:hAnsi="Tahoma" w:cs="Tahoma"/>
          <w:sz w:val="18"/>
          <w:szCs w:val="18"/>
        </w:rPr>
        <w:t xml:space="preserve">utilizar os modelos padronizados </w:t>
      </w:r>
      <w:r w:rsidR="00C63C37">
        <w:rPr>
          <w:rFonts w:ascii="Tahoma" w:hAnsi="Tahoma" w:cs="Tahoma"/>
          <w:sz w:val="18"/>
          <w:szCs w:val="18"/>
        </w:rPr>
        <w:t>da Ordem de Investimento</w:t>
      </w:r>
      <w:r w:rsidR="006C3E97" w:rsidRPr="003A0596" w:rsidDel="006C3E97">
        <w:rPr>
          <w:rFonts w:ascii="Tahoma" w:hAnsi="Tahoma" w:cs="Tahoma"/>
          <w:sz w:val="18"/>
          <w:szCs w:val="18"/>
        </w:rPr>
        <w:t xml:space="preserve"> </w:t>
      </w:r>
      <w:r w:rsidRPr="003A0596">
        <w:rPr>
          <w:rFonts w:ascii="Tahoma" w:hAnsi="Tahoma" w:cs="Tahoma"/>
          <w:sz w:val="18"/>
          <w:szCs w:val="18"/>
        </w:rPr>
        <w:t>e/ou dos documentos necessários para formalização das ordens e ciência dos potenciais investidores e/ou do Termo de Adesão ao Regulamento e Ciência de Risco, bem como dos demais documentos estabelecidos pelo Coordenador Líder, sem qualquer alteração dos seus termos;</w:t>
      </w:r>
    </w:p>
    <w:p w14:paraId="466693F0" w14:textId="77777777" w:rsidR="00CB1B05" w:rsidRPr="003A0596" w:rsidRDefault="00CB1B05" w:rsidP="006C3E97">
      <w:pPr>
        <w:pStyle w:val="Level5"/>
        <w:numPr>
          <w:ilvl w:val="0"/>
          <w:numId w:val="0"/>
        </w:numPr>
        <w:spacing w:after="0" w:line="320" w:lineRule="exact"/>
        <w:ind w:left="709"/>
        <w:rPr>
          <w:rFonts w:ascii="Tahoma" w:hAnsi="Tahoma" w:cs="Tahoma"/>
          <w:sz w:val="18"/>
          <w:szCs w:val="18"/>
        </w:rPr>
      </w:pPr>
    </w:p>
    <w:p w14:paraId="684636C0" w14:textId="36A4F72C" w:rsidR="00CB1B05" w:rsidRPr="003A0596" w:rsidRDefault="00CB1B05" w:rsidP="006C3E97">
      <w:pPr>
        <w:pStyle w:val="Level5"/>
        <w:tabs>
          <w:tab w:val="clear" w:pos="2721"/>
        </w:tabs>
        <w:spacing w:after="0" w:line="320" w:lineRule="exact"/>
        <w:ind w:left="709" w:hanging="709"/>
        <w:rPr>
          <w:rFonts w:ascii="Tahoma" w:hAnsi="Tahoma" w:cs="Tahoma"/>
          <w:sz w:val="18"/>
          <w:szCs w:val="18"/>
        </w:rPr>
      </w:pPr>
      <w:r w:rsidRPr="003A0596">
        <w:rPr>
          <w:rFonts w:ascii="Tahoma" w:hAnsi="Tahoma" w:cs="Tahoma"/>
          <w:sz w:val="18"/>
          <w:szCs w:val="18"/>
        </w:rPr>
        <w:t xml:space="preserve">remeter à B3 até a data de liquidação financeira da Oferta, as ordens de investimento dos </w:t>
      </w:r>
      <w:r w:rsidR="00DD1BEC" w:rsidRPr="003A0596">
        <w:rPr>
          <w:rFonts w:ascii="Tahoma" w:hAnsi="Tahoma" w:cs="Tahoma"/>
          <w:sz w:val="18"/>
          <w:szCs w:val="18"/>
        </w:rPr>
        <w:t>Investidores</w:t>
      </w:r>
      <w:r w:rsidRPr="003A0596">
        <w:rPr>
          <w:rFonts w:ascii="Tahoma" w:hAnsi="Tahoma" w:cs="Tahoma"/>
          <w:sz w:val="18"/>
          <w:szCs w:val="18"/>
        </w:rPr>
        <w:t xml:space="preserve">, quando requisitado pela B3; </w:t>
      </w:r>
    </w:p>
    <w:p w14:paraId="68AF5869" w14:textId="77777777" w:rsidR="00CB1B05" w:rsidRPr="003A0596" w:rsidRDefault="00CB1B05" w:rsidP="006C3E97">
      <w:pPr>
        <w:pStyle w:val="Level5"/>
        <w:numPr>
          <w:ilvl w:val="0"/>
          <w:numId w:val="0"/>
        </w:numPr>
        <w:spacing w:after="0" w:line="320" w:lineRule="exact"/>
        <w:ind w:left="709"/>
        <w:rPr>
          <w:rFonts w:ascii="Tahoma" w:hAnsi="Tahoma" w:cs="Tahoma"/>
          <w:sz w:val="18"/>
          <w:szCs w:val="18"/>
        </w:rPr>
      </w:pPr>
      <w:bookmarkStart w:id="22" w:name="_DV_M75"/>
      <w:bookmarkEnd w:id="22"/>
    </w:p>
    <w:p w14:paraId="29DFAD3B" w14:textId="605F32F7" w:rsidR="00CB1B05" w:rsidRPr="003A0596" w:rsidRDefault="00CB1B05" w:rsidP="006C3E97">
      <w:pPr>
        <w:pStyle w:val="Level5"/>
        <w:tabs>
          <w:tab w:val="clear" w:pos="2721"/>
        </w:tabs>
        <w:spacing w:after="0" w:line="320" w:lineRule="exact"/>
        <w:ind w:left="709" w:hanging="709"/>
        <w:rPr>
          <w:rFonts w:ascii="Tahoma" w:hAnsi="Tahoma" w:cs="Tahoma"/>
          <w:sz w:val="18"/>
          <w:szCs w:val="18"/>
        </w:rPr>
      </w:pPr>
      <w:bookmarkStart w:id="23" w:name="_Hlk74924736"/>
      <w:r w:rsidRPr="003A0596">
        <w:rPr>
          <w:rFonts w:ascii="Tahoma" w:hAnsi="Tahoma" w:cs="Tahoma"/>
          <w:sz w:val="18"/>
          <w:szCs w:val="18"/>
        </w:rPr>
        <w:t>pelo prazo de 5 (cinco) anos contados da data de encerramento da Oferta, guardar os documentos necessários para formalização das ordens dos potenciais investidores que tenha processado, bem como os demais documentos relacionados à Oferta</w:t>
      </w:r>
      <w:bookmarkEnd w:id="23"/>
      <w:r w:rsidRPr="003A0596">
        <w:rPr>
          <w:rFonts w:ascii="Tahoma" w:hAnsi="Tahoma" w:cs="Tahoma"/>
          <w:sz w:val="18"/>
          <w:szCs w:val="18"/>
        </w:rPr>
        <w:t>;</w:t>
      </w:r>
    </w:p>
    <w:p w14:paraId="0505784B" w14:textId="77777777" w:rsidR="00CB1B05" w:rsidRPr="003A0596" w:rsidRDefault="00CB1B05" w:rsidP="006C3E97">
      <w:pPr>
        <w:pStyle w:val="Level5"/>
        <w:numPr>
          <w:ilvl w:val="0"/>
          <w:numId w:val="0"/>
        </w:numPr>
        <w:spacing w:after="0" w:line="320" w:lineRule="exact"/>
        <w:ind w:left="709"/>
        <w:rPr>
          <w:rFonts w:ascii="Tahoma" w:hAnsi="Tahoma" w:cs="Tahoma"/>
          <w:sz w:val="18"/>
          <w:szCs w:val="18"/>
        </w:rPr>
      </w:pPr>
    </w:p>
    <w:p w14:paraId="7D168843" w14:textId="77777777" w:rsidR="00D74A6F" w:rsidRPr="003A0596" w:rsidRDefault="00CB1B05" w:rsidP="006C3E97">
      <w:pPr>
        <w:pStyle w:val="Level5"/>
        <w:tabs>
          <w:tab w:val="clear" w:pos="2721"/>
        </w:tabs>
        <w:spacing w:after="0" w:line="320" w:lineRule="exact"/>
        <w:ind w:left="709" w:hanging="709"/>
        <w:rPr>
          <w:rFonts w:ascii="Tahoma" w:hAnsi="Tahoma" w:cs="Tahoma"/>
          <w:sz w:val="18"/>
          <w:szCs w:val="18"/>
        </w:rPr>
      </w:pPr>
      <w:r w:rsidRPr="003A0596">
        <w:rPr>
          <w:rFonts w:ascii="Tahoma" w:hAnsi="Tahoma" w:cs="Tahoma"/>
          <w:sz w:val="18"/>
          <w:szCs w:val="18"/>
        </w:rPr>
        <w:t>responsabilizar-se (</w:t>
      </w:r>
      <w:r w:rsidR="00376C57" w:rsidRPr="003A0596">
        <w:rPr>
          <w:rFonts w:ascii="Tahoma" w:hAnsi="Tahoma" w:cs="Tahoma"/>
          <w:sz w:val="18"/>
          <w:szCs w:val="18"/>
        </w:rPr>
        <w:t>a)</w:t>
      </w:r>
      <w:r w:rsidRPr="003A0596">
        <w:rPr>
          <w:rFonts w:ascii="Tahoma" w:hAnsi="Tahoma" w:cs="Tahoma"/>
          <w:sz w:val="18"/>
          <w:szCs w:val="18"/>
        </w:rPr>
        <w:t xml:space="preserve"> pelas informações das ordens encaminhadas à B3, quando aplicável, e (</w:t>
      </w:r>
      <w:r w:rsidR="00376C57" w:rsidRPr="003A0596">
        <w:rPr>
          <w:rFonts w:ascii="Tahoma" w:hAnsi="Tahoma" w:cs="Tahoma"/>
          <w:sz w:val="18"/>
          <w:szCs w:val="18"/>
        </w:rPr>
        <w:t>b)</w:t>
      </w:r>
      <w:r w:rsidRPr="003A0596">
        <w:rPr>
          <w:rFonts w:ascii="Tahoma" w:hAnsi="Tahoma" w:cs="Tahoma"/>
          <w:sz w:val="18"/>
          <w:szCs w:val="18"/>
        </w:rPr>
        <w:t> pela adequação das referidas informações às regras contidas na regulamentação aplicável à Oferta;</w:t>
      </w:r>
    </w:p>
    <w:p w14:paraId="64766B59" w14:textId="1D9CFCEE" w:rsidR="00D74A6F" w:rsidRPr="003A0596" w:rsidRDefault="00D74A6F" w:rsidP="00D74A6F">
      <w:pPr>
        <w:pStyle w:val="PargrafodaLista"/>
        <w:rPr>
          <w:rFonts w:ascii="Tahoma" w:hAnsi="Tahoma" w:cs="Tahoma"/>
          <w:sz w:val="18"/>
          <w:szCs w:val="18"/>
        </w:rPr>
      </w:pPr>
    </w:p>
    <w:p w14:paraId="3DE49024" w14:textId="3D1A94C0" w:rsidR="00CB1B05" w:rsidRPr="003A0596" w:rsidRDefault="00D74A6F" w:rsidP="00482214">
      <w:pPr>
        <w:pStyle w:val="Level5"/>
        <w:tabs>
          <w:tab w:val="clear" w:pos="2721"/>
        </w:tabs>
        <w:spacing w:after="0" w:line="320" w:lineRule="exact"/>
        <w:ind w:left="709" w:hanging="709"/>
        <w:rPr>
          <w:rFonts w:ascii="Tahoma" w:hAnsi="Tahoma" w:cs="Tahoma"/>
          <w:sz w:val="18"/>
          <w:szCs w:val="18"/>
        </w:rPr>
      </w:pPr>
      <w:r w:rsidRPr="003A0596">
        <w:rPr>
          <w:rFonts w:ascii="Tahoma" w:hAnsi="Tahoma" w:cs="Tahoma"/>
          <w:sz w:val="18"/>
          <w:szCs w:val="18"/>
        </w:rPr>
        <w:t>cumprir a obrigação de garantia firme de liquidação para aqueles investidores que efetivaram as ordens de investimento com o Participante Especial;</w:t>
      </w:r>
      <w:r w:rsidR="00CB1B05" w:rsidRPr="003A0596">
        <w:rPr>
          <w:rFonts w:ascii="Tahoma" w:hAnsi="Tahoma" w:cs="Tahoma"/>
          <w:sz w:val="18"/>
          <w:szCs w:val="18"/>
        </w:rPr>
        <w:t xml:space="preserve"> </w:t>
      </w:r>
    </w:p>
    <w:p w14:paraId="047A8614" w14:textId="77777777" w:rsidR="00CB1B05" w:rsidRPr="003A0596" w:rsidRDefault="00CB1B05" w:rsidP="00C63C37">
      <w:pPr>
        <w:pStyle w:val="Level5"/>
        <w:numPr>
          <w:ilvl w:val="0"/>
          <w:numId w:val="0"/>
        </w:numPr>
        <w:spacing w:after="0" w:line="320" w:lineRule="exact"/>
        <w:ind w:left="2721" w:hanging="680"/>
        <w:rPr>
          <w:rFonts w:ascii="Tahoma" w:hAnsi="Tahoma" w:cs="Tahoma"/>
          <w:sz w:val="18"/>
          <w:szCs w:val="18"/>
        </w:rPr>
      </w:pPr>
    </w:p>
    <w:p w14:paraId="6B766E4D" w14:textId="4F9F02EC" w:rsidR="00CB1B05" w:rsidRPr="003A0596" w:rsidRDefault="00CB1B05" w:rsidP="006C3E97">
      <w:pPr>
        <w:pStyle w:val="Level5"/>
        <w:tabs>
          <w:tab w:val="clear" w:pos="2721"/>
        </w:tabs>
        <w:spacing w:after="0" w:line="320" w:lineRule="exact"/>
        <w:ind w:left="709" w:hanging="709"/>
        <w:rPr>
          <w:rFonts w:ascii="Tahoma" w:hAnsi="Tahoma" w:cs="Tahoma"/>
          <w:sz w:val="18"/>
          <w:szCs w:val="18"/>
        </w:rPr>
      </w:pPr>
      <w:r w:rsidRPr="003A0596">
        <w:rPr>
          <w:rFonts w:ascii="Tahoma" w:hAnsi="Tahoma" w:cs="Tahoma"/>
          <w:sz w:val="18"/>
          <w:szCs w:val="18"/>
        </w:rPr>
        <w:lastRenderedPageBreak/>
        <w:t>observar e cumprir todo e qualquer procedimento de prevenção à lavagem de dinheiro e análise e adequação do perfil do investidor ao produto (</w:t>
      </w:r>
      <w:r w:rsidRPr="003A0596">
        <w:rPr>
          <w:rFonts w:ascii="Tahoma" w:hAnsi="Tahoma" w:cs="Tahoma"/>
          <w:i/>
          <w:sz w:val="18"/>
          <w:szCs w:val="18"/>
        </w:rPr>
        <w:t>suitability</w:t>
      </w:r>
      <w:r w:rsidRPr="003A0596">
        <w:rPr>
          <w:rFonts w:ascii="Tahoma" w:hAnsi="Tahoma" w:cs="Tahoma"/>
          <w:sz w:val="18"/>
          <w:szCs w:val="18"/>
        </w:rPr>
        <w:t>), com relação aos investidores por ele intermediados, de acordo com as normas aplicáveis, responsabilizando-se, ainda, por realizar o cadastro de seus investidores e pelos procedimentos de “</w:t>
      </w:r>
      <w:r w:rsidRPr="003A0596">
        <w:rPr>
          <w:rFonts w:ascii="Tahoma" w:hAnsi="Tahoma" w:cs="Tahoma"/>
          <w:i/>
          <w:sz w:val="18"/>
          <w:szCs w:val="18"/>
        </w:rPr>
        <w:t>know your client</w:t>
      </w:r>
      <w:r w:rsidRPr="003A0596">
        <w:rPr>
          <w:rFonts w:ascii="Tahoma" w:hAnsi="Tahoma" w:cs="Tahoma"/>
          <w:sz w:val="18"/>
          <w:szCs w:val="18"/>
        </w:rPr>
        <w:t xml:space="preserve">”, isentando o Coordenador Líder ou o </w:t>
      </w:r>
      <w:r w:rsidR="00E31D36" w:rsidRPr="003A0596">
        <w:rPr>
          <w:rFonts w:ascii="Tahoma" w:hAnsi="Tahoma" w:cs="Tahoma"/>
          <w:sz w:val="18"/>
          <w:szCs w:val="18"/>
        </w:rPr>
        <w:t xml:space="preserve">Fundo </w:t>
      </w:r>
      <w:r w:rsidRPr="003A0596">
        <w:rPr>
          <w:rFonts w:ascii="Tahoma" w:hAnsi="Tahoma" w:cs="Tahoma"/>
          <w:sz w:val="18"/>
          <w:szCs w:val="18"/>
        </w:rPr>
        <w:t>de tal responsabilidade;</w:t>
      </w:r>
    </w:p>
    <w:p w14:paraId="3972734A" w14:textId="77777777" w:rsidR="00CB1B05" w:rsidRPr="003A0596" w:rsidRDefault="00CB1B05" w:rsidP="006C3E97">
      <w:pPr>
        <w:pStyle w:val="Level5"/>
        <w:numPr>
          <w:ilvl w:val="0"/>
          <w:numId w:val="0"/>
        </w:numPr>
        <w:spacing w:after="0" w:line="320" w:lineRule="exact"/>
        <w:ind w:left="709"/>
        <w:rPr>
          <w:rFonts w:ascii="Tahoma" w:hAnsi="Tahoma" w:cs="Tahoma"/>
          <w:sz w:val="18"/>
          <w:szCs w:val="18"/>
        </w:rPr>
      </w:pPr>
    </w:p>
    <w:p w14:paraId="76BDA656" w14:textId="77777777" w:rsidR="00CB1B05" w:rsidRPr="003A0596" w:rsidRDefault="00CB1B05" w:rsidP="006C3E97">
      <w:pPr>
        <w:pStyle w:val="Level5"/>
        <w:tabs>
          <w:tab w:val="clear" w:pos="2721"/>
        </w:tabs>
        <w:spacing w:after="0" w:line="320" w:lineRule="exact"/>
        <w:ind w:left="709" w:hanging="709"/>
        <w:rPr>
          <w:rFonts w:ascii="Tahoma" w:hAnsi="Tahoma" w:cs="Tahoma"/>
          <w:sz w:val="18"/>
          <w:szCs w:val="18"/>
        </w:rPr>
      </w:pPr>
      <w:r w:rsidRPr="003A0596">
        <w:rPr>
          <w:rFonts w:ascii="Tahoma" w:hAnsi="Tahoma" w:cs="Tahoma"/>
          <w:sz w:val="18"/>
          <w:szCs w:val="18"/>
        </w:rPr>
        <w:t xml:space="preserve">auxiliar, no que lhe couber e em relação aos investidores público-alvo da Oferta que acessar, em todas as etapas de distribuição dos valores mobiliários objeto da Oferta, bem como acompanhar e controlar a sistemática da distribuição pública de tais valores mobiliários; </w:t>
      </w:r>
    </w:p>
    <w:p w14:paraId="64A323E1" w14:textId="77777777" w:rsidR="00CB1B05" w:rsidRPr="003A0596" w:rsidRDefault="00CB1B05" w:rsidP="006C3E97">
      <w:pPr>
        <w:pStyle w:val="Level5"/>
        <w:numPr>
          <w:ilvl w:val="0"/>
          <w:numId w:val="0"/>
        </w:numPr>
        <w:spacing w:after="0" w:line="320" w:lineRule="exact"/>
        <w:ind w:left="709"/>
        <w:rPr>
          <w:rFonts w:ascii="Tahoma" w:hAnsi="Tahoma" w:cs="Tahoma"/>
          <w:sz w:val="18"/>
          <w:szCs w:val="18"/>
        </w:rPr>
      </w:pPr>
    </w:p>
    <w:p w14:paraId="61A46BA4" w14:textId="325EFE6F" w:rsidR="00CB1B05" w:rsidRPr="003A0596" w:rsidRDefault="00CB1B05" w:rsidP="006C3E97">
      <w:pPr>
        <w:pStyle w:val="Level5"/>
        <w:tabs>
          <w:tab w:val="clear" w:pos="2721"/>
        </w:tabs>
        <w:spacing w:after="0" w:line="320" w:lineRule="exact"/>
        <w:ind w:left="709" w:hanging="709"/>
        <w:rPr>
          <w:rFonts w:ascii="Tahoma" w:hAnsi="Tahoma" w:cs="Tahoma"/>
          <w:sz w:val="18"/>
          <w:szCs w:val="18"/>
        </w:rPr>
      </w:pPr>
      <w:r w:rsidRPr="003A0596">
        <w:rPr>
          <w:rFonts w:ascii="Tahoma" w:hAnsi="Tahoma" w:cs="Tahoma"/>
          <w:sz w:val="18"/>
          <w:szCs w:val="18"/>
        </w:rPr>
        <w:t>prestar ao público investidor as informações e esclarecimentos necessários relativos à distribuição pública dos valores mobiliários objeto da Oferta;</w:t>
      </w:r>
    </w:p>
    <w:p w14:paraId="7BC26AE9" w14:textId="77777777" w:rsidR="00CB1B05" w:rsidRPr="003A0596" w:rsidRDefault="00CB1B05" w:rsidP="006C3E97">
      <w:pPr>
        <w:pStyle w:val="Level5"/>
        <w:numPr>
          <w:ilvl w:val="0"/>
          <w:numId w:val="0"/>
        </w:numPr>
        <w:spacing w:after="0" w:line="320" w:lineRule="exact"/>
        <w:ind w:left="709"/>
        <w:rPr>
          <w:rFonts w:ascii="Tahoma" w:hAnsi="Tahoma" w:cs="Tahoma"/>
          <w:sz w:val="18"/>
          <w:szCs w:val="18"/>
        </w:rPr>
      </w:pPr>
    </w:p>
    <w:p w14:paraId="6C8C61E8" w14:textId="77777777" w:rsidR="00CB1B05" w:rsidRPr="003A0596" w:rsidRDefault="00CB1B05" w:rsidP="006C3E97">
      <w:pPr>
        <w:pStyle w:val="Level5"/>
        <w:tabs>
          <w:tab w:val="clear" w:pos="2721"/>
        </w:tabs>
        <w:spacing w:after="0" w:line="320" w:lineRule="exact"/>
        <w:ind w:left="709" w:hanging="709"/>
        <w:rPr>
          <w:rFonts w:ascii="Tahoma" w:hAnsi="Tahoma" w:cs="Tahoma"/>
          <w:sz w:val="18"/>
          <w:szCs w:val="18"/>
        </w:rPr>
      </w:pPr>
      <w:r w:rsidRPr="003A0596">
        <w:rPr>
          <w:rFonts w:ascii="Tahoma" w:hAnsi="Tahoma" w:cs="Tahoma"/>
          <w:sz w:val="18"/>
          <w:szCs w:val="18"/>
        </w:rPr>
        <w:t>informar os investidores que intermediar a respeito de eventuais procedimentos operacionais próprios do Participante Especial, como, por exemplo, necessidade de manutenção de recursos em conta investimento para garantia do processamento da intenção de investimento no âmbito da Oferta, isentando o Coordenador Líder de qualquer falha de comunicação nesse sentido aos investidores intermediados pelo Participante Especial;</w:t>
      </w:r>
    </w:p>
    <w:p w14:paraId="6094E575" w14:textId="77777777" w:rsidR="00CB1B05" w:rsidRPr="003A0596" w:rsidRDefault="00CB1B05" w:rsidP="006C3E97">
      <w:pPr>
        <w:pStyle w:val="Level5"/>
        <w:numPr>
          <w:ilvl w:val="0"/>
          <w:numId w:val="0"/>
        </w:numPr>
        <w:spacing w:after="0" w:line="320" w:lineRule="exact"/>
        <w:ind w:left="709"/>
        <w:rPr>
          <w:rFonts w:ascii="Tahoma" w:hAnsi="Tahoma" w:cs="Tahoma"/>
          <w:sz w:val="18"/>
          <w:szCs w:val="18"/>
        </w:rPr>
      </w:pPr>
    </w:p>
    <w:p w14:paraId="4B33B429" w14:textId="77777777" w:rsidR="00CB1B05" w:rsidRPr="003A0596" w:rsidRDefault="00CB1B05" w:rsidP="006C3E97">
      <w:pPr>
        <w:pStyle w:val="Level5"/>
        <w:tabs>
          <w:tab w:val="clear" w:pos="2721"/>
        </w:tabs>
        <w:spacing w:after="0" w:line="320" w:lineRule="exact"/>
        <w:ind w:left="709" w:hanging="709"/>
        <w:rPr>
          <w:rFonts w:ascii="Tahoma" w:hAnsi="Tahoma" w:cs="Tahoma"/>
          <w:sz w:val="18"/>
          <w:szCs w:val="18"/>
        </w:rPr>
      </w:pPr>
      <w:r w:rsidRPr="003A0596">
        <w:rPr>
          <w:rFonts w:ascii="Tahoma" w:hAnsi="Tahoma" w:cs="Tahoma"/>
          <w:sz w:val="18"/>
          <w:szCs w:val="18"/>
        </w:rPr>
        <w:t>caso determinado instrumento de formalização de investimento realizado por investidor acessado pelo Participante Especial não tenha sido processado, comunicar ao respectivo investidor que sua ordem não foi processada;</w:t>
      </w:r>
    </w:p>
    <w:p w14:paraId="19937000" w14:textId="77777777" w:rsidR="00CB1B05" w:rsidRPr="003A0596" w:rsidRDefault="00CB1B05" w:rsidP="006C3E97">
      <w:pPr>
        <w:pStyle w:val="Level5"/>
        <w:numPr>
          <w:ilvl w:val="0"/>
          <w:numId w:val="0"/>
        </w:numPr>
        <w:spacing w:after="0" w:line="320" w:lineRule="exact"/>
        <w:ind w:left="709"/>
        <w:rPr>
          <w:rFonts w:ascii="Tahoma" w:hAnsi="Tahoma" w:cs="Tahoma"/>
          <w:sz w:val="18"/>
          <w:szCs w:val="18"/>
        </w:rPr>
      </w:pPr>
    </w:p>
    <w:p w14:paraId="483C6114" w14:textId="0D3142E7" w:rsidR="00CB1B05" w:rsidRPr="003A0596" w:rsidRDefault="00CB1B05" w:rsidP="006C3E97">
      <w:pPr>
        <w:pStyle w:val="Level5"/>
        <w:tabs>
          <w:tab w:val="clear" w:pos="2721"/>
        </w:tabs>
        <w:spacing w:after="0" w:line="320" w:lineRule="exact"/>
        <w:ind w:left="709" w:hanging="709"/>
        <w:rPr>
          <w:rFonts w:ascii="Tahoma" w:hAnsi="Tahoma" w:cs="Tahoma"/>
          <w:sz w:val="18"/>
          <w:szCs w:val="18"/>
        </w:rPr>
      </w:pPr>
      <w:r w:rsidRPr="003A0596">
        <w:rPr>
          <w:rFonts w:ascii="Tahoma" w:hAnsi="Tahoma" w:cs="Tahoma"/>
          <w:sz w:val="18"/>
          <w:szCs w:val="18"/>
        </w:rPr>
        <w:t>após solicitação do Coordenador Líder por escrito, enviar a este a planilha abaixo completamente preenchida, de forma verdadeira, consistente, correta e suficiente, nos endereços de e-mail indicados na cláusula </w:t>
      </w:r>
      <w:r w:rsidR="00E31D36" w:rsidRPr="003A0596">
        <w:rPr>
          <w:rFonts w:ascii="Tahoma" w:hAnsi="Tahoma" w:cs="Tahoma"/>
          <w:sz w:val="18"/>
          <w:szCs w:val="18"/>
        </w:rPr>
        <w:t>28 desta Carta Convite</w:t>
      </w:r>
      <w:r w:rsidRPr="003A0596">
        <w:rPr>
          <w:rFonts w:ascii="Tahoma" w:hAnsi="Tahoma" w:cs="Tahoma"/>
          <w:sz w:val="18"/>
          <w:szCs w:val="18"/>
        </w:rPr>
        <w:t>, em até 5 (cinco) dias antes da data de liquidação da Oferta;</w:t>
      </w:r>
    </w:p>
    <w:p w14:paraId="4F651521" w14:textId="677CB632" w:rsidR="00CB1B05" w:rsidRPr="003A0596" w:rsidRDefault="00CB1B05" w:rsidP="006C3E97">
      <w:pPr>
        <w:pStyle w:val="Level5"/>
        <w:numPr>
          <w:ilvl w:val="0"/>
          <w:numId w:val="0"/>
        </w:numPr>
        <w:spacing w:after="0" w:line="320" w:lineRule="exact"/>
        <w:ind w:left="709"/>
        <w:rPr>
          <w:rFonts w:ascii="Tahoma" w:hAnsi="Tahoma" w:cs="Tahoma"/>
          <w:sz w:val="18"/>
          <w:szCs w:val="18"/>
        </w:rPr>
      </w:pPr>
    </w:p>
    <w:tbl>
      <w:tblPr>
        <w:tblStyle w:val="Tabelacomgrade"/>
        <w:tblW w:w="0" w:type="auto"/>
        <w:tblInd w:w="709" w:type="dxa"/>
        <w:tblLook w:val="04A0" w:firstRow="1" w:lastRow="0" w:firstColumn="1" w:lastColumn="0" w:noHBand="0" w:noVBand="1"/>
      </w:tblPr>
      <w:tblGrid>
        <w:gridCol w:w="2682"/>
        <w:gridCol w:w="1566"/>
        <w:gridCol w:w="1984"/>
        <w:gridCol w:w="1808"/>
      </w:tblGrid>
      <w:tr w:rsidR="00233DF0" w:rsidRPr="003A0596" w14:paraId="02E30A73" w14:textId="77777777" w:rsidTr="00233DF0">
        <w:tc>
          <w:tcPr>
            <w:tcW w:w="2682" w:type="dxa"/>
            <w:vAlign w:val="center"/>
          </w:tcPr>
          <w:p w14:paraId="0210BB1E" w14:textId="362FF5B5" w:rsidR="00233DF0" w:rsidRPr="003A0596" w:rsidRDefault="00233DF0" w:rsidP="006C3E97">
            <w:pPr>
              <w:pStyle w:val="Level5"/>
              <w:numPr>
                <w:ilvl w:val="0"/>
                <w:numId w:val="0"/>
              </w:numPr>
              <w:spacing w:after="0" w:line="320" w:lineRule="exact"/>
              <w:jc w:val="left"/>
              <w:rPr>
                <w:rFonts w:ascii="Tahoma" w:hAnsi="Tahoma" w:cs="Tahoma"/>
                <w:sz w:val="18"/>
                <w:szCs w:val="18"/>
              </w:rPr>
            </w:pPr>
            <w:r w:rsidRPr="003A0596">
              <w:rPr>
                <w:rFonts w:ascii="Tahoma" w:hAnsi="Tahoma" w:cs="Tahoma"/>
                <w:b/>
                <w:i/>
                <w:color w:val="000000" w:themeColor="text1"/>
                <w:sz w:val="18"/>
                <w:szCs w:val="18"/>
              </w:rPr>
              <w:t>Investidor</w:t>
            </w:r>
          </w:p>
        </w:tc>
        <w:tc>
          <w:tcPr>
            <w:tcW w:w="1566" w:type="dxa"/>
            <w:vAlign w:val="center"/>
          </w:tcPr>
          <w:p w14:paraId="56E72006" w14:textId="69975EB6" w:rsidR="00233DF0" w:rsidRPr="003A0596" w:rsidRDefault="00233DF0" w:rsidP="006C3E97">
            <w:pPr>
              <w:pStyle w:val="Level5"/>
              <w:numPr>
                <w:ilvl w:val="0"/>
                <w:numId w:val="0"/>
              </w:numPr>
              <w:spacing w:after="0" w:line="320" w:lineRule="exact"/>
              <w:jc w:val="left"/>
              <w:rPr>
                <w:rFonts w:ascii="Tahoma" w:hAnsi="Tahoma" w:cs="Tahoma"/>
                <w:sz w:val="18"/>
                <w:szCs w:val="18"/>
              </w:rPr>
            </w:pPr>
            <w:r w:rsidRPr="003A0596">
              <w:rPr>
                <w:rFonts w:ascii="Tahoma" w:hAnsi="Tahoma" w:cs="Tahoma"/>
                <w:b/>
                <w:i/>
                <w:color w:val="000000" w:themeColor="text1"/>
                <w:sz w:val="18"/>
                <w:szCs w:val="18"/>
              </w:rPr>
              <w:t xml:space="preserve">Quantidade de </w:t>
            </w:r>
            <w:r w:rsidR="00953E01">
              <w:rPr>
                <w:rFonts w:ascii="Tahoma" w:hAnsi="Tahoma" w:cs="Tahoma"/>
                <w:b/>
                <w:i/>
                <w:color w:val="000000" w:themeColor="text1"/>
                <w:sz w:val="18"/>
                <w:szCs w:val="18"/>
              </w:rPr>
              <w:t>Adquirentes</w:t>
            </w:r>
          </w:p>
        </w:tc>
        <w:tc>
          <w:tcPr>
            <w:tcW w:w="1984" w:type="dxa"/>
            <w:vAlign w:val="center"/>
          </w:tcPr>
          <w:p w14:paraId="7BC473E0" w14:textId="2962983F" w:rsidR="00233DF0" w:rsidRPr="003A0596" w:rsidRDefault="00233DF0" w:rsidP="006C3E97">
            <w:pPr>
              <w:pStyle w:val="Level5"/>
              <w:numPr>
                <w:ilvl w:val="0"/>
                <w:numId w:val="0"/>
              </w:numPr>
              <w:spacing w:after="0" w:line="320" w:lineRule="exact"/>
              <w:jc w:val="left"/>
              <w:rPr>
                <w:rFonts w:ascii="Tahoma" w:hAnsi="Tahoma" w:cs="Tahoma"/>
                <w:sz w:val="18"/>
                <w:szCs w:val="18"/>
              </w:rPr>
            </w:pPr>
            <w:r w:rsidRPr="003A0596">
              <w:rPr>
                <w:rFonts w:ascii="Tahoma" w:hAnsi="Tahoma" w:cs="Tahoma"/>
                <w:b/>
                <w:i/>
                <w:color w:val="000000" w:themeColor="text1"/>
                <w:sz w:val="18"/>
                <w:szCs w:val="18"/>
              </w:rPr>
              <w:t>Quantidade de Valores Mobiliários</w:t>
            </w:r>
          </w:p>
        </w:tc>
        <w:tc>
          <w:tcPr>
            <w:tcW w:w="1808" w:type="dxa"/>
            <w:vAlign w:val="center"/>
          </w:tcPr>
          <w:p w14:paraId="3A9E4638" w14:textId="6F19601B" w:rsidR="00233DF0" w:rsidRPr="003A0596" w:rsidRDefault="00233DF0" w:rsidP="006C3E97">
            <w:pPr>
              <w:pStyle w:val="Level5"/>
              <w:numPr>
                <w:ilvl w:val="0"/>
                <w:numId w:val="0"/>
              </w:numPr>
              <w:spacing w:after="0" w:line="320" w:lineRule="exact"/>
              <w:jc w:val="left"/>
              <w:rPr>
                <w:rFonts w:ascii="Tahoma" w:hAnsi="Tahoma" w:cs="Tahoma"/>
                <w:sz w:val="18"/>
                <w:szCs w:val="18"/>
              </w:rPr>
            </w:pPr>
            <w:r w:rsidRPr="003A0596">
              <w:rPr>
                <w:rFonts w:ascii="Tahoma" w:hAnsi="Tahoma" w:cs="Tahoma"/>
                <w:b/>
                <w:i/>
                <w:color w:val="000000" w:themeColor="text1"/>
                <w:sz w:val="18"/>
                <w:szCs w:val="18"/>
              </w:rPr>
              <w:t>Quantidade</w:t>
            </w:r>
            <w:r w:rsidRPr="003A0596">
              <w:rPr>
                <w:rFonts w:ascii="Tahoma" w:hAnsi="Tahoma" w:cs="Tahoma"/>
                <w:b/>
                <w:i/>
                <w:color w:val="000000" w:themeColor="text1"/>
                <w:sz w:val="18"/>
                <w:szCs w:val="18"/>
              </w:rPr>
              <w:br/>
              <w:t>Total</w:t>
            </w:r>
            <w:r w:rsidRPr="003A0596">
              <w:rPr>
                <w:rFonts w:ascii="Tahoma" w:hAnsi="Tahoma" w:cs="Tahoma"/>
                <w:b/>
                <w:i/>
                <w:color w:val="000000" w:themeColor="text1"/>
                <w:sz w:val="18"/>
                <w:szCs w:val="18"/>
              </w:rPr>
              <w:br/>
            </w:r>
            <w:r w:rsidR="00953E01">
              <w:rPr>
                <w:rFonts w:ascii="Tahoma" w:hAnsi="Tahoma" w:cs="Tahoma"/>
                <w:b/>
                <w:i/>
                <w:color w:val="000000" w:themeColor="text1"/>
                <w:sz w:val="18"/>
                <w:szCs w:val="18"/>
              </w:rPr>
              <w:t>Adquirida</w:t>
            </w:r>
          </w:p>
        </w:tc>
      </w:tr>
      <w:tr w:rsidR="00233DF0" w:rsidRPr="003A0596" w14:paraId="5E629706" w14:textId="77777777" w:rsidTr="00233DF0">
        <w:tc>
          <w:tcPr>
            <w:tcW w:w="2682" w:type="dxa"/>
            <w:vAlign w:val="center"/>
          </w:tcPr>
          <w:p w14:paraId="349BC59B" w14:textId="14C2E1F9" w:rsidR="00233DF0" w:rsidRPr="003A0596" w:rsidRDefault="00233DF0" w:rsidP="006C3E97">
            <w:pPr>
              <w:pStyle w:val="Level5"/>
              <w:numPr>
                <w:ilvl w:val="0"/>
                <w:numId w:val="0"/>
              </w:numPr>
              <w:spacing w:after="0" w:line="320" w:lineRule="exact"/>
              <w:jc w:val="left"/>
              <w:rPr>
                <w:rFonts w:ascii="Tahoma" w:hAnsi="Tahoma" w:cs="Tahoma"/>
                <w:sz w:val="18"/>
                <w:szCs w:val="18"/>
              </w:rPr>
            </w:pPr>
            <w:r w:rsidRPr="003A0596">
              <w:rPr>
                <w:rFonts w:ascii="Tahoma" w:hAnsi="Tahoma" w:cs="Tahoma"/>
                <w:bCs/>
                <w:i/>
                <w:color w:val="000000" w:themeColor="text1"/>
                <w:sz w:val="18"/>
                <w:szCs w:val="18"/>
              </w:rPr>
              <w:t>Pessoas Físicas</w:t>
            </w:r>
          </w:p>
        </w:tc>
        <w:tc>
          <w:tcPr>
            <w:tcW w:w="1566" w:type="dxa"/>
          </w:tcPr>
          <w:p w14:paraId="56F8A898"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c>
          <w:tcPr>
            <w:tcW w:w="1984" w:type="dxa"/>
          </w:tcPr>
          <w:p w14:paraId="1C68AE88"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c>
          <w:tcPr>
            <w:tcW w:w="1808" w:type="dxa"/>
          </w:tcPr>
          <w:p w14:paraId="76FC4CAD"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r>
      <w:tr w:rsidR="00233DF0" w:rsidRPr="003A0596" w14:paraId="6CAE0D86" w14:textId="77777777" w:rsidTr="00233DF0">
        <w:tc>
          <w:tcPr>
            <w:tcW w:w="2682" w:type="dxa"/>
            <w:vAlign w:val="center"/>
          </w:tcPr>
          <w:p w14:paraId="3502CBEA" w14:textId="7599DABC" w:rsidR="00233DF0" w:rsidRPr="003A0596" w:rsidRDefault="00233DF0" w:rsidP="006C3E97">
            <w:pPr>
              <w:pStyle w:val="Level5"/>
              <w:numPr>
                <w:ilvl w:val="0"/>
                <w:numId w:val="0"/>
              </w:numPr>
              <w:spacing w:after="0" w:line="320" w:lineRule="exact"/>
              <w:jc w:val="left"/>
              <w:rPr>
                <w:rFonts w:ascii="Tahoma" w:hAnsi="Tahoma" w:cs="Tahoma"/>
                <w:sz w:val="18"/>
                <w:szCs w:val="18"/>
              </w:rPr>
            </w:pPr>
            <w:r w:rsidRPr="003A0596">
              <w:rPr>
                <w:rFonts w:ascii="Tahoma" w:hAnsi="Tahoma" w:cs="Tahoma"/>
                <w:bCs/>
                <w:i/>
                <w:color w:val="000000" w:themeColor="text1"/>
                <w:sz w:val="18"/>
                <w:szCs w:val="18"/>
              </w:rPr>
              <w:t>Gestores</w:t>
            </w:r>
          </w:p>
        </w:tc>
        <w:tc>
          <w:tcPr>
            <w:tcW w:w="1566" w:type="dxa"/>
          </w:tcPr>
          <w:p w14:paraId="47559804"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c>
          <w:tcPr>
            <w:tcW w:w="1984" w:type="dxa"/>
          </w:tcPr>
          <w:p w14:paraId="39B59A49"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c>
          <w:tcPr>
            <w:tcW w:w="1808" w:type="dxa"/>
          </w:tcPr>
          <w:p w14:paraId="06ECAB47"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r>
      <w:tr w:rsidR="00233DF0" w:rsidRPr="003A0596" w14:paraId="11EEE7A9" w14:textId="77777777" w:rsidTr="00233DF0">
        <w:tc>
          <w:tcPr>
            <w:tcW w:w="2682" w:type="dxa"/>
            <w:vAlign w:val="center"/>
          </w:tcPr>
          <w:p w14:paraId="2AB20E0A" w14:textId="2A694CF8" w:rsidR="00233DF0" w:rsidRPr="003A0596" w:rsidRDefault="00233DF0" w:rsidP="006C3E97">
            <w:pPr>
              <w:pStyle w:val="Level5"/>
              <w:numPr>
                <w:ilvl w:val="0"/>
                <w:numId w:val="0"/>
              </w:numPr>
              <w:spacing w:after="0" w:line="320" w:lineRule="exact"/>
              <w:jc w:val="left"/>
              <w:rPr>
                <w:rFonts w:ascii="Tahoma" w:hAnsi="Tahoma" w:cs="Tahoma"/>
                <w:sz w:val="18"/>
                <w:szCs w:val="18"/>
              </w:rPr>
            </w:pPr>
            <w:r w:rsidRPr="003A0596">
              <w:rPr>
                <w:rFonts w:ascii="Tahoma" w:hAnsi="Tahoma" w:cs="Tahoma"/>
                <w:bCs/>
                <w:i/>
                <w:color w:val="000000" w:themeColor="text1"/>
                <w:sz w:val="18"/>
                <w:szCs w:val="18"/>
              </w:rPr>
              <w:t>Fundos de Investimento</w:t>
            </w:r>
          </w:p>
        </w:tc>
        <w:tc>
          <w:tcPr>
            <w:tcW w:w="1566" w:type="dxa"/>
          </w:tcPr>
          <w:p w14:paraId="0BD15B2B"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c>
          <w:tcPr>
            <w:tcW w:w="1984" w:type="dxa"/>
          </w:tcPr>
          <w:p w14:paraId="79A349AC"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c>
          <w:tcPr>
            <w:tcW w:w="1808" w:type="dxa"/>
          </w:tcPr>
          <w:p w14:paraId="084E4F83"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r>
      <w:tr w:rsidR="00233DF0" w:rsidRPr="003A0596" w14:paraId="52943E31" w14:textId="77777777" w:rsidTr="00233DF0">
        <w:tc>
          <w:tcPr>
            <w:tcW w:w="2682" w:type="dxa"/>
            <w:vAlign w:val="center"/>
          </w:tcPr>
          <w:p w14:paraId="098BC23B" w14:textId="24BA8483" w:rsidR="00233DF0" w:rsidRPr="003A0596" w:rsidRDefault="00233DF0" w:rsidP="006C3E97">
            <w:pPr>
              <w:pStyle w:val="Level5"/>
              <w:numPr>
                <w:ilvl w:val="0"/>
                <w:numId w:val="0"/>
              </w:numPr>
              <w:spacing w:after="0" w:line="320" w:lineRule="exact"/>
              <w:jc w:val="left"/>
              <w:rPr>
                <w:rFonts w:ascii="Tahoma" w:hAnsi="Tahoma" w:cs="Tahoma"/>
                <w:sz w:val="18"/>
                <w:szCs w:val="18"/>
              </w:rPr>
            </w:pPr>
            <w:r w:rsidRPr="003A0596">
              <w:rPr>
                <w:rFonts w:ascii="Tahoma" w:hAnsi="Tahoma" w:cs="Tahoma"/>
                <w:bCs/>
                <w:i/>
                <w:color w:val="000000" w:themeColor="text1"/>
                <w:sz w:val="18"/>
                <w:szCs w:val="18"/>
              </w:rPr>
              <w:t>Carteiras Administradas (Pessoa Jurídica)</w:t>
            </w:r>
          </w:p>
        </w:tc>
        <w:tc>
          <w:tcPr>
            <w:tcW w:w="1566" w:type="dxa"/>
          </w:tcPr>
          <w:p w14:paraId="51A70429"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c>
          <w:tcPr>
            <w:tcW w:w="1984" w:type="dxa"/>
          </w:tcPr>
          <w:p w14:paraId="0F57719D"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c>
          <w:tcPr>
            <w:tcW w:w="1808" w:type="dxa"/>
          </w:tcPr>
          <w:p w14:paraId="28AE49E9"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r>
      <w:tr w:rsidR="00233DF0" w:rsidRPr="003A0596" w14:paraId="019A911C" w14:textId="77777777" w:rsidTr="00233DF0">
        <w:tc>
          <w:tcPr>
            <w:tcW w:w="2682" w:type="dxa"/>
            <w:vAlign w:val="center"/>
          </w:tcPr>
          <w:p w14:paraId="2400A63C" w14:textId="227A54D5" w:rsidR="00233DF0" w:rsidRPr="003A0596" w:rsidRDefault="00233DF0" w:rsidP="006C3E97">
            <w:pPr>
              <w:pStyle w:val="Level5"/>
              <w:numPr>
                <w:ilvl w:val="0"/>
                <w:numId w:val="0"/>
              </w:numPr>
              <w:spacing w:after="0" w:line="320" w:lineRule="exact"/>
              <w:jc w:val="left"/>
              <w:rPr>
                <w:rFonts w:ascii="Tahoma" w:hAnsi="Tahoma" w:cs="Tahoma"/>
                <w:sz w:val="18"/>
                <w:szCs w:val="18"/>
              </w:rPr>
            </w:pPr>
            <w:r w:rsidRPr="003A0596">
              <w:rPr>
                <w:rFonts w:ascii="Tahoma" w:hAnsi="Tahoma" w:cs="Tahoma"/>
                <w:bCs/>
                <w:i/>
                <w:color w:val="000000" w:themeColor="text1"/>
                <w:sz w:val="18"/>
                <w:szCs w:val="18"/>
              </w:rPr>
              <w:t>Entidades de Previdência Privada</w:t>
            </w:r>
          </w:p>
        </w:tc>
        <w:tc>
          <w:tcPr>
            <w:tcW w:w="1566" w:type="dxa"/>
          </w:tcPr>
          <w:p w14:paraId="47F5FFA6"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c>
          <w:tcPr>
            <w:tcW w:w="1984" w:type="dxa"/>
          </w:tcPr>
          <w:p w14:paraId="435D5174"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c>
          <w:tcPr>
            <w:tcW w:w="1808" w:type="dxa"/>
          </w:tcPr>
          <w:p w14:paraId="6E0ABA49"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r>
      <w:tr w:rsidR="00233DF0" w:rsidRPr="003A0596" w14:paraId="06C9F241" w14:textId="77777777" w:rsidTr="00233DF0">
        <w:tc>
          <w:tcPr>
            <w:tcW w:w="2682" w:type="dxa"/>
            <w:vAlign w:val="center"/>
          </w:tcPr>
          <w:p w14:paraId="16C315C5" w14:textId="4A152E8B" w:rsidR="00233DF0" w:rsidRPr="003A0596" w:rsidRDefault="00233DF0" w:rsidP="006C3E97">
            <w:pPr>
              <w:pStyle w:val="Level5"/>
              <w:numPr>
                <w:ilvl w:val="0"/>
                <w:numId w:val="0"/>
              </w:numPr>
              <w:spacing w:after="0" w:line="320" w:lineRule="exact"/>
              <w:jc w:val="left"/>
              <w:rPr>
                <w:rFonts w:ascii="Tahoma" w:hAnsi="Tahoma" w:cs="Tahoma"/>
                <w:sz w:val="18"/>
                <w:szCs w:val="18"/>
              </w:rPr>
            </w:pPr>
            <w:r w:rsidRPr="003A0596">
              <w:rPr>
                <w:rFonts w:ascii="Tahoma" w:hAnsi="Tahoma" w:cs="Tahoma"/>
                <w:bCs/>
                <w:i/>
                <w:color w:val="000000" w:themeColor="text1"/>
                <w:sz w:val="18"/>
                <w:szCs w:val="18"/>
              </w:rPr>
              <w:t>Fundos de Investimento</w:t>
            </w:r>
          </w:p>
        </w:tc>
        <w:tc>
          <w:tcPr>
            <w:tcW w:w="1566" w:type="dxa"/>
          </w:tcPr>
          <w:p w14:paraId="5526DF36"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c>
          <w:tcPr>
            <w:tcW w:w="1984" w:type="dxa"/>
          </w:tcPr>
          <w:p w14:paraId="4F4E00BE"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c>
          <w:tcPr>
            <w:tcW w:w="1808" w:type="dxa"/>
          </w:tcPr>
          <w:p w14:paraId="7E7F68F6"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r>
      <w:tr w:rsidR="00233DF0" w:rsidRPr="003A0596" w14:paraId="16CB767B" w14:textId="77777777" w:rsidTr="00233DF0">
        <w:tc>
          <w:tcPr>
            <w:tcW w:w="2682" w:type="dxa"/>
            <w:vAlign w:val="center"/>
          </w:tcPr>
          <w:p w14:paraId="4F1C6AC2" w14:textId="29A7690F" w:rsidR="00233DF0" w:rsidRPr="003A0596" w:rsidRDefault="00233DF0" w:rsidP="006C3E97">
            <w:pPr>
              <w:pStyle w:val="Level5"/>
              <w:numPr>
                <w:ilvl w:val="0"/>
                <w:numId w:val="0"/>
              </w:numPr>
              <w:spacing w:after="0" w:line="320" w:lineRule="exact"/>
              <w:jc w:val="left"/>
              <w:rPr>
                <w:rFonts w:ascii="Tahoma" w:hAnsi="Tahoma" w:cs="Tahoma"/>
                <w:sz w:val="18"/>
                <w:szCs w:val="18"/>
              </w:rPr>
            </w:pPr>
            <w:r w:rsidRPr="003A0596">
              <w:rPr>
                <w:rFonts w:ascii="Tahoma" w:hAnsi="Tahoma" w:cs="Tahoma"/>
                <w:bCs/>
                <w:i/>
                <w:color w:val="000000" w:themeColor="text1"/>
                <w:sz w:val="18"/>
                <w:szCs w:val="18"/>
              </w:rPr>
              <w:t>Companhias Seguradoras</w:t>
            </w:r>
          </w:p>
        </w:tc>
        <w:tc>
          <w:tcPr>
            <w:tcW w:w="1566" w:type="dxa"/>
          </w:tcPr>
          <w:p w14:paraId="1038852C"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c>
          <w:tcPr>
            <w:tcW w:w="1984" w:type="dxa"/>
          </w:tcPr>
          <w:p w14:paraId="6359A3A7"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c>
          <w:tcPr>
            <w:tcW w:w="1808" w:type="dxa"/>
          </w:tcPr>
          <w:p w14:paraId="00E82021"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r>
      <w:tr w:rsidR="00233DF0" w:rsidRPr="003A0596" w14:paraId="127CEAF0" w14:textId="77777777" w:rsidTr="00233DF0">
        <w:tc>
          <w:tcPr>
            <w:tcW w:w="2682" w:type="dxa"/>
            <w:vAlign w:val="center"/>
          </w:tcPr>
          <w:p w14:paraId="03098D60" w14:textId="167620C5" w:rsidR="00233DF0" w:rsidRPr="003A0596" w:rsidRDefault="00233DF0" w:rsidP="006C3E97">
            <w:pPr>
              <w:pStyle w:val="Level5"/>
              <w:numPr>
                <w:ilvl w:val="0"/>
                <w:numId w:val="0"/>
              </w:numPr>
              <w:spacing w:after="0" w:line="320" w:lineRule="exact"/>
              <w:jc w:val="left"/>
              <w:rPr>
                <w:rFonts w:ascii="Tahoma" w:hAnsi="Tahoma" w:cs="Tahoma"/>
                <w:sz w:val="18"/>
                <w:szCs w:val="18"/>
              </w:rPr>
            </w:pPr>
            <w:r w:rsidRPr="003A0596">
              <w:rPr>
                <w:rFonts w:ascii="Tahoma" w:hAnsi="Tahoma" w:cs="Tahoma"/>
                <w:bCs/>
                <w:i/>
                <w:color w:val="000000" w:themeColor="text1"/>
                <w:sz w:val="18"/>
                <w:szCs w:val="18"/>
              </w:rPr>
              <w:t>Investidores Estrangeiros</w:t>
            </w:r>
          </w:p>
        </w:tc>
        <w:tc>
          <w:tcPr>
            <w:tcW w:w="1566" w:type="dxa"/>
          </w:tcPr>
          <w:p w14:paraId="208153EC"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c>
          <w:tcPr>
            <w:tcW w:w="1984" w:type="dxa"/>
          </w:tcPr>
          <w:p w14:paraId="1C7D597C"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c>
          <w:tcPr>
            <w:tcW w:w="1808" w:type="dxa"/>
          </w:tcPr>
          <w:p w14:paraId="0FDE9EE0"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r>
      <w:tr w:rsidR="00233DF0" w:rsidRPr="003A0596" w14:paraId="076C7326" w14:textId="77777777" w:rsidTr="00233DF0">
        <w:tc>
          <w:tcPr>
            <w:tcW w:w="2682" w:type="dxa"/>
            <w:vAlign w:val="center"/>
          </w:tcPr>
          <w:p w14:paraId="0BD79B1F" w14:textId="4CD3E182" w:rsidR="00233DF0" w:rsidRPr="003A0596" w:rsidRDefault="00233DF0" w:rsidP="006C3E97">
            <w:pPr>
              <w:pStyle w:val="Level5"/>
              <w:numPr>
                <w:ilvl w:val="0"/>
                <w:numId w:val="0"/>
              </w:numPr>
              <w:spacing w:after="0" w:line="320" w:lineRule="exact"/>
              <w:jc w:val="left"/>
              <w:rPr>
                <w:rFonts w:ascii="Tahoma" w:hAnsi="Tahoma" w:cs="Tahoma"/>
                <w:sz w:val="18"/>
                <w:szCs w:val="18"/>
              </w:rPr>
            </w:pPr>
            <w:r w:rsidRPr="003A0596">
              <w:rPr>
                <w:rFonts w:ascii="Tahoma" w:hAnsi="Tahoma" w:cs="Tahoma"/>
                <w:bCs/>
                <w:i/>
                <w:color w:val="000000" w:themeColor="text1"/>
                <w:sz w:val="18"/>
                <w:szCs w:val="18"/>
              </w:rPr>
              <w:t>Instituições Intermediárias da Oferta</w:t>
            </w:r>
          </w:p>
        </w:tc>
        <w:tc>
          <w:tcPr>
            <w:tcW w:w="1566" w:type="dxa"/>
          </w:tcPr>
          <w:p w14:paraId="6966A2DD"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c>
          <w:tcPr>
            <w:tcW w:w="1984" w:type="dxa"/>
          </w:tcPr>
          <w:p w14:paraId="2182F7BE"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c>
          <w:tcPr>
            <w:tcW w:w="1808" w:type="dxa"/>
          </w:tcPr>
          <w:p w14:paraId="3866E660"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r>
      <w:tr w:rsidR="00233DF0" w:rsidRPr="003A0596" w14:paraId="5E244525" w14:textId="77777777" w:rsidTr="00233DF0">
        <w:tc>
          <w:tcPr>
            <w:tcW w:w="2682" w:type="dxa"/>
            <w:vAlign w:val="center"/>
          </w:tcPr>
          <w:p w14:paraId="5361A389" w14:textId="777F1E0D" w:rsidR="00233DF0" w:rsidRPr="003A0596" w:rsidRDefault="00233DF0" w:rsidP="006C3E97">
            <w:pPr>
              <w:pStyle w:val="Level5"/>
              <w:numPr>
                <w:ilvl w:val="0"/>
                <w:numId w:val="0"/>
              </w:numPr>
              <w:spacing w:after="0" w:line="320" w:lineRule="exact"/>
              <w:jc w:val="left"/>
              <w:rPr>
                <w:rFonts w:ascii="Tahoma" w:hAnsi="Tahoma" w:cs="Tahoma"/>
                <w:sz w:val="18"/>
                <w:szCs w:val="18"/>
              </w:rPr>
            </w:pPr>
            <w:r w:rsidRPr="003A0596">
              <w:rPr>
                <w:rFonts w:ascii="Tahoma" w:hAnsi="Tahoma" w:cs="Tahoma"/>
                <w:bCs/>
                <w:i/>
                <w:color w:val="000000" w:themeColor="text1"/>
                <w:sz w:val="18"/>
                <w:szCs w:val="18"/>
              </w:rPr>
              <w:lastRenderedPageBreak/>
              <w:t>Instituições financeiras ligadas à Emissora e ao Coordenador Líder</w:t>
            </w:r>
          </w:p>
        </w:tc>
        <w:tc>
          <w:tcPr>
            <w:tcW w:w="1566" w:type="dxa"/>
          </w:tcPr>
          <w:p w14:paraId="63CB93D0"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c>
          <w:tcPr>
            <w:tcW w:w="1984" w:type="dxa"/>
          </w:tcPr>
          <w:p w14:paraId="13F272A0"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c>
          <w:tcPr>
            <w:tcW w:w="1808" w:type="dxa"/>
          </w:tcPr>
          <w:p w14:paraId="5724125B"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r>
      <w:tr w:rsidR="00233DF0" w:rsidRPr="003A0596" w14:paraId="3DA56E09" w14:textId="77777777" w:rsidTr="00233DF0">
        <w:tc>
          <w:tcPr>
            <w:tcW w:w="2682" w:type="dxa"/>
            <w:vAlign w:val="center"/>
          </w:tcPr>
          <w:p w14:paraId="5D3CD271" w14:textId="62B0D327" w:rsidR="00233DF0" w:rsidRPr="003A0596" w:rsidRDefault="00233DF0" w:rsidP="006C3E97">
            <w:pPr>
              <w:pStyle w:val="Level5"/>
              <w:numPr>
                <w:ilvl w:val="0"/>
                <w:numId w:val="0"/>
              </w:numPr>
              <w:spacing w:after="0" w:line="320" w:lineRule="exact"/>
              <w:jc w:val="left"/>
              <w:rPr>
                <w:rFonts w:ascii="Tahoma" w:hAnsi="Tahoma" w:cs="Tahoma"/>
                <w:sz w:val="18"/>
                <w:szCs w:val="18"/>
              </w:rPr>
            </w:pPr>
            <w:r w:rsidRPr="003A0596">
              <w:rPr>
                <w:rFonts w:ascii="Tahoma" w:hAnsi="Tahoma" w:cs="Tahoma"/>
                <w:bCs/>
                <w:i/>
                <w:color w:val="000000" w:themeColor="text1"/>
                <w:sz w:val="18"/>
                <w:szCs w:val="18"/>
              </w:rPr>
              <w:t>Demais Instituições Financeiras</w:t>
            </w:r>
          </w:p>
        </w:tc>
        <w:tc>
          <w:tcPr>
            <w:tcW w:w="1566" w:type="dxa"/>
          </w:tcPr>
          <w:p w14:paraId="0162136B"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c>
          <w:tcPr>
            <w:tcW w:w="1984" w:type="dxa"/>
          </w:tcPr>
          <w:p w14:paraId="2A8FA599"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c>
          <w:tcPr>
            <w:tcW w:w="1808" w:type="dxa"/>
          </w:tcPr>
          <w:p w14:paraId="63D09B20"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r>
      <w:tr w:rsidR="00233DF0" w:rsidRPr="003A0596" w14:paraId="19352B08" w14:textId="77777777" w:rsidTr="00233DF0">
        <w:tc>
          <w:tcPr>
            <w:tcW w:w="2682" w:type="dxa"/>
            <w:vAlign w:val="center"/>
          </w:tcPr>
          <w:p w14:paraId="159E969C" w14:textId="34A177E1" w:rsidR="00233DF0" w:rsidRPr="003A0596" w:rsidRDefault="00233DF0" w:rsidP="006C3E97">
            <w:pPr>
              <w:pStyle w:val="Level5"/>
              <w:numPr>
                <w:ilvl w:val="0"/>
                <w:numId w:val="0"/>
              </w:numPr>
              <w:spacing w:after="0" w:line="320" w:lineRule="exact"/>
              <w:jc w:val="left"/>
              <w:rPr>
                <w:rFonts w:ascii="Tahoma" w:hAnsi="Tahoma" w:cs="Tahoma"/>
                <w:sz w:val="18"/>
                <w:szCs w:val="18"/>
              </w:rPr>
            </w:pPr>
            <w:r w:rsidRPr="003A0596">
              <w:rPr>
                <w:rFonts w:ascii="Tahoma" w:hAnsi="Tahoma" w:cs="Tahoma"/>
                <w:bCs/>
                <w:i/>
                <w:color w:val="000000" w:themeColor="text1"/>
                <w:sz w:val="18"/>
                <w:szCs w:val="18"/>
              </w:rPr>
              <w:t>Demais Pessoas Jurídicas ligadas à Emissora, às Cedentes e ao Coordenador Líder</w:t>
            </w:r>
          </w:p>
        </w:tc>
        <w:tc>
          <w:tcPr>
            <w:tcW w:w="1566" w:type="dxa"/>
          </w:tcPr>
          <w:p w14:paraId="0004A496"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c>
          <w:tcPr>
            <w:tcW w:w="1984" w:type="dxa"/>
          </w:tcPr>
          <w:p w14:paraId="4D2AADA9"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c>
          <w:tcPr>
            <w:tcW w:w="1808" w:type="dxa"/>
          </w:tcPr>
          <w:p w14:paraId="79551BD0"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r>
      <w:tr w:rsidR="00233DF0" w:rsidRPr="003A0596" w14:paraId="7BB007A7" w14:textId="77777777" w:rsidTr="00233DF0">
        <w:tc>
          <w:tcPr>
            <w:tcW w:w="2682" w:type="dxa"/>
            <w:vAlign w:val="center"/>
          </w:tcPr>
          <w:p w14:paraId="59E99C03" w14:textId="3180BE1E" w:rsidR="00233DF0" w:rsidRPr="003A0596" w:rsidRDefault="00233DF0" w:rsidP="006C3E97">
            <w:pPr>
              <w:pStyle w:val="Level5"/>
              <w:numPr>
                <w:ilvl w:val="0"/>
                <w:numId w:val="0"/>
              </w:numPr>
              <w:spacing w:after="0" w:line="320" w:lineRule="exact"/>
              <w:jc w:val="left"/>
              <w:rPr>
                <w:rFonts w:ascii="Tahoma" w:hAnsi="Tahoma" w:cs="Tahoma"/>
                <w:sz w:val="18"/>
                <w:szCs w:val="18"/>
              </w:rPr>
            </w:pPr>
            <w:r w:rsidRPr="003A0596">
              <w:rPr>
                <w:rFonts w:ascii="Tahoma" w:hAnsi="Tahoma" w:cs="Tahoma"/>
                <w:bCs/>
                <w:i/>
                <w:color w:val="000000" w:themeColor="text1"/>
                <w:sz w:val="18"/>
                <w:szCs w:val="18"/>
              </w:rPr>
              <w:t>Demais Pessoas Jurídicas</w:t>
            </w:r>
          </w:p>
        </w:tc>
        <w:tc>
          <w:tcPr>
            <w:tcW w:w="1566" w:type="dxa"/>
          </w:tcPr>
          <w:p w14:paraId="72130E0E"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c>
          <w:tcPr>
            <w:tcW w:w="1984" w:type="dxa"/>
          </w:tcPr>
          <w:p w14:paraId="600F2FA9"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c>
          <w:tcPr>
            <w:tcW w:w="1808" w:type="dxa"/>
          </w:tcPr>
          <w:p w14:paraId="41A45AE9"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r>
      <w:tr w:rsidR="00233DF0" w:rsidRPr="003A0596" w14:paraId="3EC3EBDB" w14:textId="77777777" w:rsidTr="00233DF0">
        <w:tc>
          <w:tcPr>
            <w:tcW w:w="2682" w:type="dxa"/>
            <w:vAlign w:val="center"/>
          </w:tcPr>
          <w:p w14:paraId="15E68910" w14:textId="330A5466" w:rsidR="00233DF0" w:rsidRPr="003A0596" w:rsidRDefault="00233DF0" w:rsidP="006C3E97">
            <w:pPr>
              <w:pStyle w:val="Level5"/>
              <w:numPr>
                <w:ilvl w:val="0"/>
                <w:numId w:val="0"/>
              </w:numPr>
              <w:spacing w:after="0" w:line="320" w:lineRule="exact"/>
              <w:jc w:val="left"/>
              <w:rPr>
                <w:rFonts w:ascii="Tahoma" w:hAnsi="Tahoma" w:cs="Tahoma"/>
                <w:sz w:val="18"/>
                <w:szCs w:val="18"/>
              </w:rPr>
            </w:pPr>
            <w:r w:rsidRPr="003A0596">
              <w:rPr>
                <w:rFonts w:ascii="Tahoma" w:hAnsi="Tahoma" w:cs="Tahoma"/>
                <w:bCs/>
                <w:i/>
                <w:color w:val="000000" w:themeColor="text1"/>
                <w:sz w:val="18"/>
                <w:szCs w:val="18"/>
              </w:rPr>
              <w:t>Sócios, Administradores, Empregados, Prepostos e demais pessoas ligadas à Emissora e ao Coordenador Líder</w:t>
            </w:r>
          </w:p>
        </w:tc>
        <w:tc>
          <w:tcPr>
            <w:tcW w:w="1566" w:type="dxa"/>
          </w:tcPr>
          <w:p w14:paraId="4824E4F5"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c>
          <w:tcPr>
            <w:tcW w:w="1984" w:type="dxa"/>
          </w:tcPr>
          <w:p w14:paraId="4A70630B"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c>
          <w:tcPr>
            <w:tcW w:w="1808" w:type="dxa"/>
          </w:tcPr>
          <w:p w14:paraId="5494873E"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r>
      <w:tr w:rsidR="00233DF0" w:rsidRPr="003A0596" w14:paraId="4E8D191A" w14:textId="77777777" w:rsidTr="00233DF0">
        <w:tc>
          <w:tcPr>
            <w:tcW w:w="2682" w:type="dxa"/>
            <w:vAlign w:val="center"/>
          </w:tcPr>
          <w:p w14:paraId="08086EF5" w14:textId="2E549C2E" w:rsidR="00233DF0" w:rsidRPr="003A0596" w:rsidRDefault="00233DF0" w:rsidP="006C3E97">
            <w:pPr>
              <w:pStyle w:val="Level5"/>
              <w:numPr>
                <w:ilvl w:val="0"/>
                <w:numId w:val="0"/>
              </w:numPr>
              <w:spacing w:after="0" w:line="320" w:lineRule="exact"/>
              <w:jc w:val="left"/>
              <w:rPr>
                <w:rFonts w:ascii="Tahoma" w:hAnsi="Tahoma" w:cs="Tahoma"/>
                <w:sz w:val="18"/>
                <w:szCs w:val="18"/>
              </w:rPr>
            </w:pPr>
            <w:r w:rsidRPr="003A0596">
              <w:rPr>
                <w:rFonts w:ascii="Tahoma" w:hAnsi="Tahoma" w:cs="Tahoma"/>
                <w:bCs/>
                <w:i/>
                <w:color w:val="000000" w:themeColor="text1"/>
                <w:sz w:val="18"/>
                <w:szCs w:val="18"/>
              </w:rPr>
              <w:t>Outros</w:t>
            </w:r>
          </w:p>
        </w:tc>
        <w:tc>
          <w:tcPr>
            <w:tcW w:w="1566" w:type="dxa"/>
          </w:tcPr>
          <w:p w14:paraId="46955A30"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c>
          <w:tcPr>
            <w:tcW w:w="1984" w:type="dxa"/>
          </w:tcPr>
          <w:p w14:paraId="6AB1AB37"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c>
          <w:tcPr>
            <w:tcW w:w="1808" w:type="dxa"/>
          </w:tcPr>
          <w:p w14:paraId="3D025DA2"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r>
      <w:tr w:rsidR="00233DF0" w:rsidRPr="003A0596" w14:paraId="4EC59759" w14:textId="77777777" w:rsidTr="00233DF0">
        <w:tc>
          <w:tcPr>
            <w:tcW w:w="2682" w:type="dxa"/>
            <w:vAlign w:val="center"/>
          </w:tcPr>
          <w:p w14:paraId="0232E520" w14:textId="7EF8635A" w:rsidR="00233DF0" w:rsidRPr="003A0596" w:rsidRDefault="00233DF0" w:rsidP="006C3E97">
            <w:pPr>
              <w:pStyle w:val="Level5"/>
              <w:numPr>
                <w:ilvl w:val="0"/>
                <w:numId w:val="0"/>
              </w:numPr>
              <w:spacing w:after="0" w:line="320" w:lineRule="exact"/>
              <w:jc w:val="left"/>
              <w:rPr>
                <w:rFonts w:ascii="Tahoma" w:hAnsi="Tahoma" w:cs="Tahoma"/>
                <w:b/>
                <w:sz w:val="18"/>
                <w:szCs w:val="18"/>
              </w:rPr>
            </w:pPr>
            <w:r w:rsidRPr="003A0596">
              <w:rPr>
                <w:rFonts w:ascii="Tahoma" w:hAnsi="Tahoma" w:cs="Tahoma"/>
                <w:b/>
                <w:i/>
                <w:color w:val="000000" w:themeColor="text1"/>
                <w:sz w:val="18"/>
                <w:szCs w:val="18"/>
              </w:rPr>
              <w:t>Total</w:t>
            </w:r>
          </w:p>
        </w:tc>
        <w:tc>
          <w:tcPr>
            <w:tcW w:w="1566" w:type="dxa"/>
          </w:tcPr>
          <w:p w14:paraId="758CA6BB"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c>
          <w:tcPr>
            <w:tcW w:w="1984" w:type="dxa"/>
          </w:tcPr>
          <w:p w14:paraId="2FE55749"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c>
          <w:tcPr>
            <w:tcW w:w="1808" w:type="dxa"/>
          </w:tcPr>
          <w:p w14:paraId="0C5265F6" w14:textId="77777777" w:rsidR="00233DF0" w:rsidRPr="003A0596" w:rsidRDefault="00233DF0" w:rsidP="006C3E97">
            <w:pPr>
              <w:pStyle w:val="Level5"/>
              <w:numPr>
                <w:ilvl w:val="0"/>
                <w:numId w:val="0"/>
              </w:numPr>
              <w:spacing w:after="0" w:line="320" w:lineRule="exact"/>
              <w:rPr>
                <w:rFonts w:ascii="Tahoma" w:hAnsi="Tahoma" w:cs="Tahoma"/>
                <w:sz w:val="18"/>
                <w:szCs w:val="18"/>
              </w:rPr>
            </w:pPr>
          </w:p>
        </w:tc>
      </w:tr>
    </w:tbl>
    <w:p w14:paraId="5EBCD5FE" w14:textId="77777777" w:rsidR="00CB1B05" w:rsidRPr="003A0596" w:rsidRDefault="00CB1B05" w:rsidP="006C3E97">
      <w:pPr>
        <w:pStyle w:val="Level5"/>
        <w:numPr>
          <w:ilvl w:val="0"/>
          <w:numId w:val="0"/>
        </w:numPr>
        <w:spacing w:after="0" w:line="320" w:lineRule="exact"/>
        <w:ind w:left="709"/>
        <w:rPr>
          <w:rFonts w:ascii="Tahoma" w:hAnsi="Tahoma" w:cs="Tahoma"/>
          <w:sz w:val="18"/>
          <w:szCs w:val="18"/>
        </w:rPr>
      </w:pPr>
    </w:p>
    <w:p w14:paraId="0D6A4C9D" w14:textId="48536FB0" w:rsidR="00CB1B05" w:rsidRPr="003A0596" w:rsidRDefault="00CB1B05" w:rsidP="006C3E97">
      <w:pPr>
        <w:pStyle w:val="Level5"/>
        <w:tabs>
          <w:tab w:val="clear" w:pos="2721"/>
        </w:tabs>
        <w:spacing w:after="0" w:line="320" w:lineRule="exact"/>
        <w:ind w:left="709" w:hanging="709"/>
        <w:rPr>
          <w:rFonts w:ascii="Tahoma" w:hAnsi="Tahoma" w:cs="Tahoma"/>
          <w:sz w:val="18"/>
          <w:szCs w:val="18"/>
        </w:rPr>
      </w:pPr>
      <w:r w:rsidRPr="003A0596">
        <w:rPr>
          <w:rFonts w:ascii="Tahoma" w:hAnsi="Tahoma" w:cs="Tahoma"/>
          <w:sz w:val="18"/>
          <w:szCs w:val="18"/>
        </w:rPr>
        <w:t>nos casos em que a aprovação do Coordenador Líder tenha sido obtida para a utilização de material publicitário nos termos do item </w:t>
      </w:r>
      <w:r w:rsidRPr="003A0596">
        <w:rPr>
          <w:rFonts w:ascii="Tahoma" w:hAnsi="Tahoma" w:cs="Tahoma"/>
          <w:sz w:val="18"/>
          <w:szCs w:val="18"/>
        </w:rPr>
        <w:fldChar w:fldCharType="begin"/>
      </w:r>
      <w:r w:rsidRPr="003A0596">
        <w:rPr>
          <w:rFonts w:ascii="Tahoma" w:hAnsi="Tahoma" w:cs="Tahoma"/>
          <w:sz w:val="18"/>
          <w:szCs w:val="18"/>
        </w:rPr>
        <w:instrText xml:space="preserve"> REF _Ref72533404 \r \p \h  \* MERGEFORMAT </w:instrText>
      </w:r>
      <w:r w:rsidRPr="003A0596">
        <w:rPr>
          <w:rFonts w:ascii="Tahoma" w:hAnsi="Tahoma" w:cs="Tahoma"/>
          <w:sz w:val="18"/>
          <w:szCs w:val="18"/>
        </w:rPr>
      </w:r>
      <w:r w:rsidRPr="003A0596">
        <w:rPr>
          <w:rFonts w:ascii="Tahoma" w:hAnsi="Tahoma" w:cs="Tahoma"/>
          <w:sz w:val="18"/>
          <w:szCs w:val="18"/>
        </w:rPr>
        <w:fldChar w:fldCharType="separate"/>
      </w:r>
      <w:r w:rsidR="00CA16CD">
        <w:rPr>
          <w:rFonts w:ascii="Tahoma" w:hAnsi="Tahoma" w:cs="Tahoma"/>
          <w:sz w:val="18"/>
          <w:szCs w:val="18"/>
        </w:rPr>
        <w:t>(i) acima</w:t>
      </w:r>
      <w:r w:rsidRPr="003A0596">
        <w:rPr>
          <w:rFonts w:ascii="Tahoma" w:hAnsi="Tahoma" w:cs="Tahoma"/>
          <w:sz w:val="18"/>
          <w:szCs w:val="18"/>
        </w:rPr>
        <w:fldChar w:fldCharType="end"/>
      </w:r>
      <w:r w:rsidRPr="003A0596">
        <w:rPr>
          <w:rFonts w:ascii="Tahoma" w:hAnsi="Tahoma" w:cs="Tahoma"/>
          <w:sz w:val="18"/>
          <w:szCs w:val="18"/>
        </w:rPr>
        <w:t xml:space="preserve">, fornecer as versões finais e tomar todas as providências necessárias para permitir que o Coordenador Líder protocole na CVM os materiais por ele aprovados em até 1 (um) dia útil de sua utilização nos termos da regulamentação aplicável; </w:t>
      </w:r>
      <w:bookmarkStart w:id="24" w:name="_Ref81835180"/>
    </w:p>
    <w:bookmarkEnd w:id="24"/>
    <w:p w14:paraId="4209E69F" w14:textId="77777777" w:rsidR="00CB1B05" w:rsidRPr="003A0596" w:rsidRDefault="00CB1B05" w:rsidP="006C3E97">
      <w:pPr>
        <w:pStyle w:val="Level5"/>
        <w:numPr>
          <w:ilvl w:val="0"/>
          <w:numId w:val="0"/>
        </w:numPr>
        <w:spacing w:after="0" w:line="320" w:lineRule="exact"/>
        <w:ind w:left="709"/>
        <w:rPr>
          <w:rFonts w:ascii="Tahoma" w:hAnsi="Tahoma" w:cs="Tahoma"/>
          <w:sz w:val="18"/>
          <w:szCs w:val="18"/>
        </w:rPr>
      </w:pPr>
    </w:p>
    <w:p w14:paraId="10E13576" w14:textId="1C1A8E84" w:rsidR="00CB1B05" w:rsidRPr="003A0596" w:rsidRDefault="00CB1B05" w:rsidP="006C3E97">
      <w:pPr>
        <w:pStyle w:val="Level5"/>
        <w:tabs>
          <w:tab w:val="clear" w:pos="2721"/>
        </w:tabs>
        <w:spacing w:after="0" w:line="320" w:lineRule="exact"/>
        <w:ind w:left="709" w:hanging="709"/>
        <w:rPr>
          <w:rFonts w:ascii="Tahoma" w:hAnsi="Tahoma" w:cs="Tahoma"/>
          <w:sz w:val="18"/>
          <w:szCs w:val="18"/>
        </w:rPr>
      </w:pPr>
      <w:r w:rsidRPr="003A0596">
        <w:rPr>
          <w:rFonts w:ascii="Tahoma" w:hAnsi="Tahoma" w:cs="Tahoma"/>
          <w:sz w:val="18"/>
          <w:szCs w:val="18"/>
        </w:rPr>
        <w:t xml:space="preserve">ler integralmente </w:t>
      </w:r>
      <w:r w:rsidR="006C3E97" w:rsidRPr="003A0596">
        <w:rPr>
          <w:rFonts w:ascii="Tahoma" w:hAnsi="Tahoma" w:cs="Tahoma"/>
          <w:sz w:val="18"/>
          <w:szCs w:val="18"/>
        </w:rPr>
        <w:t>o Prospecto Definitivo</w:t>
      </w:r>
      <w:r w:rsidRPr="003A0596">
        <w:rPr>
          <w:rFonts w:ascii="Tahoma" w:hAnsi="Tahoma" w:cs="Tahoma"/>
          <w:sz w:val="18"/>
          <w:szCs w:val="18"/>
        </w:rPr>
        <w:t xml:space="preserve"> e esclarecer quaisquer dúvidas que porventura tenha perante representantes do Coordenador Líder, prestando esclarecimentos e informações aos investidores a respeito da Oferta, sempre que necessário e/ou solicitado; e</w:t>
      </w:r>
    </w:p>
    <w:p w14:paraId="2ACC9F39" w14:textId="77777777" w:rsidR="00CB1B05" w:rsidRPr="003A0596" w:rsidRDefault="00CB1B05" w:rsidP="006C3E97">
      <w:pPr>
        <w:pStyle w:val="Level5"/>
        <w:numPr>
          <w:ilvl w:val="0"/>
          <w:numId w:val="0"/>
        </w:numPr>
        <w:spacing w:after="0" w:line="320" w:lineRule="exact"/>
        <w:ind w:left="709"/>
        <w:rPr>
          <w:rFonts w:ascii="Tahoma" w:hAnsi="Tahoma" w:cs="Tahoma"/>
          <w:sz w:val="18"/>
          <w:szCs w:val="18"/>
        </w:rPr>
      </w:pPr>
    </w:p>
    <w:p w14:paraId="07051FC2" w14:textId="6908F608" w:rsidR="00CB1B05" w:rsidRPr="003A0596" w:rsidRDefault="00CB1B05" w:rsidP="006C3E97">
      <w:pPr>
        <w:pStyle w:val="Level5"/>
        <w:tabs>
          <w:tab w:val="clear" w:pos="2721"/>
        </w:tabs>
        <w:spacing w:after="0" w:line="320" w:lineRule="exact"/>
        <w:ind w:left="709" w:hanging="709"/>
        <w:rPr>
          <w:rFonts w:ascii="Tahoma" w:hAnsi="Tahoma" w:cs="Tahoma"/>
          <w:sz w:val="18"/>
          <w:szCs w:val="18"/>
        </w:rPr>
      </w:pPr>
      <w:r w:rsidRPr="003A0596">
        <w:rPr>
          <w:rFonts w:ascii="Tahoma" w:hAnsi="Tahoma" w:cs="Tahoma"/>
          <w:sz w:val="18"/>
          <w:szCs w:val="18"/>
        </w:rPr>
        <w:t xml:space="preserve">disponibilizar </w:t>
      </w:r>
      <w:r w:rsidR="003A11CA" w:rsidRPr="003A0596">
        <w:rPr>
          <w:rFonts w:ascii="Tahoma" w:hAnsi="Tahoma" w:cs="Tahoma"/>
          <w:sz w:val="18"/>
          <w:szCs w:val="18"/>
        </w:rPr>
        <w:t>o Prospecto Definitivo</w:t>
      </w:r>
      <w:r w:rsidRPr="003A0596">
        <w:rPr>
          <w:rFonts w:ascii="Tahoma" w:hAnsi="Tahoma" w:cs="Tahoma"/>
          <w:sz w:val="18"/>
          <w:szCs w:val="18"/>
        </w:rPr>
        <w:t xml:space="preserve"> em sua sede e em sua página da rede mundial de computadores (</w:t>
      </w:r>
      <w:r w:rsidRPr="003A0596">
        <w:rPr>
          <w:rFonts w:ascii="Tahoma" w:hAnsi="Tahoma" w:cs="Tahoma"/>
          <w:i/>
          <w:iCs/>
          <w:sz w:val="18"/>
          <w:szCs w:val="18"/>
        </w:rPr>
        <w:t>website</w:t>
      </w:r>
      <w:r w:rsidRPr="003A0596">
        <w:rPr>
          <w:rFonts w:ascii="Tahoma" w:hAnsi="Tahoma" w:cs="Tahoma"/>
          <w:sz w:val="18"/>
          <w:szCs w:val="18"/>
        </w:rPr>
        <w:t>).</w:t>
      </w:r>
    </w:p>
    <w:bookmarkEnd w:id="19"/>
    <w:p w14:paraId="75B02E25" w14:textId="77777777" w:rsidR="00A2410A" w:rsidRPr="003A0596" w:rsidRDefault="00A2410A" w:rsidP="006C3E97">
      <w:pPr>
        <w:pStyle w:val="Body"/>
        <w:widowControl w:val="0"/>
        <w:suppressAutoHyphens/>
        <w:spacing w:after="0" w:line="320" w:lineRule="exact"/>
        <w:rPr>
          <w:rFonts w:ascii="Tahoma" w:hAnsi="Tahoma" w:cs="Tahoma"/>
          <w:sz w:val="18"/>
          <w:szCs w:val="18"/>
        </w:rPr>
      </w:pPr>
    </w:p>
    <w:p w14:paraId="1FEC321D" w14:textId="7BEB1899" w:rsidR="007D0021" w:rsidRPr="003A0596" w:rsidRDefault="007D0021" w:rsidP="006C3E97">
      <w:pPr>
        <w:pStyle w:val="Level3"/>
        <w:tabs>
          <w:tab w:val="clear" w:pos="1361"/>
          <w:tab w:val="num" w:pos="284"/>
        </w:tabs>
        <w:spacing w:after="0" w:line="320" w:lineRule="exact"/>
        <w:ind w:left="0" w:firstLine="0"/>
        <w:rPr>
          <w:rFonts w:ascii="Tahoma" w:hAnsi="Tahoma" w:cs="Tahoma"/>
          <w:sz w:val="18"/>
          <w:szCs w:val="18"/>
        </w:rPr>
      </w:pPr>
      <w:r w:rsidRPr="003A0596">
        <w:rPr>
          <w:rFonts w:ascii="Tahoma" w:hAnsi="Tahoma" w:cs="Tahoma"/>
          <w:color w:val="000000"/>
          <w:sz w:val="18"/>
          <w:szCs w:val="18"/>
        </w:rPr>
        <w:t>Para fins desta Carta Convite, “</w:t>
      </w:r>
      <w:r w:rsidRPr="003A0596">
        <w:rPr>
          <w:rFonts w:ascii="Tahoma" w:hAnsi="Tahoma" w:cs="Tahoma"/>
          <w:color w:val="000000"/>
          <w:sz w:val="18"/>
          <w:szCs w:val="18"/>
          <w:u w:val="single"/>
        </w:rPr>
        <w:t>Dia Útil</w:t>
      </w:r>
      <w:r w:rsidRPr="003A0596">
        <w:rPr>
          <w:rFonts w:ascii="Tahoma" w:hAnsi="Tahoma" w:cs="Tahoma"/>
          <w:color w:val="000000"/>
          <w:sz w:val="18"/>
          <w:szCs w:val="18"/>
        </w:rPr>
        <w:t xml:space="preserve">”, </w:t>
      </w:r>
      <w:r w:rsidRPr="003A0596">
        <w:rPr>
          <w:rFonts w:ascii="Tahoma" w:hAnsi="Tahoma" w:cs="Tahoma"/>
          <w:sz w:val="18"/>
          <w:szCs w:val="18"/>
        </w:rPr>
        <w:t>significa qualquer dia, exceto: (i) sábados, domingos ou feriados nacionais; e (ii) aqueles sem expediente na B3.</w:t>
      </w:r>
    </w:p>
    <w:p w14:paraId="7C8A9BB0" w14:textId="77777777" w:rsidR="00A2410A" w:rsidRPr="003A0596" w:rsidRDefault="00A2410A" w:rsidP="006C3E97">
      <w:pPr>
        <w:pStyle w:val="Body"/>
        <w:widowControl w:val="0"/>
        <w:tabs>
          <w:tab w:val="num" w:pos="284"/>
        </w:tabs>
        <w:suppressAutoHyphens/>
        <w:spacing w:after="0" w:line="320" w:lineRule="exact"/>
        <w:rPr>
          <w:rFonts w:ascii="Tahoma" w:hAnsi="Tahoma" w:cs="Tahoma"/>
          <w:sz w:val="18"/>
          <w:szCs w:val="18"/>
        </w:rPr>
      </w:pPr>
      <w:bookmarkStart w:id="25" w:name="_DV_M46"/>
      <w:bookmarkStart w:id="26" w:name="_DV_M47"/>
      <w:bookmarkStart w:id="27" w:name="_DV_M48"/>
      <w:bookmarkStart w:id="28" w:name="_DV_M49"/>
      <w:bookmarkStart w:id="29" w:name="_DV_M50"/>
      <w:bookmarkStart w:id="30" w:name="_DV_M51"/>
      <w:bookmarkStart w:id="31" w:name="_DV_M52"/>
      <w:bookmarkStart w:id="32" w:name="_DV_M53"/>
      <w:bookmarkStart w:id="33" w:name="_DV_M54"/>
      <w:bookmarkStart w:id="34" w:name="_DV_M55"/>
      <w:bookmarkStart w:id="35" w:name="_DV_M56"/>
      <w:bookmarkStart w:id="36" w:name="_DV_M57"/>
      <w:bookmarkStart w:id="37" w:name="_DV_M58"/>
      <w:bookmarkStart w:id="38" w:name="_DV_M59"/>
      <w:bookmarkStart w:id="39" w:name="_DV_M60"/>
      <w:bookmarkStart w:id="40" w:name="_DV_M61"/>
      <w:bookmarkStart w:id="41" w:name="_DV_M62"/>
      <w:bookmarkStart w:id="42" w:name="_DV_M63"/>
      <w:bookmarkStart w:id="43" w:name="_DV_M64"/>
      <w:bookmarkStart w:id="44" w:name="_DV_M65"/>
      <w:bookmarkStart w:id="45" w:name="_DV_M66"/>
      <w:bookmarkStart w:id="46" w:name="_DV_M67"/>
      <w:bookmarkStart w:id="47" w:name="_DV_M68"/>
      <w:bookmarkStart w:id="48" w:name="_DV_M69"/>
      <w:bookmarkStart w:id="49" w:name="_DV_M70"/>
      <w:bookmarkStart w:id="50" w:name="_Ref362597224"/>
      <w:bookmarkStart w:id="51" w:name="_Ref48358892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109B5B16" w14:textId="7987A4B8" w:rsidR="00A2410A" w:rsidRPr="003A0596" w:rsidRDefault="00CB1B05" w:rsidP="006C3E97">
      <w:pPr>
        <w:pStyle w:val="Level2"/>
        <w:tabs>
          <w:tab w:val="num" w:pos="284"/>
        </w:tabs>
        <w:spacing w:after="0" w:line="320" w:lineRule="exact"/>
        <w:ind w:left="0" w:firstLine="0"/>
        <w:rPr>
          <w:rFonts w:ascii="Tahoma" w:eastAsia="MS Mincho" w:hAnsi="Tahoma" w:cs="Tahoma"/>
          <w:sz w:val="18"/>
          <w:szCs w:val="18"/>
        </w:rPr>
      </w:pPr>
      <w:bookmarkStart w:id="52" w:name="_Ref362597228"/>
      <w:bookmarkStart w:id="53" w:name="_Ref501642434"/>
      <w:bookmarkEnd w:id="50"/>
      <w:bookmarkEnd w:id="51"/>
      <w:r w:rsidRPr="003A0596">
        <w:rPr>
          <w:rFonts w:ascii="Tahoma" w:eastAsia="MS Mincho" w:hAnsi="Tahoma" w:cs="Tahoma"/>
          <w:sz w:val="18"/>
          <w:szCs w:val="18"/>
        </w:rPr>
        <w:t xml:space="preserve">O Participante Especial entende e concorda que, caso descumpra qualquer das </w:t>
      </w:r>
      <w:r w:rsidRPr="003A0596">
        <w:rPr>
          <w:rFonts w:ascii="Tahoma" w:hAnsi="Tahoma" w:cs="Tahoma"/>
          <w:sz w:val="18"/>
          <w:szCs w:val="18"/>
        </w:rPr>
        <w:t>obrigações</w:t>
      </w:r>
      <w:r w:rsidRPr="003A0596">
        <w:rPr>
          <w:rFonts w:ascii="Tahoma" w:eastAsia="MS Mincho" w:hAnsi="Tahoma" w:cs="Tahoma"/>
          <w:sz w:val="18"/>
          <w:szCs w:val="18"/>
        </w:rPr>
        <w:t xml:space="preserve"> previstas nesta Carta Convite, no Contrato de Distribuição, ou, ainda, na legislação e regulamentação aplicável ao Participante Especial no âmbito da Oferta, incluindo, sem limitação, aquelas previstas na regulamentação aplicável à Oferta, a critério exclusivo do Coordenador Líder e sem prejuízo das demais medidas julgadas cabíveis pelo Coordenador Líder, (i) deixará imediatamente de integrar o grupo de instituições responsáveis pela colocação dos valores mobiliários objeto da Oferta, devendo cancelar todas as ordens de investimento que tenha recebido e informar imediatamente aos respectivos investidores sobre o referido cancelamento, além de restitui-los integralmente quanto aos valores eventualmente depositados para pagamento dos valores mobiliários objeto da Oferta, no prazo máximo de 3 (três) dias úteis contados da data de divulgação do </w:t>
      </w:r>
      <w:r w:rsidRPr="003A0596">
        <w:rPr>
          <w:rFonts w:ascii="Tahoma" w:eastAsia="MS Mincho" w:hAnsi="Tahoma" w:cs="Tahoma"/>
          <w:sz w:val="18"/>
          <w:szCs w:val="18"/>
        </w:rPr>
        <w:lastRenderedPageBreak/>
        <w:t xml:space="preserve">descredenciamento do Participante Especial; (ii) arcará com quaisquer custos relativos à sua exclusão como Participante Especial, incluindo custos com publicações e indenizações decorrentes de eventuais demandas de potenciais investidores, inclusive honorários advocatícios; e (iii) poderá deixar, por um período de até 6 (seis) meses contados da data da comunicação da violação, de atuar como instituição intermediária em ofertas públicas de distribuição de valores mobiliários sob a coordenação do Coordenador Líder. </w:t>
      </w:r>
      <w:bookmarkStart w:id="54" w:name="_Hlk94169458"/>
      <w:r w:rsidRPr="003A0596">
        <w:rPr>
          <w:rFonts w:ascii="Tahoma" w:eastAsia="MS Mincho" w:hAnsi="Tahoma" w:cs="Tahoma"/>
          <w:sz w:val="18"/>
          <w:szCs w:val="18"/>
        </w:rPr>
        <w:t>O Coordenador Líder não será, em hipótese alguma, responsável por quaisquer prejuízos causados aos Investidores que tiverem suas ordens de investimento canceladas por força do descredenciamento do Participante Especial.</w:t>
      </w:r>
      <w:bookmarkEnd w:id="54"/>
    </w:p>
    <w:p w14:paraId="75CC256B" w14:textId="77777777" w:rsidR="00CB1B05" w:rsidRPr="003A0596" w:rsidRDefault="00CB1B05" w:rsidP="006C3E97">
      <w:pPr>
        <w:pStyle w:val="Body"/>
        <w:widowControl w:val="0"/>
        <w:tabs>
          <w:tab w:val="num" w:pos="284"/>
        </w:tabs>
        <w:suppressAutoHyphens/>
        <w:spacing w:after="0" w:line="320" w:lineRule="exact"/>
        <w:rPr>
          <w:rFonts w:ascii="Tahoma" w:hAnsi="Tahoma" w:cs="Tahoma"/>
          <w:sz w:val="18"/>
          <w:szCs w:val="18"/>
        </w:rPr>
      </w:pPr>
    </w:p>
    <w:p w14:paraId="389A54CC" w14:textId="2A8968A9" w:rsidR="00A575E6" w:rsidRPr="003A0596" w:rsidRDefault="00E16EC0" w:rsidP="006C3E97">
      <w:pPr>
        <w:pStyle w:val="Level2"/>
        <w:tabs>
          <w:tab w:val="num" w:pos="284"/>
        </w:tabs>
        <w:spacing w:after="0" w:line="320" w:lineRule="exact"/>
        <w:ind w:left="0" w:firstLine="0"/>
        <w:rPr>
          <w:rFonts w:ascii="Tahoma" w:hAnsi="Tahoma" w:cs="Tahoma"/>
          <w:sz w:val="18"/>
          <w:szCs w:val="18"/>
        </w:rPr>
      </w:pPr>
      <w:r w:rsidRPr="003A0596">
        <w:rPr>
          <w:rFonts w:ascii="Tahoma" w:hAnsi="Tahoma" w:cs="Tahoma"/>
          <w:sz w:val="18"/>
          <w:szCs w:val="18"/>
        </w:rPr>
        <w:t xml:space="preserve">Na hipótese de o Investidor da Oferta não efetuar o pagamento pontual, </w:t>
      </w:r>
      <w:r w:rsidR="001A1A24">
        <w:rPr>
          <w:rFonts w:ascii="Tahoma" w:hAnsi="Tahoma" w:cs="Tahoma"/>
          <w:sz w:val="18"/>
          <w:szCs w:val="18"/>
        </w:rPr>
        <w:t>as Ordens de Investimento</w:t>
      </w:r>
      <w:r w:rsidR="006C3E97" w:rsidRPr="003A0596" w:rsidDel="006C3E97">
        <w:rPr>
          <w:rFonts w:ascii="Tahoma" w:hAnsi="Tahoma" w:cs="Tahoma"/>
          <w:bCs/>
          <w:sz w:val="18"/>
          <w:szCs w:val="18"/>
        </w:rPr>
        <w:t xml:space="preserve"> </w:t>
      </w:r>
      <w:r w:rsidRPr="003A0596">
        <w:rPr>
          <w:rFonts w:ascii="Tahoma" w:hAnsi="Tahoma" w:cs="Tahoma"/>
          <w:sz w:val="18"/>
          <w:szCs w:val="18"/>
        </w:rPr>
        <w:t xml:space="preserve">serão automaticamente </w:t>
      </w:r>
      <w:r w:rsidR="001A1A24" w:rsidRPr="003A0596">
        <w:rPr>
          <w:rFonts w:ascii="Tahoma" w:hAnsi="Tahoma" w:cs="Tahoma"/>
          <w:sz w:val="18"/>
          <w:szCs w:val="18"/>
        </w:rPr>
        <w:t>desconsiderad</w:t>
      </w:r>
      <w:r w:rsidR="001A1A24">
        <w:rPr>
          <w:rFonts w:ascii="Tahoma" w:hAnsi="Tahoma" w:cs="Tahoma"/>
          <w:sz w:val="18"/>
          <w:szCs w:val="18"/>
        </w:rPr>
        <w:t>a</w:t>
      </w:r>
      <w:r w:rsidR="001A1A24" w:rsidRPr="003A0596">
        <w:rPr>
          <w:rFonts w:ascii="Tahoma" w:hAnsi="Tahoma" w:cs="Tahoma"/>
          <w:sz w:val="18"/>
          <w:szCs w:val="18"/>
        </w:rPr>
        <w:t>s</w:t>
      </w:r>
      <w:r w:rsidRPr="003A0596">
        <w:rPr>
          <w:rFonts w:ascii="Tahoma" w:hAnsi="Tahoma" w:cs="Tahoma"/>
          <w:sz w:val="18"/>
          <w:szCs w:val="18"/>
        </w:rPr>
        <w:t>.</w:t>
      </w:r>
      <w:bookmarkEnd w:id="52"/>
    </w:p>
    <w:p w14:paraId="6F30B0E9" w14:textId="2D7C5528" w:rsidR="00A2410A" w:rsidRPr="003A0596" w:rsidRDefault="00A2410A" w:rsidP="006C3E97">
      <w:pPr>
        <w:pStyle w:val="Body"/>
        <w:widowControl w:val="0"/>
        <w:tabs>
          <w:tab w:val="num" w:pos="284"/>
        </w:tabs>
        <w:suppressAutoHyphens/>
        <w:spacing w:after="0" w:line="320" w:lineRule="exact"/>
        <w:rPr>
          <w:rFonts w:ascii="Tahoma" w:hAnsi="Tahoma" w:cs="Tahoma"/>
          <w:sz w:val="18"/>
          <w:szCs w:val="18"/>
        </w:rPr>
      </w:pPr>
      <w:bookmarkStart w:id="55" w:name="_DV_M77"/>
      <w:bookmarkStart w:id="56" w:name="_DV_M78"/>
      <w:bookmarkStart w:id="57" w:name="_DV_M79"/>
      <w:bookmarkStart w:id="58" w:name="_Ref409455426"/>
      <w:bookmarkEnd w:id="53"/>
      <w:bookmarkEnd w:id="55"/>
      <w:bookmarkEnd w:id="56"/>
      <w:bookmarkEnd w:id="57"/>
    </w:p>
    <w:p w14:paraId="1FD70E6B" w14:textId="289B08A4" w:rsidR="004960B6" w:rsidRPr="003A0596" w:rsidRDefault="00F126AA" w:rsidP="006C3E97">
      <w:pPr>
        <w:pStyle w:val="Level1"/>
        <w:tabs>
          <w:tab w:val="num" w:pos="284"/>
        </w:tabs>
        <w:spacing w:before="0" w:after="0" w:line="320" w:lineRule="exact"/>
        <w:ind w:left="0" w:firstLine="0"/>
        <w:rPr>
          <w:rFonts w:ascii="Tahoma" w:hAnsi="Tahoma" w:cs="Tahoma"/>
          <w:sz w:val="18"/>
          <w:szCs w:val="18"/>
        </w:rPr>
      </w:pPr>
      <w:r>
        <w:rPr>
          <w:rFonts w:ascii="Tahoma" w:hAnsi="Tahoma" w:cs="Tahoma"/>
          <w:sz w:val="18"/>
          <w:szCs w:val="18"/>
        </w:rPr>
        <w:t xml:space="preserve"> </w:t>
      </w:r>
      <w:r>
        <w:rPr>
          <w:rFonts w:ascii="Tahoma" w:hAnsi="Tahoma" w:cs="Tahoma"/>
          <w:sz w:val="18"/>
          <w:szCs w:val="18"/>
        </w:rPr>
        <w:tab/>
      </w:r>
      <w:r w:rsidR="004960B6" w:rsidRPr="003A0596">
        <w:rPr>
          <w:rFonts w:ascii="Tahoma" w:hAnsi="Tahoma" w:cs="Tahoma"/>
          <w:sz w:val="18"/>
          <w:szCs w:val="18"/>
        </w:rPr>
        <w:t>DECLARAÇÕES E OBRIGAÇÕES</w:t>
      </w:r>
    </w:p>
    <w:p w14:paraId="2617189E" w14:textId="77777777" w:rsidR="00A2410A" w:rsidRPr="003A0596" w:rsidRDefault="00A2410A" w:rsidP="006C3E97">
      <w:pPr>
        <w:pStyle w:val="Body"/>
        <w:widowControl w:val="0"/>
        <w:tabs>
          <w:tab w:val="num" w:pos="284"/>
        </w:tabs>
        <w:suppressAutoHyphens/>
        <w:spacing w:after="0" w:line="320" w:lineRule="exact"/>
        <w:rPr>
          <w:rFonts w:ascii="Tahoma" w:hAnsi="Tahoma" w:cs="Tahoma"/>
          <w:sz w:val="18"/>
          <w:szCs w:val="18"/>
        </w:rPr>
      </w:pPr>
    </w:p>
    <w:p w14:paraId="1850CF0E" w14:textId="2AF40AAA" w:rsidR="004960B6" w:rsidRPr="003A0596" w:rsidRDefault="004960B6" w:rsidP="006C3E97">
      <w:pPr>
        <w:pStyle w:val="Level2"/>
        <w:tabs>
          <w:tab w:val="num" w:pos="284"/>
        </w:tabs>
        <w:spacing w:after="0" w:line="320" w:lineRule="exact"/>
        <w:ind w:left="0" w:firstLine="0"/>
        <w:rPr>
          <w:rFonts w:ascii="Tahoma" w:hAnsi="Tahoma" w:cs="Tahoma"/>
          <w:sz w:val="18"/>
          <w:szCs w:val="18"/>
        </w:rPr>
      </w:pPr>
      <w:r w:rsidRPr="003A0596">
        <w:rPr>
          <w:rFonts w:ascii="Tahoma" w:hAnsi="Tahoma" w:cs="Tahoma"/>
          <w:sz w:val="18"/>
          <w:szCs w:val="18"/>
        </w:rPr>
        <w:t>Cada um dos Participantes Especiais declara e garante ao Coordenador Líder que:</w:t>
      </w:r>
      <w:r w:rsidR="007D2D09" w:rsidRPr="003A0596">
        <w:rPr>
          <w:rFonts w:ascii="Tahoma" w:hAnsi="Tahoma" w:cs="Tahoma"/>
          <w:sz w:val="18"/>
          <w:szCs w:val="18"/>
        </w:rPr>
        <w:t xml:space="preserve"> </w:t>
      </w:r>
    </w:p>
    <w:p w14:paraId="3D509A96" w14:textId="77777777" w:rsidR="00A2410A" w:rsidRPr="003A0596" w:rsidRDefault="00A2410A" w:rsidP="006C3E97">
      <w:pPr>
        <w:pStyle w:val="Body"/>
        <w:widowControl w:val="0"/>
        <w:suppressAutoHyphens/>
        <w:spacing w:after="0" w:line="320" w:lineRule="exact"/>
        <w:rPr>
          <w:rFonts w:ascii="Tahoma" w:hAnsi="Tahoma" w:cs="Tahoma"/>
          <w:sz w:val="18"/>
          <w:szCs w:val="18"/>
        </w:rPr>
      </w:pPr>
    </w:p>
    <w:p w14:paraId="37D3150E" w14:textId="625EA709" w:rsidR="007D2D09" w:rsidRPr="003A0596" w:rsidRDefault="007D2D09" w:rsidP="006C3E97">
      <w:pPr>
        <w:pStyle w:val="Recuodecorpodetexto31"/>
        <w:widowControl w:val="0"/>
        <w:numPr>
          <w:ilvl w:val="0"/>
          <w:numId w:val="47"/>
        </w:numPr>
        <w:tabs>
          <w:tab w:val="left" w:pos="709"/>
        </w:tabs>
        <w:spacing w:line="320" w:lineRule="exact"/>
        <w:ind w:left="709" w:hanging="709"/>
        <w:rPr>
          <w:rFonts w:ascii="Tahoma" w:hAnsi="Tahoma" w:cs="Tahoma"/>
          <w:color w:val="000000" w:themeColor="text1"/>
          <w:szCs w:val="18"/>
        </w:rPr>
      </w:pPr>
      <w:r w:rsidRPr="003A0596">
        <w:rPr>
          <w:rFonts w:ascii="Tahoma" w:hAnsi="Tahoma" w:cs="Tahoma"/>
          <w:color w:val="000000" w:themeColor="text1"/>
          <w:szCs w:val="18"/>
        </w:rPr>
        <w:t>é instituição integrante do sistema de distribuição de valores mobiliários, habilitada e autorizada pela CVM para o exercício das atividades relativas à distribuição de títulos e valores mobiliários, nos termos da legislação em vigor;</w:t>
      </w:r>
    </w:p>
    <w:p w14:paraId="643AF902" w14:textId="77777777" w:rsidR="008D1625" w:rsidRPr="003A0596" w:rsidRDefault="008D1625" w:rsidP="006C3E97">
      <w:pPr>
        <w:pStyle w:val="Recuodecorpodetexto31"/>
        <w:widowControl w:val="0"/>
        <w:tabs>
          <w:tab w:val="left" w:pos="709"/>
        </w:tabs>
        <w:spacing w:line="320" w:lineRule="exact"/>
        <w:rPr>
          <w:rFonts w:ascii="Tahoma" w:hAnsi="Tahoma" w:cs="Tahoma"/>
          <w:color w:val="000000" w:themeColor="text1"/>
          <w:szCs w:val="18"/>
        </w:rPr>
      </w:pPr>
    </w:p>
    <w:p w14:paraId="44545797" w14:textId="66D32912" w:rsidR="002B4572" w:rsidRPr="003A0596" w:rsidRDefault="002B4572" w:rsidP="006C3E97">
      <w:pPr>
        <w:pStyle w:val="Recuodecorpodetexto31"/>
        <w:widowControl w:val="0"/>
        <w:numPr>
          <w:ilvl w:val="0"/>
          <w:numId w:val="47"/>
        </w:numPr>
        <w:tabs>
          <w:tab w:val="left" w:pos="709"/>
        </w:tabs>
        <w:spacing w:line="320" w:lineRule="exact"/>
        <w:ind w:left="709" w:hanging="709"/>
        <w:rPr>
          <w:rFonts w:ascii="Tahoma" w:hAnsi="Tahoma" w:cs="Tahoma"/>
          <w:color w:val="000000" w:themeColor="text1"/>
          <w:szCs w:val="18"/>
        </w:rPr>
      </w:pPr>
      <w:r w:rsidRPr="003A0596">
        <w:rPr>
          <w:rFonts w:ascii="Tahoma" w:hAnsi="Tahoma" w:cs="Tahoma"/>
          <w:color w:val="000000" w:themeColor="text1"/>
          <w:szCs w:val="18"/>
        </w:rPr>
        <w:t>está apto a aderir ao Contrato de Distribuição e os representantes do Participante Especial possuem poderes para aderir ao Contrato de Distribuição, mediante de acordo expresso nesta Carta Convite;</w:t>
      </w:r>
    </w:p>
    <w:p w14:paraId="37DB883D" w14:textId="77777777" w:rsidR="007D2D09" w:rsidRPr="003A0596" w:rsidRDefault="007D2D09" w:rsidP="006C3E97">
      <w:pPr>
        <w:pStyle w:val="Recuodecorpodetexto31"/>
        <w:widowControl w:val="0"/>
        <w:tabs>
          <w:tab w:val="left" w:pos="709"/>
        </w:tabs>
        <w:spacing w:line="320" w:lineRule="exact"/>
        <w:rPr>
          <w:rFonts w:ascii="Tahoma" w:hAnsi="Tahoma" w:cs="Tahoma"/>
          <w:color w:val="000000" w:themeColor="text1"/>
          <w:szCs w:val="18"/>
        </w:rPr>
      </w:pPr>
    </w:p>
    <w:p w14:paraId="7C0650F1" w14:textId="1ADF1328" w:rsidR="007D2D09" w:rsidRPr="003A0596" w:rsidRDefault="007D2D09" w:rsidP="006C3E97">
      <w:pPr>
        <w:pStyle w:val="Recuodecorpodetexto31"/>
        <w:widowControl w:val="0"/>
        <w:numPr>
          <w:ilvl w:val="0"/>
          <w:numId w:val="47"/>
        </w:numPr>
        <w:tabs>
          <w:tab w:val="left" w:pos="709"/>
        </w:tabs>
        <w:spacing w:line="320" w:lineRule="exact"/>
        <w:ind w:left="709" w:hanging="709"/>
        <w:rPr>
          <w:rFonts w:ascii="Tahoma" w:hAnsi="Tahoma" w:cs="Tahoma"/>
          <w:color w:val="000000" w:themeColor="text1"/>
          <w:szCs w:val="18"/>
        </w:rPr>
      </w:pPr>
      <w:r w:rsidRPr="003A0596">
        <w:rPr>
          <w:rFonts w:ascii="Tahoma" w:hAnsi="Tahoma" w:cs="Tahoma"/>
          <w:color w:val="000000" w:themeColor="text1"/>
          <w:szCs w:val="18"/>
        </w:rPr>
        <w:t>se encontra técnica e operacionalmente habilitada a cumprir o disposto nesta Carta Convite, contando com todos os sistemas necessários ao pleno e satisfatório exercício de suas funções, nos termos da regulamentação aplicável;</w:t>
      </w:r>
    </w:p>
    <w:p w14:paraId="195C2404" w14:textId="77777777" w:rsidR="007D2D09" w:rsidRPr="003A0596" w:rsidRDefault="007D2D09" w:rsidP="006C3E97">
      <w:pPr>
        <w:pStyle w:val="Recuodecorpodetexto31"/>
        <w:widowControl w:val="0"/>
        <w:tabs>
          <w:tab w:val="left" w:pos="709"/>
        </w:tabs>
        <w:spacing w:line="320" w:lineRule="exact"/>
        <w:rPr>
          <w:rFonts w:ascii="Tahoma" w:hAnsi="Tahoma" w:cs="Tahoma"/>
          <w:color w:val="000000" w:themeColor="text1"/>
          <w:szCs w:val="18"/>
        </w:rPr>
      </w:pPr>
    </w:p>
    <w:p w14:paraId="7EDE67AB" w14:textId="08815C58" w:rsidR="007D2D09" w:rsidRPr="003A0596" w:rsidRDefault="007D2D09" w:rsidP="006C3E97">
      <w:pPr>
        <w:pStyle w:val="Recuodecorpodetexto31"/>
        <w:widowControl w:val="0"/>
        <w:numPr>
          <w:ilvl w:val="0"/>
          <w:numId w:val="47"/>
        </w:numPr>
        <w:tabs>
          <w:tab w:val="left" w:pos="709"/>
        </w:tabs>
        <w:spacing w:line="320" w:lineRule="exact"/>
        <w:ind w:left="709" w:hanging="709"/>
        <w:rPr>
          <w:rFonts w:ascii="Tahoma" w:hAnsi="Tahoma" w:cs="Tahoma"/>
          <w:color w:val="000000" w:themeColor="text1"/>
          <w:szCs w:val="18"/>
        </w:rPr>
      </w:pPr>
      <w:r w:rsidRPr="003A0596">
        <w:rPr>
          <w:rFonts w:ascii="Tahoma" w:hAnsi="Tahoma" w:cs="Tahoma"/>
          <w:color w:val="000000" w:themeColor="text1"/>
          <w:szCs w:val="18"/>
        </w:rPr>
        <w:t xml:space="preserve">a celebração </w:t>
      </w:r>
      <w:r w:rsidR="002B4572" w:rsidRPr="003A0596">
        <w:rPr>
          <w:rFonts w:ascii="Tahoma" w:hAnsi="Tahoma" w:cs="Tahoma"/>
          <w:color w:val="000000" w:themeColor="text1"/>
          <w:szCs w:val="18"/>
        </w:rPr>
        <w:t>desta Carta Convite</w:t>
      </w:r>
      <w:r w:rsidRPr="003A0596">
        <w:rPr>
          <w:rFonts w:ascii="Tahoma" w:hAnsi="Tahoma" w:cs="Tahoma"/>
          <w:color w:val="000000" w:themeColor="text1"/>
          <w:szCs w:val="18"/>
        </w:rPr>
        <w:t xml:space="preserve"> e a assunção e o cumprimento das obrigações dele decorrentes estão devidamente autorizados de acordo com seus atos constitutivos, tendo sido satisfeitos todos os requisitos legais e estatutários necessários para tanto;</w:t>
      </w:r>
    </w:p>
    <w:p w14:paraId="353C107F" w14:textId="77777777" w:rsidR="007D2D09" w:rsidRPr="003A0596" w:rsidRDefault="007D2D09" w:rsidP="006C3E97">
      <w:pPr>
        <w:pStyle w:val="Recuodecorpodetexto31"/>
        <w:widowControl w:val="0"/>
        <w:tabs>
          <w:tab w:val="left" w:pos="709"/>
        </w:tabs>
        <w:spacing w:line="320" w:lineRule="exact"/>
        <w:rPr>
          <w:rFonts w:ascii="Tahoma" w:hAnsi="Tahoma" w:cs="Tahoma"/>
          <w:color w:val="000000" w:themeColor="text1"/>
          <w:szCs w:val="18"/>
        </w:rPr>
      </w:pPr>
    </w:p>
    <w:p w14:paraId="5C5197E6" w14:textId="2D84FE01" w:rsidR="007D2D09" w:rsidRPr="003A0596" w:rsidRDefault="007D2D09" w:rsidP="006C3E97">
      <w:pPr>
        <w:pStyle w:val="Recuodecorpodetexto31"/>
        <w:widowControl w:val="0"/>
        <w:numPr>
          <w:ilvl w:val="0"/>
          <w:numId w:val="47"/>
        </w:numPr>
        <w:tabs>
          <w:tab w:val="left" w:pos="709"/>
        </w:tabs>
        <w:spacing w:line="320" w:lineRule="exact"/>
        <w:ind w:left="709" w:hanging="709"/>
        <w:rPr>
          <w:rFonts w:ascii="Tahoma" w:hAnsi="Tahoma" w:cs="Tahoma"/>
          <w:color w:val="000000" w:themeColor="text1"/>
          <w:szCs w:val="18"/>
        </w:rPr>
      </w:pPr>
      <w:r w:rsidRPr="003A0596">
        <w:rPr>
          <w:rFonts w:ascii="Tahoma" w:hAnsi="Tahoma" w:cs="Tahoma"/>
          <w:color w:val="000000" w:themeColor="text1"/>
          <w:szCs w:val="18"/>
        </w:rPr>
        <w:t>os representantes legais do Participante Especial que assinam esta Carta Convite têm poderes regulamentares e estatutários para tanto, assim como para assumir, em nome do Participante Especial, as obrigações destes decorrentes;</w:t>
      </w:r>
    </w:p>
    <w:p w14:paraId="413D427F" w14:textId="77777777" w:rsidR="007D2D09" w:rsidRPr="003A0596" w:rsidRDefault="007D2D09" w:rsidP="006C3E97">
      <w:pPr>
        <w:pStyle w:val="Recuodecorpodetexto31"/>
        <w:widowControl w:val="0"/>
        <w:tabs>
          <w:tab w:val="left" w:pos="709"/>
        </w:tabs>
        <w:spacing w:line="320" w:lineRule="exact"/>
        <w:rPr>
          <w:rFonts w:ascii="Tahoma" w:hAnsi="Tahoma" w:cs="Tahoma"/>
          <w:color w:val="000000" w:themeColor="text1"/>
          <w:szCs w:val="18"/>
        </w:rPr>
      </w:pPr>
    </w:p>
    <w:p w14:paraId="662CEA36" w14:textId="77777777" w:rsidR="007D2D09" w:rsidRPr="003A0596" w:rsidRDefault="007D2D09" w:rsidP="006C3E97">
      <w:pPr>
        <w:pStyle w:val="Recuodecorpodetexto31"/>
        <w:widowControl w:val="0"/>
        <w:numPr>
          <w:ilvl w:val="0"/>
          <w:numId w:val="47"/>
        </w:numPr>
        <w:tabs>
          <w:tab w:val="left" w:pos="709"/>
        </w:tabs>
        <w:spacing w:line="320" w:lineRule="exact"/>
        <w:ind w:left="709" w:hanging="709"/>
        <w:rPr>
          <w:rFonts w:ascii="Tahoma" w:hAnsi="Tahoma" w:cs="Tahoma"/>
          <w:color w:val="000000" w:themeColor="text1"/>
          <w:szCs w:val="18"/>
        </w:rPr>
      </w:pPr>
      <w:r w:rsidRPr="003A0596">
        <w:rPr>
          <w:rFonts w:ascii="Tahoma" w:hAnsi="Tahoma" w:cs="Tahoma"/>
          <w:color w:val="000000" w:themeColor="text1"/>
          <w:szCs w:val="18"/>
        </w:rPr>
        <w:t>observa e observará todo e qualquer procedimento de prevenção à lavagem de dinheiro e análise e adequação do perfil do investidor da Oferta ao produto (</w:t>
      </w:r>
      <w:r w:rsidRPr="003A0596">
        <w:rPr>
          <w:rFonts w:ascii="Tahoma" w:hAnsi="Tahoma" w:cs="Tahoma"/>
          <w:i/>
          <w:color w:val="000000" w:themeColor="text1"/>
          <w:szCs w:val="18"/>
        </w:rPr>
        <w:t>suitability</w:t>
      </w:r>
      <w:r w:rsidRPr="003A0596">
        <w:rPr>
          <w:rFonts w:ascii="Tahoma" w:hAnsi="Tahoma" w:cs="Tahoma"/>
          <w:color w:val="000000" w:themeColor="text1"/>
          <w:szCs w:val="18"/>
        </w:rPr>
        <w:t>), com relação aos investidores da Oferta por ela intermediados, de acordo com as normas atualmente em vigor, inclusive cumpre todas as leis, regulamentos e requisitos aplicáveis relacionados à prevenção de lavagem de dinheiro, de financiamento do terrorismo e de corrupção, e adota procedimentos para tanto, incluindo, sem limitação, procedimentos de “conheça seu cliente (</w:t>
      </w:r>
      <w:r w:rsidRPr="003A0596">
        <w:rPr>
          <w:rFonts w:ascii="Tahoma" w:hAnsi="Tahoma" w:cs="Tahoma"/>
          <w:i/>
          <w:color w:val="000000" w:themeColor="text1"/>
          <w:szCs w:val="18"/>
        </w:rPr>
        <w:t>know your client</w:t>
      </w:r>
      <w:r w:rsidRPr="003A0596">
        <w:rPr>
          <w:rFonts w:ascii="Tahoma" w:hAnsi="Tahoma" w:cs="Tahoma"/>
          <w:color w:val="000000" w:themeColor="text1"/>
          <w:szCs w:val="18"/>
        </w:rPr>
        <w:t xml:space="preserve"> – KYC)” e “conheça seu parceiro (</w:t>
      </w:r>
      <w:r w:rsidRPr="003A0596">
        <w:rPr>
          <w:rFonts w:ascii="Tahoma" w:hAnsi="Tahoma" w:cs="Tahoma"/>
          <w:i/>
          <w:color w:val="000000" w:themeColor="text1"/>
          <w:szCs w:val="18"/>
        </w:rPr>
        <w:t xml:space="preserve">know your partner </w:t>
      </w:r>
      <w:r w:rsidRPr="003A0596">
        <w:rPr>
          <w:rFonts w:ascii="Tahoma" w:hAnsi="Tahoma" w:cs="Tahoma"/>
          <w:color w:val="000000" w:themeColor="text1"/>
          <w:szCs w:val="18"/>
        </w:rPr>
        <w:t>– KYP)”;</w:t>
      </w:r>
    </w:p>
    <w:p w14:paraId="6421FEEB" w14:textId="77777777" w:rsidR="007D2D09" w:rsidRPr="003A0596" w:rsidRDefault="007D2D09" w:rsidP="006C3E97">
      <w:pPr>
        <w:pStyle w:val="Recuodecorpodetexto31"/>
        <w:widowControl w:val="0"/>
        <w:tabs>
          <w:tab w:val="left" w:pos="709"/>
        </w:tabs>
        <w:spacing w:line="320" w:lineRule="exact"/>
        <w:rPr>
          <w:rFonts w:ascii="Tahoma" w:hAnsi="Tahoma" w:cs="Tahoma"/>
          <w:color w:val="000000" w:themeColor="text1"/>
          <w:szCs w:val="18"/>
        </w:rPr>
      </w:pPr>
    </w:p>
    <w:p w14:paraId="073D6D65" w14:textId="77777777" w:rsidR="007D2D09" w:rsidRPr="003A0596" w:rsidRDefault="007D2D09" w:rsidP="006C3E97">
      <w:pPr>
        <w:pStyle w:val="Recuodecorpodetexto31"/>
        <w:widowControl w:val="0"/>
        <w:numPr>
          <w:ilvl w:val="0"/>
          <w:numId w:val="47"/>
        </w:numPr>
        <w:tabs>
          <w:tab w:val="left" w:pos="709"/>
        </w:tabs>
        <w:spacing w:line="320" w:lineRule="exact"/>
        <w:ind w:left="709" w:hanging="709"/>
        <w:rPr>
          <w:rFonts w:ascii="Tahoma" w:hAnsi="Tahoma" w:cs="Tahoma"/>
          <w:color w:val="000000" w:themeColor="text1"/>
          <w:szCs w:val="18"/>
        </w:rPr>
      </w:pPr>
      <w:r w:rsidRPr="003A0596">
        <w:rPr>
          <w:rFonts w:ascii="Tahoma" w:hAnsi="Tahoma" w:cs="Tahoma"/>
          <w:color w:val="000000" w:themeColor="text1"/>
          <w:szCs w:val="18"/>
        </w:rPr>
        <w:t xml:space="preserve">cumpre em todos os seus aspectos com as obrigações que são atribuídas como instituição </w:t>
      </w:r>
      <w:r w:rsidRPr="003A0596">
        <w:rPr>
          <w:rFonts w:ascii="Tahoma" w:hAnsi="Tahoma" w:cs="Tahoma"/>
          <w:color w:val="000000" w:themeColor="text1"/>
          <w:szCs w:val="18"/>
        </w:rPr>
        <w:lastRenderedPageBreak/>
        <w:t>intermediária pela regulamentação de ofertas públicas da CVM;</w:t>
      </w:r>
    </w:p>
    <w:p w14:paraId="5A9A5E02" w14:textId="77777777" w:rsidR="007D2D09" w:rsidRPr="003A0596" w:rsidRDefault="007D2D09" w:rsidP="006C3E97">
      <w:pPr>
        <w:pStyle w:val="Recuodecorpodetexto31"/>
        <w:widowControl w:val="0"/>
        <w:tabs>
          <w:tab w:val="left" w:pos="709"/>
        </w:tabs>
        <w:spacing w:line="320" w:lineRule="exact"/>
        <w:rPr>
          <w:rFonts w:ascii="Tahoma" w:hAnsi="Tahoma" w:cs="Tahoma"/>
          <w:color w:val="000000" w:themeColor="text1"/>
          <w:szCs w:val="18"/>
        </w:rPr>
      </w:pPr>
    </w:p>
    <w:p w14:paraId="6F1553E8" w14:textId="271F201F" w:rsidR="007D2D09" w:rsidRPr="003A0596" w:rsidRDefault="007D2D09" w:rsidP="006C3E97">
      <w:pPr>
        <w:pStyle w:val="Recuodecorpodetexto31"/>
        <w:widowControl w:val="0"/>
        <w:numPr>
          <w:ilvl w:val="0"/>
          <w:numId w:val="47"/>
        </w:numPr>
        <w:tabs>
          <w:tab w:val="left" w:pos="709"/>
        </w:tabs>
        <w:spacing w:line="320" w:lineRule="exact"/>
        <w:ind w:left="709" w:hanging="709"/>
        <w:rPr>
          <w:rFonts w:ascii="Tahoma" w:hAnsi="Tahoma" w:cs="Tahoma"/>
          <w:color w:val="000000" w:themeColor="text1"/>
          <w:szCs w:val="18"/>
        </w:rPr>
      </w:pPr>
      <w:r w:rsidRPr="003A0596">
        <w:rPr>
          <w:rFonts w:ascii="Tahoma" w:hAnsi="Tahoma" w:cs="Tahoma"/>
          <w:color w:val="000000" w:themeColor="text1"/>
          <w:szCs w:val="18"/>
        </w:rPr>
        <w:t xml:space="preserve">esta Carta Convite constitui obrigação lícita, válida e vinculante, exequível de acordo com os seus termos e condições; </w:t>
      </w:r>
    </w:p>
    <w:p w14:paraId="2040DBAD" w14:textId="77777777" w:rsidR="007D2D09" w:rsidRPr="003A0596" w:rsidRDefault="007D2D09" w:rsidP="006C3E97">
      <w:pPr>
        <w:pStyle w:val="Recuodecorpodetexto31"/>
        <w:widowControl w:val="0"/>
        <w:tabs>
          <w:tab w:val="left" w:pos="709"/>
        </w:tabs>
        <w:spacing w:line="320" w:lineRule="exact"/>
        <w:rPr>
          <w:rFonts w:ascii="Tahoma" w:hAnsi="Tahoma" w:cs="Tahoma"/>
          <w:color w:val="000000" w:themeColor="text1"/>
          <w:szCs w:val="18"/>
        </w:rPr>
      </w:pPr>
    </w:p>
    <w:p w14:paraId="73384101" w14:textId="77777777" w:rsidR="007D2D09" w:rsidRPr="003A0596" w:rsidRDefault="007D2D09" w:rsidP="006C3E97">
      <w:pPr>
        <w:pStyle w:val="Recuodecorpodetexto31"/>
        <w:widowControl w:val="0"/>
        <w:numPr>
          <w:ilvl w:val="0"/>
          <w:numId w:val="47"/>
        </w:numPr>
        <w:tabs>
          <w:tab w:val="left" w:pos="709"/>
        </w:tabs>
        <w:spacing w:line="320" w:lineRule="exact"/>
        <w:ind w:left="709" w:hanging="709"/>
        <w:rPr>
          <w:rFonts w:ascii="Tahoma" w:hAnsi="Tahoma" w:cs="Tahoma"/>
          <w:color w:val="000000" w:themeColor="text1"/>
          <w:szCs w:val="18"/>
        </w:rPr>
      </w:pPr>
      <w:r w:rsidRPr="003A0596">
        <w:rPr>
          <w:rFonts w:ascii="Tahoma" w:hAnsi="Tahoma" w:cs="Tahoma"/>
          <w:color w:val="000000" w:themeColor="text1"/>
          <w:szCs w:val="18"/>
        </w:rPr>
        <w:t>cumpre, em todos os aspectos relevantes, todas as leis, regulamentos, normas administrativas e determinações dos órgãos governamentais, autarquias ou tribunais, aplicáveis à condução de seus negócios;</w:t>
      </w:r>
    </w:p>
    <w:p w14:paraId="717DEA6E" w14:textId="77777777" w:rsidR="007D2D09" w:rsidRPr="003A0596" w:rsidRDefault="007D2D09" w:rsidP="006C3E97">
      <w:pPr>
        <w:pStyle w:val="Body"/>
        <w:widowControl w:val="0"/>
        <w:suppressAutoHyphens/>
        <w:spacing w:after="0" w:line="320" w:lineRule="exact"/>
        <w:rPr>
          <w:rFonts w:ascii="Tahoma" w:hAnsi="Tahoma" w:cs="Tahoma"/>
          <w:sz w:val="18"/>
          <w:szCs w:val="18"/>
        </w:rPr>
      </w:pPr>
    </w:p>
    <w:p w14:paraId="62F90D9B" w14:textId="77777777" w:rsidR="002B4572" w:rsidRPr="003A0596" w:rsidRDefault="002B4572" w:rsidP="006C3E97">
      <w:pPr>
        <w:pStyle w:val="Level1"/>
        <w:spacing w:before="0" w:after="0" w:line="320" w:lineRule="exact"/>
        <w:ind w:left="0" w:firstLine="0"/>
        <w:contextualSpacing/>
        <w:mirrorIndents/>
        <w:outlineLvl w:val="1"/>
        <w:rPr>
          <w:rFonts w:ascii="Tahoma" w:hAnsi="Tahoma" w:cs="Tahoma"/>
          <w:sz w:val="18"/>
          <w:szCs w:val="18"/>
        </w:rPr>
      </w:pPr>
      <w:r w:rsidRPr="003A0596">
        <w:rPr>
          <w:rFonts w:ascii="Tahoma" w:hAnsi="Tahoma" w:cs="Tahoma"/>
          <w:sz w:val="18"/>
          <w:szCs w:val="18"/>
        </w:rPr>
        <w:t>DA ADESÃO</w:t>
      </w:r>
    </w:p>
    <w:p w14:paraId="7594A65D" w14:textId="0EB875C9" w:rsidR="002B4572" w:rsidRPr="003A0596" w:rsidRDefault="002B4572" w:rsidP="006C3E97">
      <w:pPr>
        <w:pStyle w:val="Level1"/>
        <w:numPr>
          <w:ilvl w:val="0"/>
          <w:numId w:val="0"/>
        </w:numPr>
        <w:spacing w:before="0" w:after="0" w:line="320" w:lineRule="exact"/>
        <w:rPr>
          <w:rFonts w:ascii="Tahoma" w:hAnsi="Tahoma" w:cs="Tahoma"/>
          <w:sz w:val="18"/>
          <w:szCs w:val="18"/>
        </w:rPr>
      </w:pPr>
    </w:p>
    <w:p w14:paraId="2EE919DE" w14:textId="7480DED4" w:rsidR="002B4572" w:rsidRPr="003A0596" w:rsidRDefault="002B4572" w:rsidP="006C3E97">
      <w:pPr>
        <w:pStyle w:val="Level2"/>
        <w:spacing w:after="0" w:line="320" w:lineRule="exact"/>
        <w:ind w:left="0" w:firstLine="0"/>
        <w:rPr>
          <w:rFonts w:ascii="Tahoma" w:hAnsi="Tahoma" w:cs="Tahoma"/>
          <w:b/>
          <w:sz w:val="18"/>
          <w:szCs w:val="18"/>
        </w:rPr>
      </w:pPr>
      <w:r w:rsidRPr="003A0596">
        <w:rPr>
          <w:rFonts w:ascii="Tahoma" w:hAnsi="Tahoma" w:cs="Tahoma"/>
          <w:sz w:val="18"/>
          <w:szCs w:val="18"/>
        </w:rPr>
        <w:t xml:space="preserve">O Participante Especial adere expressamente ao Contrato de Distribuição, previamente </w:t>
      </w:r>
      <w:r w:rsidR="0009527D">
        <w:rPr>
          <w:rFonts w:ascii="Tahoma" w:hAnsi="Tahoma" w:cs="Tahoma"/>
          <w:sz w:val="18"/>
          <w:szCs w:val="18"/>
        </w:rPr>
        <w:t>ao registro automático da Oferta perante a</w:t>
      </w:r>
      <w:r w:rsidRPr="003A0596">
        <w:rPr>
          <w:rFonts w:ascii="Tahoma" w:hAnsi="Tahoma" w:cs="Tahoma"/>
          <w:sz w:val="18"/>
          <w:szCs w:val="18"/>
        </w:rPr>
        <w:t xml:space="preserve"> CVM, comprometendo-se a observar e fazer cumprir todos os termos e condições previstos nesta Carta Convite e, no que lhe for aplicável, no Contrato de Distribuição, em relação ao qual declara ter recebido cópia, conhecer e concordar integralmente com todos os termos e condições, sujeitando-se, portanto, às obrigações e exigências determinadas no Contrato de Distribuição</w:t>
      </w:r>
      <w:r w:rsidR="008D1625" w:rsidRPr="003A0596">
        <w:rPr>
          <w:rFonts w:ascii="Tahoma" w:hAnsi="Tahoma" w:cs="Tahoma"/>
          <w:sz w:val="18"/>
          <w:szCs w:val="18"/>
        </w:rPr>
        <w:t>.</w:t>
      </w:r>
    </w:p>
    <w:p w14:paraId="6A6FAB26" w14:textId="77777777" w:rsidR="008D1625" w:rsidRPr="003A0596" w:rsidRDefault="008D1625" w:rsidP="006C3E97">
      <w:pPr>
        <w:pStyle w:val="Level2"/>
        <w:numPr>
          <w:ilvl w:val="0"/>
          <w:numId w:val="0"/>
        </w:numPr>
        <w:spacing w:after="0" w:line="320" w:lineRule="exact"/>
        <w:rPr>
          <w:rFonts w:ascii="Tahoma" w:hAnsi="Tahoma" w:cs="Tahoma"/>
          <w:b/>
          <w:sz w:val="18"/>
          <w:szCs w:val="18"/>
        </w:rPr>
      </w:pPr>
    </w:p>
    <w:p w14:paraId="69074B0C" w14:textId="492C01C1" w:rsidR="002B4572" w:rsidRPr="003A0596" w:rsidRDefault="002B4572" w:rsidP="006C3E97">
      <w:pPr>
        <w:pStyle w:val="Level2"/>
        <w:spacing w:after="0" w:line="320" w:lineRule="exact"/>
        <w:ind w:left="0" w:firstLine="0"/>
        <w:rPr>
          <w:rFonts w:ascii="Tahoma" w:hAnsi="Tahoma" w:cs="Tahoma"/>
          <w:b/>
          <w:sz w:val="18"/>
          <w:szCs w:val="18"/>
        </w:rPr>
      </w:pPr>
      <w:r w:rsidRPr="003A0596">
        <w:rPr>
          <w:rFonts w:ascii="Tahoma" w:hAnsi="Tahoma" w:cs="Tahoma"/>
          <w:sz w:val="18"/>
          <w:szCs w:val="18"/>
        </w:rPr>
        <w:t>Ficam desde já incorporadas nesta Carta Convite, com mesma força e efeito, todas as cláusulas do Contrato de Distribuição que não sejam incompatíveis com as disposições aqui contidas, no que forem aplicáveis, como se aqui estivessem transcritas. As alterações ou aditamentos posteriores no Contrato de Distribuição que não modifiquem a relação</w:t>
      </w:r>
      <w:r w:rsidR="0009527D">
        <w:rPr>
          <w:rFonts w:ascii="Tahoma" w:hAnsi="Tahoma" w:cs="Tahoma"/>
          <w:sz w:val="18"/>
          <w:szCs w:val="18"/>
        </w:rPr>
        <w:t xml:space="preserve"> ao</w:t>
      </w:r>
      <w:r w:rsidRPr="003A0596">
        <w:rPr>
          <w:rFonts w:ascii="Tahoma" w:hAnsi="Tahoma" w:cs="Tahoma"/>
          <w:sz w:val="18"/>
          <w:szCs w:val="18"/>
        </w:rPr>
        <w:t xml:space="preserve"> objeto desta Carta Convite deverão ser notificadas pelo Coordenador Líder ao Participante Especial. As alterações ou aditamentos que modifiquem a relação deverá ter a expressa concordância do Participante Especial, sob pena de revogação da adesão ao Participante Especial ao Contrato de Distribuição sem ônus a qualquer ao Participante Especial ou ao Coordenador Líder.</w:t>
      </w:r>
    </w:p>
    <w:p w14:paraId="41CA8A57" w14:textId="77777777" w:rsidR="008D1625" w:rsidRPr="003A0596" w:rsidRDefault="008D1625" w:rsidP="006C3E97">
      <w:pPr>
        <w:pStyle w:val="Level2"/>
        <w:numPr>
          <w:ilvl w:val="0"/>
          <w:numId w:val="0"/>
        </w:numPr>
        <w:spacing w:after="0" w:line="320" w:lineRule="exact"/>
        <w:rPr>
          <w:rFonts w:ascii="Tahoma" w:hAnsi="Tahoma" w:cs="Tahoma"/>
          <w:b/>
          <w:sz w:val="18"/>
          <w:szCs w:val="18"/>
        </w:rPr>
      </w:pPr>
    </w:p>
    <w:p w14:paraId="5BA0F08D" w14:textId="7F95ADA9" w:rsidR="002B4572" w:rsidRPr="003A0596" w:rsidRDefault="002B4572" w:rsidP="006C3E97">
      <w:pPr>
        <w:pStyle w:val="Level2"/>
        <w:spacing w:after="0" w:line="320" w:lineRule="exact"/>
        <w:ind w:left="0" w:firstLine="0"/>
        <w:rPr>
          <w:rFonts w:ascii="Tahoma" w:hAnsi="Tahoma" w:cs="Tahoma"/>
          <w:b/>
          <w:sz w:val="18"/>
          <w:szCs w:val="18"/>
        </w:rPr>
      </w:pPr>
      <w:r w:rsidRPr="003A0596">
        <w:rPr>
          <w:rFonts w:ascii="Tahoma" w:hAnsi="Tahoma" w:cs="Tahoma"/>
          <w:sz w:val="18"/>
          <w:szCs w:val="18"/>
        </w:rPr>
        <w:t xml:space="preserve">O Participante Especial obriga-se a participar da Oferta, realizando a colocação das </w:t>
      </w:r>
      <w:r w:rsidR="0007172A">
        <w:rPr>
          <w:rFonts w:ascii="Tahoma" w:hAnsi="Tahoma" w:cs="Tahoma"/>
          <w:sz w:val="18"/>
          <w:szCs w:val="18"/>
        </w:rPr>
        <w:t>Cotas Classe A</w:t>
      </w:r>
      <w:r w:rsidRPr="003A0596">
        <w:rPr>
          <w:rFonts w:ascii="Tahoma" w:hAnsi="Tahoma" w:cs="Tahoma"/>
          <w:sz w:val="18"/>
          <w:szCs w:val="18"/>
        </w:rPr>
        <w:t xml:space="preserve"> em regime de melhores esforços de colocação, nos termos desta Carta Convite e do Contrato de Distribuição, este último conforme aplicável.</w:t>
      </w:r>
    </w:p>
    <w:p w14:paraId="558B688D" w14:textId="77777777" w:rsidR="002B4572" w:rsidRPr="003A0596" w:rsidRDefault="002B4572" w:rsidP="006C3E97">
      <w:pPr>
        <w:pStyle w:val="Level1"/>
        <w:numPr>
          <w:ilvl w:val="0"/>
          <w:numId w:val="0"/>
        </w:numPr>
        <w:spacing w:before="0" w:after="0" w:line="320" w:lineRule="exact"/>
        <w:rPr>
          <w:rFonts w:ascii="Tahoma" w:hAnsi="Tahoma" w:cs="Tahoma"/>
          <w:sz w:val="18"/>
          <w:szCs w:val="18"/>
        </w:rPr>
      </w:pPr>
    </w:p>
    <w:p w14:paraId="3A60AF17" w14:textId="768C0B26" w:rsidR="00E8062E" w:rsidRPr="003A0596" w:rsidRDefault="00AF6037" w:rsidP="006C3E97">
      <w:pPr>
        <w:pStyle w:val="Level1"/>
        <w:spacing w:before="0" w:after="0" w:line="320" w:lineRule="exact"/>
        <w:ind w:left="0" w:firstLine="0"/>
        <w:rPr>
          <w:rFonts w:ascii="Tahoma" w:hAnsi="Tahoma" w:cs="Tahoma"/>
          <w:sz w:val="18"/>
          <w:szCs w:val="18"/>
        </w:rPr>
      </w:pPr>
      <w:r w:rsidRPr="003A0596">
        <w:rPr>
          <w:rFonts w:ascii="Tahoma" w:hAnsi="Tahoma" w:cs="Tahoma"/>
          <w:sz w:val="18"/>
          <w:szCs w:val="18"/>
        </w:rPr>
        <w:t>DA AUTORIZAÇÃO</w:t>
      </w:r>
      <w:bookmarkEnd w:id="58"/>
    </w:p>
    <w:p w14:paraId="29FD0CC3" w14:textId="77777777" w:rsidR="00A2410A" w:rsidRPr="003A0596" w:rsidRDefault="00A2410A" w:rsidP="006C3E97">
      <w:pPr>
        <w:pStyle w:val="Body"/>
        <w:widowControl w:val="0"/>
        <w:suppressAutoHyphens/>
        <w:spacing w:after="0" w:line="320" w:lineRule="exact"/>
        <w:rPr>
          <w:rFonts w:ascii="Tahoma" w:hAnsi="Tahoma" w:cs="Tahoma"/>
          <w:sz w:val="18"/>
          <w:szCs w:val="18"/>
        </w:rPr>
      </w:pPr>
    </w:p>
    <w:p w14:paraId="2A29E63D" w14:textId="3F5D2B5F" w:rsidR="00E8062E" w:rsidRPr="003A0596" w:rsidRDefault="002B4572" w:rsidP="006C3E97">
      <w:pPr>
        <w:pStyle w:val="Level2"/>
        <w:spacing w:after="0" w:line="320" w:lineRule="exact"/>
        <w:ind w:left="0" w:firstLine="0"/>
        <w:rPr>
          <w:rFonts w:ascii="Tahoma" w:hAnsi="Tahoma" w:cs="Tahoma"/>
          <w:sz w:val="18"/>
          <w:szCs w:val="18"/>
        </w:rPr>
      </w:pPr>
      <w:r w:rsidRPr="003A0596">
        <w:rPr>
          <w:rFonts w:ascii="Tahoma" w:hAnsi="Tahoma" w:cs="Tahoma"/>
          <w:sz w:val="18"/>
          <w:szCs w:val="18"/>
        </w:rPr>
        <w:t xml:space="preserve">O Coordenador Líder substabelece, com reservas de iguais poderes, ao Participante Especial, os poderes que lhe foram outorgados no Contrato de Distribuição, de modo que o Participante Especial possa assinar e dar quitação nos instrumentos de formalização de investimento que vier a celebrar com investidores público-alvo da Oferta, conforme tais documentos sejam aplicáveis (como, por exemplo, </w:t>
      </w:r>
      <w:r w:rsidR="00953E01">
        <w:rPr>
          <w:rFonts w:ascii="Tahoma" w:hAnsi="Tahoma" w:cs="Tahoma"/>
          <w:sz w:val="18"/>
          <w:szCs w:val="18"/>
        </w:rPr>
        <w:t>ordens de investimento</w:t>
      </w:r>
      <w:r w:rsidRPr="003A0596">
        <w:rPr>
          <w:rFonts w:ascii="Tahoma" w:hAnsi="Tahoma" w:cs="Tahoma"/>
          <w:sz w:val="18"/>
          <w:szCs w:val="18"/>
        </w:rPr>
        <w:t>). O substabelecimento vigorará por todo o prazo da procuração outorgada ao Coordenador Líder por meio do Contrato de Distribuição</w:t>
      </w:r>
      <w:r w:rsidR="002E2709" w:rsidRPr="003A0596">
        <w:rPr>
          <w:rFonts w:ascii="Tahoma" w:hAnsi="Tahoma" w:cs="Tahoma"/>
          <w:sz w:val="18"/>
          <w:szCs w:val="18"/>
        </w:rPr>
        <w:t>.</w:t>
      </w:r>
    </w:p>
    <w:p w14:paraId="74F682C5" w14:textId="77777777" w:rsidR="00A2410A" w:rsidRPr="003A0596" w:rsidRDefault="00A2410A" w:rsidP="006C3E97">
      <w:pPr>
        <w:pStyle w:val="Body"/>
        <w:widowControl w:val="0"/>
        <w:suppressAutoHyphens/>
        <w:spacing w:after="0" w:line="320" w:lineRule="exact"/>
        <w:rPr>
          <w:rFonts w:ascii="Tahoma" w:hAnsi="Tahoma" w:cs="Tahoma"/>
          <w:sz w:val="18"/>
          <w:szCs w:val="18"/>
        </w:rPr>
      </w:pPr>
      <w:bookmarkStart w:id="59" w:name="_DV_C88"/>
      <w:bookmarkStart w:id="60" w:name="_Ref409455487"/>
    </w:p>
    <w:p w14:paraId="247286AE" w14:textId="6BDF6A1B" w:rsidR="00385077" w:rsidRPr="003A0596" w:rsidRDefault="00385077" w:rsidP="006C3E97">
      <w:pPr>
        <w:pStyle w:val="Level1"/>
        <w:keepNext w:val="0"/>
        <w:widowControl w:val="0"/>
        <w:suppressAutoHyphens/>
        <w:spacing w:before="0" w:after="0" w:line="320" w:lineRule="exact"/>
        <w:ind w:left="0" w:firstLine="0"/>
        <w:rPr>
          <w:rFonts w:ascii="Tahoma" w:hAnsi="Tahoma" w:cs="Tahoma"/>
          <w:sz w:val="18"/>
          <w:szCs w:val="18"/>
        </w:rPr>
      </w:pPr>
      <w:r w:rsidRPr="003A0596">
        <w:rPr>
          <w:rFonts w:ascii="Tahoma" w:hAnsi="Tahoma" w:cs="Tahoma"/>
          <w:sz w:val="18"/>
          <w:szCs w:val="18"/>
        </w:rPr>
        <w:t>DO REGIME DE DISTRIBUIÇÃO</w:t>
      </w:r>
      <w:bookmarkEnd w:id="59"/>
    </w:p>
    <w:p w14:paraId="18401894" w14:textId="77777777" w:rsidR="00A2410A" w:rsidRPr="003A0596" w:rsidRDefault="00A2410A" w:rsidP="006C3E97">
      <w:pPr>
        <w:pStyle w:val="Body"/>
        <w:widowControl w:val="0"/>
        <w:suppressAutoHyphens/>
        <w:spacing w:after="0" w:line="320" w:lineRule="exact"/>
        <w:rPr>
          <w:rFonts w:ascii="Tahoma" w:hAnsi="Tahoma" w:cs="Tahoma"/>
          <w:sz w:val="18"/>
          <w:szCs w:val="18"/>
        </w:rPr>
      </w:pPr>
    </w:p>
    <w:p w14:paraId="58A596DA" w14:textId="36F353B5" w:rsidR="001F165A" w:rsidRPr="003A0596" w:rsidRDefault="007623EA" w:rsidP="006C3E97">
      <w:pPr>
        <w:pStyle w:val="Level2"/>
        <w:widowControl w:val="0"/>
        <w:suppressAutoHyphens/>
        <w:spacing w:after="0" w:line="320" w:lineRule="exact"/>
        <w:ind w:left="0" w:firstLine="0"/>
        <w:rPr>
          <w:rFonts w:ascii="Tahoma" w:hAnsi="Tahoma" w:cs="Tahoma"/>
          <w:sz w:val="18"/>
          <w:szCs w:val="18"/>
        </w:rPr>
      </w:pPr>
      <w:r w:rsidRPr="003A0596">
        <w:rPr>
          <w:rFonts w:ascii="Tahoma" w:hAnsi="Tahoma" w:cs="Tahoma"/>
          <w:sz w:val="18"/>
          <w:szCs w:val="18"/>
        </w:rPr>
        <w:t>Observadas as condições previstas nesta Carta Convite e no Contrat</w:t>
      </w:r>
      <w:r w:rsidR="00E26A44" w:rsidRPr="003A0596">
        <w:rPr>
          <w:rFonts w:ascii="Tahoma" w:hAnsi="Tahoma" w:cs="Tahoma"/>
          <w:sz w:val="18"/>
          <w:szCs w:val="18"/>
        </w:rPr>
        <w:t xml:space="preserve">o de Distribuição, cada um dos </w:t>
      </w:r>
      <w:r w:rsidR="006737EE" w:rsidRPr="003A0596">
        <w:rPr>
          <w:rFonts w:ascii="Tahoma" w:hAnsi="Tahoma" w:cs="Tahoma"/>
          <w:sz w:val="18"/>
          <w:szCs w:val="18"/>
        </w:rPr>
        <w:t>Participantes</w:t>
      </w:r>
      <w:r w:rsidR="00E26A44" w:rsidRPr="003A0596">
        <w:rPr>
          <w:rFonts w:ascii="Tahoma" w:hAnsi="Tahoma" w:cs="Tahoma"/>
          <w:sz w:val="18"/>
          <w:szCs w:val="18"/>
        </w:rPr>
        <w:t xml:space="preserve"> </w:t>
      </w:r>
      <w:r w:rsidR="004960B6" w:rsidRPr="003A0596">
        <w:rPr>
          <w:rFonts w:ascii="Tahoma" w:eastAsia="MS Mincho" w:hAnsi="Tahoma" w:cs="Tahoma"/>
          <w:sz w:val="18"/>
          <w:szCs w:val="18"/>
        </w:rPr>
        <w:t>Especiais</w:t>
      </w:r>
      <w:r w:rsidRPr="003A0596">
        <w:rPr>
          <w:rFonts w:ascii="Tahoma" w:hAnsi="Tahoma" w:cs="Tahoma"/>
          <w:sz w:val="18"/>
          <w:szCs w:val="18"/>
        </w:rPr>
        <w:t>, neste ato, obriga-se, individualmente e sem solidariedade entre el</w:t>
      </w:r>
      <w:r w:rsidR="004960B6" w:rsidRPr="003A0596">
        <w:rPr>
          <w:rFonts w:ascii="Tahoma" w:hAnsi="Tahoma" w:cs="Tahoma"/>
          <w:sz w:val="18"/>
          <w:szCs w:val="18"/>
        </w:rPr>
        <w:t>e</w:t>
      </w:r>
      <w:r w:rsidRPr="003A0596">
        <w:rPr>
          <w:rFonts w:ascii="Tahoma" w:hAnsi="Tahoma" w:cs="Tahoma"/>
          <w:sz w:val="18"/>
          <w:szCs w:val="18"/>
        </w:rPr>
        <w:t xml:space="preserve">s, a participar da Oferta, realizando a colocação </w:t>
      </w:r>
      <w:r w:rsidR="0009527D">
        <w:rPr>
          <w:rFonts w:ascii="Tahoma" w:hAnsi="Tahoma" w:cs="Tahoma"/>
          <w:sz w:val="18"/>
          <w:szCs w:val="18"/>
        </w:rPr>
        <w:t>das</w:t>
      </w:r>
      <w:r w:rsidR="0060361B" w:rsidRPr="003A0596">
        <w:rPr>
          <w:rFonts w:ascii="Tahoma" w:hAnsi="Tahoma" w:cs="Tahoma"/>
          <w:sz w:val="18"/>
          <w:szCs w:val="18"/>
        </w:rPr>
        <w:t xml:space="preserve"> </w:t>
      </w:r>
      <w:r w:rsidR="0007172A">
        <w:rPr>
          <w:rFonts w:ascii="Tahoma" w:hAnsi="Tahoma" w:cs="Tahoma"/>
          <w:sz w:val="18"/>
          <w:szCs w:val="18"/>
        </w:rPr>
        <w:t>Cotas Classe A</w:t>
      </w:r>
      <w:r w:rsidRPr="003A0596">
        <w:rPr>
          <w:rFonts w:ascii="Tahoma" w:hAnsi="Tahoma" w:cs="Tahoma"/>
          <w:sz w:val="18"/>
          <w:szCs w:val="18"/>
        </w:rPr>
        <w:t xml:space="preserve"> até o limite total objeto da Oferta</w:t>
      </w:r>
      <w:r w:rsidR="005E4210" w:rsidRPr="003A0596">
        <w:rPr>
          <w:rFonts w:ascii="Tahoma" w:hAnsi="Tahoma" w:cs="Tahoma"/>
          <w:sz w:val="18"/>
          <w:szCs w:val="18"/>
        </w:rPr>
        <w:t>.</w:t>
      </w:r>
    </w:p>
    <w:p w14:paraId="69F5FCE4" w14:textId="77777777" w:rsidR="00A2410A" w:rsidRPr="003A0596" w:rsidRDefault="00A2410A" w:rsidP="006C3E97">
      <w:pPr>
        <w:pStyle w:val="Body"/>
        <w:widowControl w:val="0"/>
        <w:suppressAutoHyphens/>
        <w:spacing w:after="0" w:line="320" w:lineRule="exact"/>
        <w:rPr>
          <w:rFonts w:ascii="Tahoma" w:hAnsi="Tahoma" w:cs="Tahoma"/>
          <w:sz w:val="18"/>
          <w:szCs w:val="18"/>
        </w:rPr>
      </w:pPr>
    </w:p>
    <w:p w14:paraId="63991AA3" w14:textId="2FDF077E" w:rsidR="00385077" w:rsidRPr="003A0596" w:rsidRDefault="007623EA" w:rsidP="006C3E97">
      <w:pPr>
        <w:pStyle w:val="Level2"/>
        <w:spacing w:after="0" w:line="320" w:lineRule="exact"/>
        <w:ind w:left="0" w:firstLine="0"/>
        <w:rPr>
          <w:rFonts w:ascii="Tahoma" w:hAnsi="Tahoma" w:cs="Tahoma"/>
          <w:sz w:val="18"/>
          <w:szCs w:val="18"/>
        </w:rPr>
      </w:pPr>
      <w:r w:rsidRPr="003A0596">
        <w:rPr>
          <w:rFonts w:ascii="Tahoma" w:hAnsi="Tahoma" w:cs="Tahoma"/>
          <w:sz w:val="18"/>
          <w:szCs w:val="18"/>
        </w:rPr>
        <w:t>Cada um</w:t>
      </w:r>
      <w:r w:rsidR="00E26A44" w:rsidRPr="003A0596">
        <w:rPr>
          <w:rFonts w:ascii="Tahoma" w:hAnsi="Tahoma" w:cs="Tahoma"/>
          <w:sz w:val="18"/>
          <w:szCs w:val="18"/>
        </w:rPr>
        <w:t xml:space="preserve"> do</w:t>
      </w:r>
      <w:r w:rsidRPr="003A0596">
        <w:rPr>
          <w:rFonts w:ascii="Tahoma" w:hAnsi="Tahoma" w:cs="Tahoma"/>
          <w:sz w:val="18"/>
          <w:szCs w:val="18"/>
        </w:rPr>
        <w:t xml:space="preserve">s </w:t>
      </w:r>
      <w:r w:rsidR="006737EE" w:rsidRPr="003A0596">
        <w:rPr>
          <w:rFonts w:ascii="Tahoma" w:hAnsi="Tahoma" w:cs="Tahoma"/>
          <w:sz w:val="18"/>
          <w:szCs w:val="18"/>
        </w:rPr>
        <w:t>Participantes</w:t>
      </w:r>
      <w:r w:rsidRPr="003A0596">
        <w:rPr>
          <w:rFonts w:ascii="Tahoma" w:hAnsi="Tahoma" w:cs="Tahoma"/>
          <w:sz w:val="18"/>
          <w:szCs w:val="18"/>
        </w:rPr>
        <w:t xml:space="preserve"> </w:t>
      </w:r>
      <w:r w:rsidR="004960B6" w:rsidRPr="003A0596">
        <w:rPr>
          <w:rFonts w:ascii="Tahoma" w:eastAsia="MS Mincho" w:hAnsi="Tahoma" w:cs="Tahoma"/>
          <w:sz w:val="18"/>
          <w:szCs w:val="18"/>
        </w:rPr>
        <w:t>Especiais</w:t>
      </w:r>
      <w:r w:rsidR="004960B6" w:rsidRPr="003A0596" w:rsidDel="004960B6">
        <w:rPr>
          <w:rFonts w:ascii="Tahoma" w:eastAsia="MS Mincho" w:hAnsi="Tahoma" w:cs="Tahoma"/>
          <w:sz w:val="18"/>
          <w:szCs w:val="18"/>
        </w:rPr>
        <w:t xml:space="preserve"> </w:t>
      </w:r>
      <w:r w:rsidRPr="003A0596">
        <w:rPr>
          <w:rFonts w:ascii="Tahoma" w:hAnsi="Tahoma" w:cs="Tahoma"/>
          <w:sz w:val="18"/>
          <w:szCs w:val="18"/>
        </w:rPr>
        <w:t xml:space="preserve">efetuará a colocação no âmbito da Oferta das respectivas </w:t>
      </w:r>
      <w:r w:rsidR="0007172A">
        <w:rPr>
          <w:rFonts w:ascii="Tahoma" w:hAnsi="Tahoma" w:cs="Tahoma"/>
          <w:sz w:val="18"/>
          <w:szCs w:val="18"/>
        </w:rPr>
        <w:t>Cotas Classe A</w:t>
      </w:r>
      <w:r w:rsidRPr="003A0596">
        <w:rPr>
          <w:rFonts w:ascii="Tahoma" w:hAnsi="Tahoma" w:cs="Tahoma"/>
          <w:sz w:val="18"/>
          <w:szCs w:val="18"/>
        </w:rPr>
        <w:t xml:space="preserve"> na Data de Liquidação, sendo certo que a B3 irá enviar ao Coordenador Líder o montante total efetivamente distribuído por cada </w:t>
      </w:r>
      <w:r w:rsidR="006737EE" w:rsidRPr="003A0596">
        <w:rPr>
          <w:rFonts w:ascii="Tahoma" w:hAnsi="Tahoma" w:cs="Tahoma"/>
          <w:sz w:val="18"/>
          <w:szCs w:val="18"/>
        </w:rPr>
        <w:t>Participante</w:t>
      </w:r>
      <w:r w:rsidR="00E26A44" w:rsidRPr="003A0596">
        <w:rPr>
          <w:rFonts w:ascii="Tahoma" w:hAnsi="Tahoma" w:cs="Tahoma"/>
          <w:sz w:val="18"/>
          <w:szCs w:val="18"/>
        </w:rPr>
        <w:t xml:space="preserve"> </w:t>
      </w:r>
      <w:r w:rsidR="00E26A44" w:rsidRPr="003A0596">
        <w:rPr>
          <w:rFonts w:ascii="Tahoma" w:eastAsia="MS Mincho" w:hAnsi="Tahoma" w:cs="Tahoma"/>
          <w:sz w:val="18"/>
          <w:szCs w:val="18"/>
        </w:rPr>
        <w:t>Especial</w:t>
      </w:r>
      <w:r w:rsidRPr="003A0596">
        <w:rPr>
          <w:rFonts w:ascii="Tahoma" w:hAnsi="Tahoma" w:cs="Tahoma"/>
          <w:sz w:val="18"/>
          <w:szCs w:val="18"/>
        </w:rPr>
        <w:t>.</w:t>
      </w:r>
    </w:p>
    <w:p w14:paraId="47B9B984" w14:textId="77777777" w:rsidR="00A2410A" w:rsidRPr="003A0596" w:rsidRDefault="00A2410A" w:rsidP="006C3E97">
      <w:pPr>
        <w:pStyle w:val="Body"/>
        <w:widowControl w:val="0"/>
        <w:suppressAutoHyphens/>
        <w:spacing w:after="0" w:line="320" w:lineRule="exact"/>
        <w:rPr>
          <w:rFonts w:ascii="Tahoma" w:hAnsi="Tahoma" w:cs="Tahoma"/>
          <w:sz w:val="18"/>
          <w:szCs w:val="18"/>
        </w:rPr>
      </w:pPr>
    </w:p>
    <w:p w14:paraId="039FB935" w14:textId="1A2F4438" w:rsidR="00385077" w:rsidRPr="003A0596" w:rsidRDefault="007623EA" w:rsidP="006C3E97">
      <w:pPr>
        <w:pStyle w:val="Level2"/>
        <w:widowControl w:val="0"/>
        <w:suppressAutoHyphens/>
        <w:spacing w:after="0" w:line="320" w:lineRule="exact"/>
        <w:ind w:left="0" w:firstLine="0"/>
        <w:rPr>
          <w:rFonts w:ascii="Tahoma" w:hAnsi="Tahoma" w:cs="Tahoma"/>
          <w:sz w:val="18"/>
          <w:szCs w:val="18"/>
        </w:rPr>
      </w:pPr>
      <w:r w:rsidRPr="003A0596">
        <w:rPr>
          <w:rFonts w:ascii="Tahoma" w:hAnsi="Tahoma" w:cs="Tahoma"/>
          <w:sz w:val="18"/>
          <w:szCs w:val="18"/>
        </w:rPr>
        <w:t xml:space="preserve">O pagamento das </w:t>
      </w:r>
      <w:r w:rsidR="0007172A">
        <w:rPr>
          <w:rFonts w:ascii="Tahoma" w:hAnsi="Tahoma" w:cs="Tahoma"/>
          <w:sz w:val="18"/>
          <w:szCs w:val="18"/>
        </w:rPr>
        <w:t>Cotas Classe A</w:t>
      </w:r>
      <w:r w:rsidRPr="003A0596">
        <w:rPr>
          <w:rFonts w:ascii="Tahoma" w:hAnsi="Tahoma" w:cs="Tahoma"/>
          <w:sz w:val="18"/>
          <w:szCs w:val="18"/>
        </w:rPr>
        <w:t xml:space="preserve"> será realizado à vista, em moeda corrente nacional, em recursos imediatamente disponíveis, na Data de Liquidação, de acordo com os procedimentos de liquidação previstos no Contrato de Distribuição.</w:t>
      </w:r>
    </w:p>
    <w:bookmarkEnd w:id="60"/>
    <w:p w14:paraId="43F9B3EB" w14:textId="77777777" w:rsidR="00A2410A" w:rsidRPr="003A0596" w:rsidRDefault="00A2410A" w:rsidP="006C3E97">
      <w:pPr>
        <w:pStyle w:val="Body"/>
        <w:widowControl w:val="0"/>
        <w:suppressAutoHyphens/>
        <w:spacing w:after="0" w:line="320" w:lineRule="exact"/>
        <w:rPr>
          <w:rFonts w:ascii="Tahoma" w:hAnsi="Tahoma" w:cs="Tahoma"/>
          <w:sz w:val="18"/>
          <w:szCs w:val="18"/>
        </w:rPr>
      </w:pPr>
    </w:p>
    <w:p w14:paraId="2190DF80" w14:textId="3B0EDB23" w:rsidR="00E8062E" w:rsidRPr="003A0596" w:rsidRDefault="00AF6037" w:rsidP="006C3E97">
      <w:pPr>
        <w:pStyle w:val="Level1"/>
        <w:spacing w:before="0" w:after="0" w:line="320" w:lineRule="exact"/>
        <w:ind w:left="0" w:firstLine="0"/>
        <w:rPr>
          <w:rFonts w:ascii="Tahoma" w:hAnsi="Tahoma" w:cs="Tahoma"/>
          <w:sz w:val="18"/>
          <w:szCs w:val="18"/>
        </w:rPr>
      </w:pPr>
      <w:r w:rsidRPr="003A0596">
        <w:rPr>
          <w:rFonts w:ascii="Tahoma" w:hAnsi="Tahoma" w:cs="Tahoma"/>
          <w:sz w:val="18"/>
          <w:szCs w:val="18"/>
        </w:rPr>
        <w:t>DA REMUNERAÇÃO</w:t>
      </w:r>
    </w:p>
    <w:p w14:paraId="61E13153" w14:textId="77777777" w:rsidR="00A2410A" w:rsidRPr="003A0596" w:rsidRDefault="00A2410A" w:rsidP="006C3E97">
      <w:pPr>
        <w:pStyle w:val="Body"/>
        <w:widowControl w:val="0"/>
        <w:suppressAutoHyphens/>
        <w:spacing w:after="0" w:line="320" w:lineRule="exact"/>
        <w:rPr>
          <w:rFonts w:ascii="Tahoma" w:eastAsia="MS Mincho" w:hAnsi="Tahoma" w:cs="Tahoma"/>
          <w:sz w:val="18"/>
          <w:szCs w:val="18"/>
        </w:rPr>
      </w:pPr>
      <w:bookmarkStart w:id="61" w:name="_Ref130212712"/>
      <w:bookmarkStart w:id="62" w:name="_Ref131602575"/>
    </w:p>
    <w:p w14:paraId="35807F24" w14:textId="11AD1ED2" w:rsidR="00FD6414" w:rsidRPr="00FD6414" w:rsidRDefault="00CD6445" w:rsidP="006C3E97">
      <w:pPr>
        <w:pStyle w:val="Level2"/>
        <w:spacing w:after="0" w:line="320" w:lineRule="exact"/>
        <w:ind w:left="0" w:firstLine="0"/>
        <w:rPr>
          <w:rFonts w:ascii="Tahoma" w:eastAsia="MS Mincho" w:hAnsi="Tahoma" w:cs="Tahoma"/>
          <w:sz w:val="18"/>
          <w:szCs w:val="18"/>
        </w:rPr>
      </w:pPr>
      <w:r w:rsidRPr="003A0596">
        <w:rPr>
          <w:rFonts w:ascii="Tahoma" w:hAnsi="Tahoma" w:cs="Tahoma"/>
          <w:sz w:val="18"/>
          <w:szCs w:val="18"/>
        </w:rPr>
        <w:t xml:space="preserve">A título de remuneração pelo desempenho das obrigações previstas nesta Carta-Convite, o Participante Especial fará jus a uma comissão </w:t>
      </w:r>
      <w:r w:rsidR="00A26926" w:rsidRPr="003A0596">
        <w:rPr>
          <w:rFonts w:ascii="Tahoma" w:hAnsi="Tahoma" w:cs="Tahoma"/>
          <w:sz w:val="18"/>
          <w:szCs w:val="18"/>
        </w:rPr>
        <w:t xml:space="preserve">equivalente ao percentual </w:t>
      </w:r>
      <w:r w:rsidR="00FD6414" w:rsidRPr="00FD6414">
        <w:rPr>
          <w:rFonts w:ascii="Tahoma" w:hAnsi="Tahoma" w:cs="Tahoma"/>
          <w:sz w:val="18"/>
          <w:szCs w:val="18"/>
        </w:rPr>
        <w:t xml:space="preserve">conforme quadro abaixo, </w:t>
      </w:r>
      <w:r w:rsidRPr="003A0596">
        <w:rPr>
          <w:rFonts w:ascii="Tahoma" w:hAnsi="Tahoma" w:cs="Tahoma"/>
          <w:sz w:val="18"/>
          <w:szCs w:val="18"/>
        </w:rPr>
        <w:t xml:space="preserve">incidente sobre </w:t>
      </w:r>
      <w:r w:rsidR="00EC70D0" w:rsidRPr="003A0596">
        <w:rPr>
          <w:rFonts w:ascii="Tahoma" w:hAnsi="Tahoma" w:cs="Tahoma"/>
          <w:sz w:val="18"/>
          <w:szCs w:val="18"/>
        </w:rPr>
        <w:t xml:space="preserve">valor das </w:t>
      </w:r>
      <w:r w:rsidR="0007172A">
        <w:rPr>
          <w:rFonts w:ascii="Tahoma" w:hAnsi="Tahoma" w:cs="Tahoma"/>
          <w:sz w:val="18"/>
          <w:szCs w:val="18"/>
        </w:rPr>
        <w:t>Cotas Classe A</w:t>
      </w:r>
      <w:r w:rsidR="00EC70D0" w:rsidRPr="003A0596">
        <w:rPr>
          <w:rFonts w:ascii="Tahoma" w:hAnsi="Tahoma" w:cs="Tahoma"/>
          <w:sz w:val="18"/>
          <w:szCs w:val="18"/>
        </w:rPr>
        <w:t xml:space="preserve"> por ele distribuída que sejam efetivamente </w:t>
      </w:r>
      <w:r w:rsidR="00953E01">
        <w:rPr>
          <w:rFonts w:ascii="Tahoma" w:hAnsi="Tahoma" w:cs="Tahoma"/>
          <w:sz w:val="18"/>
          <w:szCs w:val="18"/>
        </w:rPr>
        <w:t>liquidados</w:t>
      </w:r>
      <w:r w:rsidR="00953E01" w:rsidRPr="003A0596">
        <w:rPr>
          <w:rFonts w:ascii="Tahoma" w:hAnsi="Tahoma" w:cs="Tahoma"/>
          <w:sz w:val="18"/>
          <w:szCs w:val="18"/>
        </w:rPr>
        <w:t xml:space="preserve"> </w:t>
      </w:r>
      <w:r w:rsidR="00EC70D0" w:rsidRPr="003A0596">
        <w:rPr>
          <w:rFonts w:ascii="Tahoma" w:hAnsi="Tahoma" w:cs="Tahoma"/>
          <w:sz w:val="18"/>
          <w:szCs w:val="18"/>
        </w:rPr>
        <w:t xml:space="preserve">no âmbito da Oferta, com base no </w:t>
      </w:r>
      <w:r w:rsidR="00F126AA">
        <w:rPr>
          <w:rFonts w:ascii="Tahoma" w:hAnsi="Tahoma" w:cs="Tahoma"/>
          <w:sz w:val="18"/>
          <w:szCs w:val="18"/>
        </w:rPr>
        <w:t>Preço por Cota Classe A</w:t>
      </w:r>
      <w:r w:rsidR="0010066A" w:rsidRPr="003A0596">
        <w:rPr>
          <w:rFonts w:ascii="Tahoma" w:hAnsi="Tahoma" w:cs="Tahoma"/>
          <w:iCs/>
          <w:sz w:val="18"/>
          <w:szCs w:val="18"/>
        </w:rPr>
        <w:t xml:space="preserve"> </w:t>
      </w:r>
      <w:r w:rsidR="0010066A" w:rsidRPr="003A0596">
        <w:rPr>
          <w:rFonts w:ascii="Tahoma" w:hAnsi="Tahoma" w:cs="Tahoma"/>
          <w:sz w:val="18"/>
          <w:szCs w:val="18"/>
        </w:rPr>
        <w:t>(“</w:t>
      </w:r>
      <w:r w:rsidR="0010066A" w:rsidRPr="003A0596">
        <w:rPr>
          <w:rFonts w:ascii="Tahoma" w:hAnsi="Tahoma" w:cs="Tahoma"/>
          <w:bCs/>
          <w:sz w:val="18"/>
          <w:szCs w:val="18"/>
          <w:u w:val="single"/>
        </w:rPr>
        <w:t xml:space="preserve">Comissionamento dos </w:t>
      </w:r>
      <w:r w:rsidR="0010066A" w:rsidRPr="003A0596">
        <w:rPr>
          <w:rFonts w:ascii="Tahoma" w:eastAsia="MS Mincho" w:hAnsi="Tahoma" w:cs="Tahoma"/>
          <w:bCs/>
          <w:sz w:val="18"/>
          <w:szCs w:val="18"/>
          <w:u w:val="single"/>
        </w:rPr>
        <w:t>Participantes Especiais</w:t>
      </w:r>
      <w:r w:rsidR="0010066A" w:rsidRPr="003A0596">
        <w:rPr>
          <w:rFonts w:ascii="Tahoma" w:hAnsi="Tahoma" w:cs="Tahoma"/>
          <w:sz w:val="18"/>
          <w:szCs w:val="18"/>
        </w:rPr>
        <w:t>”)</w:t>
      </w:r>
      <w:r w:rsidR="00FD6414">
        <w:rPr>
          <w:rFonts w:ascii="Tahoma" w:hAnsi="Tahoma" w:cs="Tahoma"/>
          <w:sz w:val="18"/>
          <w:szCs w:val="18"/>
        </w:rPr>
        <w:t>:</w:t>
      </w:r>
      <w:r w:rsidR="0009527D">
        <w:rPr>
          <w:rFonts w:ascii="Tahoma" w:hAnsi="Tahoma" w:cs="Tahoma"/>
          <w:sz w:val="18"/>
          <w:szCs w:val="18"/>
        </w:rPr>
        <w:t xml:space="preserve"> </w:t>
      </w:r>
    </w:p>
    <w:p w14:paraId="317308F8" w14:textId="77777777" w:rsidR="00FD6414" w:rsidRDefault="00FD6414" w:rsidP="00FD6414">
      <w:pPr>
        <w:pStyle w:val="Level2"/>
        <w:numPr>
          <w:ilvl w:val="0"/>
          <w:numId w:val="0"/>
        </w:numPr>
        <w:spacing w:after="0" w:line="320" w:lineRule="exact"/>
        <w:rPr>
          <w:rFonts w:ascii="Tahoma" w:hAnsi="Tahoma" w:cs="Tahoma"/>
          <w:sz w:val="18"/>
          <w:szCs w:val="18"/>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4081"/>
      </w:tblGrid>
      <w:tr w:rsidR="00FD6414" w:rsidRPr="008B1686" w14:paraId="29A4042A" w14:textId="77777777" w:rsidTr="00EC2968">
        <w:tc>
          <w:tcPr>
            <w:tcW w:w="4141" w:type="dxa"/>
            <w:shd w:val="clear" w:color="auto" w:fill="auto"/>
          </w:tcPr>
          <w:p w14:paraId="380C1C00" w14:textId="17DE8693" w:rsidR="00FD6414" w:rsidRPr="00FD6414" w:rsidRDefault="00FD6414" w:rsidP="00EC2968">
            <w:pPr>
              <w:pStyle w:val="Level2"/>
              <w:numPr>
                <w:ilvl w:val="0"/>
                <w:numId w:val="0"/>
              </w:numPr>
              <w:tabs>
                <w:tab w:val="num" w:pos="0"/>
              </w:tabs>
              <w:spacing w:after="0" w:line="360" w:lineRule="auto"/>
              <w:jc w:val="center"/>
              <w:rPr>
                <w:rFonts w:ascii="Tahoma" w:hAnsi="Tahoma" w:cs="Tahoma"/>
                <w:sz w:val="18"/>
                <w:szCs w:val="18"/>
              </w:rPr>
            </w:pPr>
            <w:r w:rsidRPr="00FD6414">
              <w:rPr>
                <w:rFonts w:ascii="Tahoma" w:hAnsi="Tahoma" w:cs="Tahoma"/>
                <w:sz w:val="18"/>
                <w:szCs w:val="18"/>
              </w:rPr>
              <w:t xml:space="preserve">Volume </w:t>
            </w:r>
            <w:r w:rsidR="00953E01">
              <w:rPr>
                <w:rFonts w:ascii="Tahoma" w:hAnsi="Tahoma" w:cs="Tahoma"/>
                <w:sz w:val="18"/>
                <w:szCs w:val="18"/>
              </w:rPr>
              <w:t>liquidado</w:t>
            </w:r>
            <w:r w:rsidR="00953E01" w:rsidRPr="00FD6414">
              <w:rPr>
                <w:rFonts w:ascii="Tahoma" w:hAnsi="Tahoma" w:cs="Tahoma"/>
                <w:sz w:val="18"/>
                <w:szCs w:val="18"/>
              </w:rPr>
              <w:t xml:space="preserve"> </w:t>
            </w:r>
            <w:r w:rsidRPr="00FD6414">
              <w:rPr>
                <w:rFonts w:ascii="Tahoma" w:hAnsi="Tahoma" w:cs="Tahoma"/>
                <w:sz w:val="18"/>
                <w:szCs w:val="18"/>
              </w:rPr>
              <w:t>pela Instituição Contratada</w:t>
            </w:r>
          </w:p>
        </w:tc>
        <w:tc>
          <w:tcPr>
            <w:tcW w:w="4126" w:type="dxa"/>
            <w:shd w:val="clear" w:color="auto" w:fill="auto"/>
          </w:tcPr>
          <w:p w14:paraId="439AEDDD" w14:textId="77777777" w:rsidR="00FD6414" w:rsidRPr="00FD6414" w:rsidRDefault="00FD6414" w:rsidP="00EC2968">
            <w:pPr>
              <w:pStyle w:val="Level2"/>
              <w:numPr>
                <w:ilvl w:val="0"/>
                <w:numId w:val="0"/>
              </w:numPr>
              <w:tabs>
                <w:tab w:val="num" w:pos="0"/>
              </w:tabs>
              <w:spacing w:after="0" w:line="360" w:lineRule="auto"/>
              <w:jc w:val="center"/>
              <w:rPr>
                <w:rFonts w:ascii="Tahoma" w:hAnsi="Tahoma" w:cs="Tahoma"/>
                <w:sz w:val="18"/>
                <w:szCs w:val="18"/>
              </w:rPr>
            </w:pPr>
            <w:r w:rsidRPr="00FD6414">
              <w:rPr>
                <w:rFonts w:ascii="Tahoma" w:hAnsi="Tahoma" w:cs="Tahoma"/>
                <w:sz w:val="18"/>
                <w:szCs w:val="18"/>
              </w:rPr>
              <w:t>Remuneração Flat</w:t>
            </w:r>
          </w:p>
        </w:tc>
      </w:tr>
      <w:tr w:rsidR="00FD6414" w:rsidRPr="008B1686" w14:paraId="36905E26" w14:textId="77777777" w:rsidTr="00EC2968">
        <w:tc>
          <w:tcPr>
            <w:tcW w:w="4141" w:type="dxa"/>
            <w:shd w:val="clear" w:color="auto" w:fill="auto"/>
          </w:tcPr>
          <w:p w14:paraId="144080AC" w14:textId="77777777" w:rsidR="00FD6414" w:rsidRPr="00FD6414" w:rsidRDefault="00FD6414" w:rsidP="00EC2968">
            <w:pPr>
              <w:pStyle w:val="Level2"/>
              <w:numPr>
                <w:ilvl w:val="0"/>
                <w:numId w:val="0"/>
              </w:numPr>
              <w:tabs>
                <w:tab w:val="num" w:pos="0"/>
              </w:tabs>
              <w:spacing w:after="0" w:line="360" w:lineRule="auto"/>
              <w:jc w:val="center"/>
              <w:rPr>
                <w:rFonts w:ascii="Tahoma" w:hAnsi="Tahoma" w:cs="Tahoma"/>
                <w:sz w:val="18"/>
                <w:szCs w:val="18"/>
              </w:rPr>
            </w:pPr>
            <w:r w:rsidRPr="00FD6414">
              <w:rPr>
                <w:rFonts w:ascii="Tahoma" w:hAnsi="Tahoma" w:cs="Tahoma"/>
                <w:sz w:val="18"/>
                <w:szCs w:val="18"/>
              </w:rPr>
              <w:t>Até R$ 15.000.000,00, inclusive</w:t>
            </w:r>
          </w:p>
        </w:tc>
        <w:tc>
          <w:tcPr>
            <w:tcW w:w="4126" w:type="dxa"/>
            <w:shd w:val="clear" w:color="auto" w:fill="auto"/>
          </w:tcPr>
          <w:p w14:paraId="09950FEB" w14:textId="0C6D94E5" w:rsidR="00FD6414" w:rsidRPr="00FD6414" w:rsidRDefault="00550D57" w:rsidP="00EC2968">
            <w:pPr>
              <w:pStyle w:val="Level2"/>
              <w:numPr>
                <w:ilvl w:val="0"/>
                <w:numId w:val="0"/>
              </w:numPr>
              <w:tabs>
                <w:tab w:val="num" w:pos="0"/>
              </w:tabs>
              <w:spacing w:after="0" w:line="360" w:lineRule="auto"/>
              <w:jc w:val="center"/>
              <w:rPr>
                <w:rFonts w:ascii="Tahoma" w:hAnsi="Tahoma" w:cs="Tahoma"/>
                <w:sz w:val="18"/>
                <w:szCs w:val="18"/>
              </w:rPr>
            </w:pPr>
            <w:r>
              <w:rPr>
                <w:rFonts w:ascii="Tahoma" w:hAnsi="Tahoma" w:cs="Tahoma"/>
                <w:sz w:val="18"/>
                <w:szCs w:val="18"/>
              </w:rPr>
              <w:t>2,00</w:t>
            </w:r>
            <w:r w:rsidRPr="00FD6414">
              <w:rPr>
                <w:rFonts w:ascii="Tahoma" w:hAnsi="Tahoma" w:cs="Tahoma"/>
                <w:sz w:val="18"/>
                <w:szCs w:val="18"/>
              </w:rPr>
              <w:t>%</w:t>
            </w:r>
          </w:p>
        </w:tc>
      </w:tr>
      <w:tr w:rsidR="00FD6414" w:rsidRPr="008B1686" w14:paraId="435CD9A6" w14:textId="77777777" w:rsidTr="00EC2968">
        <w:tc>
          <w:tcPr>
            <w:tcW w:w="4141" w:type="dxa"/>
            <w:shd w:val="clear" w:color="auto" w:fill="auto"/>
          </w:tcPr>
          <w:p w14:paraId="5B789EFC" w14:textId="77777777" w:rsidR="00FD6414" w:rsidRPr="00FD6414" w:rsidRDefault="00FD6414" w:rsidP="00EC2968">
            <w:pPr>
              <w:pStyle w:val="Level2"/>
              <w:numPr>
                <w:ilvl w:val="0"/>
                <w:numId w:val="0"/>
              </w:numPr>
              <w:tabs>
                <w:tab w:val="num" w:pos="0"/>
              </w:tabs>
              <w:spacing w:after="0" w:line="360" w:lineRule="auto"/>
              <w:jc w:val="center"/>
              <w:rPr>
                <w:rFonts w:ascii="Tahoma" w:hAnsi="Tahoma" w:cs="Tahoma"/>
                <w:sz w:val="18"/>
                <w:szCs w:val="18"/>
              </w:rPr>
            </w:pPr>
            <w:r w:rsidRPr="00FD6414">
              <w:rPr>
                <w:rFonts w:ascii="Tahoma" w:hAnsi="Tahoma" w:cs="Tahoma"/>
                <w:sz w:val="18"/>
                <w:szCs w:val="18"/>
              </w:rPr>
              <w:t>Entre R$ 15.000.000,00, exclusive e R$ 30.000.000,00, inclusive</w:t>
            </w:r>
          </w:p>
        </w:tc>
        <w:tc>
          <w:tcPr>
            <w:tcW w:w="4126" w:type="dxa"/>
            <w:shd w:val="clear" w:color="auto" w:fill="auto"/>
          </w:tcPr>
          <w:p w14:paraId="3D7818D1" w14:textId="2CE38F1B" w:rsidR="00FD6414" w:rsidRPr="00FD6414" w:rsidRDefault="00550D57" w:rsidP="00EC2968">
            <w:pPr>
              <w:pStyle w:val="Level2"/>
              <w:numPr>
                <w:ilvl w:val="0"/>
                <w:numId w:val="0"/>
              </w:numPr>
              <w:tabs>
                <w:tab w:val="num" w:pos="0"/>
              </w:tabs>
              <w:spacing w:after="0" w:line="360" w:lineRule="auto"/>
              <w:jc w:val="center"/>
              <w:rPr>
                <w:rFonts w:ascii="Tahoma" w:hAnsi="Tahoma" w:cs="Tahoma"/>
                <w:sz w:val="18"/>
                <w:szCs w:val="18"/>
              </w:rPr>
            </w:pPr>
            <w:r>
              <w:rPr>
                <w:rFonts w:ascii="Tahoma" w:hAnsi="Tahoma" w:cs="Tahoma"/>
                <w:sz w:val="18"/>
                <w:szCs w:val="18"/>
              </w:rPr>
              <w:t>2,25</w:t>
            </w:r>
            <w:r w:rsidRPr="00FD6414">
              <w:rPr>
                <w:rFonts w:ascii="Tahoma" w:hAnsi="Tahoma" w:cs="Tahoma"/>
                <w:sz w:val="18"/>
                <w:szCs w:val="18"/>
              </w:rPr>
              <w:t>%</w:t>
            </w:r>
          </w:p>
        </w:tc>
      </w:tr>
      <w:tr w:rsidR="00FD6414" w:rsidRPr="008B1686" w14:paraId="663C830E" w14:textId="77777777" w:rsidTr="00EC2968">
        <w:tc>
          <w:tcPr>
            <w:tcW w:w="4141" w:type="dxa"/>
            <w:shd w:val="clear" w:color="auto" w:fill="auto"/>
          </w:tcPr>
          <w:p w14:paraId="5C169955" w14:textId="77777777" w:rsidR="00FD6414" w:rsidRPr="00FD6414" w:rsidRDefault="00FD6414" w:rsidP="00EC2968">
            <w:pPr>
              <w:pStyle w:val="Level2"/>
              <w:numPr>
                <w:ilvl w:val="0"/>
                <w:numId w:val="0"/>
              </w:numPr>
              <w:tabs>
                <w:tab w:val="num" w:pos="0"/>
              </w:tabs>
              <w:spacing w:after="0" w:line="360" w:lineRule="auto"/>
              <w:jc w:val="center"/>
              <w:rPr>
                <w:rFonts w:ascii="Tahoma" w:hAnsi="Tahoma" w:cs="Tahoma"/>
                <w:sz w:val="18"/>
                <w:szCs w:val="18"/>
              </w:rPr>
            </w:pPr>
            <w:r w:rsidRPr="00FD6414">
              <w:rPr>
                <w:rFonts w:ascii="Tahoma" w:hAnsi="Tahoma" w:cs="Tahoma"/>
                <w:sz w:val="18"/>
                <w:szCs w:val="18"/>
              </w:rPr>
              <w:t>Acima de R$ 30.000.000,00</w:t>
            </w:r>
          </w:p>
        </w:tc>
        <w:tc>
          <w:tcPr>
            <w:tcW w:w="4126" w:type="dxa"/>
            <w:shd w:val="clear" w:color="auto" w:fill="auto"/>
          </w:tcPr>
          <w:p w14:paraId="6A053E86" w14:textId="0435ABB6" w:rsidR="00FD6414" w:rsidRPr="00FD6414" w:rsidRDefault="00550D57" w:rsidP="00EC2968">
            <w:pPr>
              <w:pStyle w:val="Level2"/>
              <w:numPr>
                <w:ilvl w:val="0"/>
                <w:numId w:val="0"/>
              </w:numPr>
              <w:tabs>
                <w:tab w:val="num" w:pos="0"/>
              </w:tabs>
              <w:spacing w:after="0" w:line="360" w:lineRule="auto"/>
              <w:jc w:val="center"/>
              <w:rPr>
                <w:rFonts w:ascii="Tahoma" w:hAnsi="Tahoma" w:cs="Tahoma"/>
                <w:sz w:val="18"/>
                <w:szCs w:val="18"/>
              </w:rPr>
            </w:pPr>
            <w:r>
              <w:rPr>
                <w:rFonts w:ascii="Tahoma" w:hAnsi="Tahoma" w:cs="Tahoma"/>
                <w:sz w:val="18"/>
                <w:szCs w:val="18"/>
              </w:rPr>
              <w:t>2,50</w:t>
            </w:r>
            <w:r w:rsidRPr="00FD6414">
              <w:rPr>
                <w:rFonts w:ascii="Tahoma" w:hAnsi="Tahoma" w:cs="Tahoma"/>
                <w:sz w:val="18"/>
                <w:szCs w:val="18"/>
              </w:rPr>
              <w:t>%</w:t>
            </w:r>
          </w:p>
        </w:tc>
      </w:tr>
    </w:tbl>
    <w:p w14:paraId="6D39B50D" w14:textId="77777777" w:rsidR="003A34C6" w:rsidRPr="003A0596" w:rsidRDefault="003A34C6" w:rsidP="003A34C6">
      <w:pPr>
        <w:pStyle w:val="Level2"/>
        <w:numPr>
          <w:ilvl w:val="0"/>
          <w:numId w:val="0"/>
        </w:numPr>
        <w:spacing w:after="0" w:line="320" w:lineRule="exact"/>
        <w:rPr>
          <w:rFonts w:ascii="Tahoma" w:eastAsia="MS Mincho" w:hAnsi="Tahoma" w:cs="Tahoma"/>
          <w:sz w:val="18"/>
          <w:szCs w:val="18"/>
        </w:rPr>
      </w:pPr>
    </w:p>
    <w:p w14:paraId="138F34BF" w14:textId="53224F24" w:rsidR="00241B9E" w:rsidRPr="003A0596" w:rsidRDefault="00241B9E" w:rsidP="006C3E97">
      <w:pPr>
        <w:pStyle w:val="Level2"/>
        <w:spacing w:after="0" w:line="320" w:lineRule="exact"/>
        <w:ind w:left="0" w:firstLine="0"/>
        <w:rPr>
          <w:rFonts w:ascii="Tahoma" w:eastAsia="MS Mincho" w:hAnsi="Tahoma" w:cs="Tahoma"/>
          <w:sz w:val="18"/>
          <w:szCs w:val="18"/>
        </w:rPr>
      </w:pPr>
      <w:bookmarkStart w:id="63" w:name="_DV_M82"/>
      <w:bookmarkStart w:id="64" w:name="_Ref460875716"/>
      <w:bookmarkStart w:id="65" w:name="_Ref459753092"/>
      <w:bookmarkEnd w:id="61"/>
      <w:bookmarkEnd w:id="62"/>
      <w:bookmarkEnd w:id="63"/>
      <w:r w:rsidRPr="003A0596">
        <w:rPr>
          <w:rFonts w:ascii="Tahoma" w:eastAsia="MS Mincho" w:hAnsi="Tahoma" w:cs="Tahoma"/>
          <w:sz w:val="18"/>
          <w:szCs w:val="18"/>
        </w:rPr>
        <w:t xml:space="preserve">O Comissionamento dos Participantes Especiais será deduzido do comissionamento a ser pago </w:t>
      </w:r>
      <w:r w:rsidR="0009527D">
        <w:rPr>
          <w:rFonts w:ascii="Tahoma" w:eastAsia="MS Mincho" w:hAnsi="Tahoma" w:cs="Tahoma"/>
          <w:sz w:val="18"/>
          <w:szCs w:val="18"/>
        </w:rPr>
        <w:t>ao Coordenador Líder</w:t>
      </w:r>
      <w:r w:rsidRPr="003A0596">
        <w:rPr>
          <w:rFonts w:ascii="Tahoma" w:eastAsia="MS Mincho" w:hAnsi="Tahoma" w:cs="Tahoma"/>
          <w:sz w:val="18"/>
          <w:szCs w:val="18"/>
        </w:rPr>
        <w:t>.</w:t>
      </w:r>
    </w:p>
    <w:p w14:paraId="47F27B57" w14:textId="77777777" w:rsidR="00A2410A" w:rsidRPr="003A0596" w:rsidRDefault="00A2410A" w:rsidP="006C3E97">
      <w:pPr>
        <w:pStyle w:val="Body"/>
        <w:widowControl w:val="0"/>
        <w:suppressAutoHyphens/>
        <w:spacing w:after="0" w:line="320" w:lineRule="exact"/>
        <w:rPr>
          <w:rFonts w:ascii="Tahoma" w:eastAsia="MS Mincho" w:hAnsi="Tahoma" w:cs="Tahoma"/>
          <w:sz w:val="18"/>
          <w:szCs w:val="18"/>
        </w:rPr>
      </w:pPr>
    </w:p>
    <w:p w14:paraId="77E73DFA" w14:textId="6643058C" w:rsidR="00241B9E" w:rsidRPr="003A0596" w:rsidRDefault="00241B9E" w:rsidP="006C3E97">
      <w:pPr>
        <w:pStyle w:val="Level2"/>
        <w:spacing w:after="0" w:line="320" w:lineRule="exact"/>
        <w:ind w:left="0" w:firstLine="0"/>
        <w:rPr>
          <w:rFonts w:ascii="Tahoma" w:eastAsia="MS Mincho" w:hAnsi="Tahoma" w:cs="Tahoma"/>
          <w:sz w:val="18"/>
          <w:szCs w:val="18"/>
        </w:rPr>
      </w:pPr>
      <w:r w:rsidRPr="003A0596">
        <w:rPr>
          <w:rFonts w:ascii="Tahoma" w:eastAsia="MS Mincho" w:hAnsi="Tahoma" w:cs="Tahoma"/>
          <w:spacing w:val="-2"/>
          <w:sz w:val="18"/>
          <w:szCs w:val="18"/>
        </w:rPr>
        <w:t xml:space="preserve">O </w:t>
      </w:r>
      <w:r w:rsidR="00B96E89" w:rsidRPr="003A0596">
        <w:rPr>
          <w:rFonts w:ascii="Tahoma" w:eastAsia="MS Mincho" w:hAnsi="Tahoma" w:cs="Tahoma"/>
          <w:spacing w:val="-2"/>
          <w:sz w:val="18"/>
          <w:szCs w:val="18"/>
        </w:rPr>
        <w:t xml:space="preserve">somatório do Comissionamento dos </w:t>
      </w:r>
      <w:r w:rsidR="00B96E89" w:rsidRPr="003A0596">
        <w:rPr>
          <w:rFonts w:ascii="Tahoma" w:eastAsia="MS Mincho" w:hAnsi="Tahoma" w:cs="Tahoma"/>
          <w:sz w:val="18"/>
          <w:szCs w:val="18"/>
        </w:rPr>
        <w:t>Participantes Especiais</w:t>
      </w:r>
      <w:r w:rsidR="00B96E89" w:rsidRPr="003A0596">
        <w:rPr>
          <w:rFonts w:ascii="Tahoma" w:eastAsia="MS Mincho" w:hAnsi="Tahoma" w:cs="Tahoma"/>
          <w:spacing w:val="-2"/>
          <w:sz w:val="18"/>
          <w:szCs w:val="18"/>
        </w:rPr>
        <w:t xml:space="preserve"> está limitado ao Comissionamento indicado na Cláusula</w:t>
      </w:r>
      <w:r w:rsidR="00B96E89" w:rsidRPr="003A0596">
        <w:rPr>
          <w:rFonts w:ascii="Tahoma" w:eastAsia="MS Mincho" w:hAnsi="Tahoma" w:cs="Tahoma"/>
          <w:sz w:val="18"/>
          <w:szCs w:val="18"/>
        </w:rPr>
        <w:t xml:space="preserve"> 8.</w:t>
      </w:r>
      <w:r w:rsidR="0009527D">
        <w:rPr>
          <w:rFonts w:ascii="Tahoma" w:eastAsia="MS Mincho" w:hAnsi="Tahoma" w:cs="Tahoma"/>
          <w:sz w:val="18"/>
          <w:szCs w:val="18"/>
        </w:rPr>
        <w:t>2</w:t>
      </w:r>
      <w:r w:rsidR="0009527D" w:rsidRPr="003A0596">
        <w:rPr>
          <w:rFonts w:ascii="Tahoma" w:eastAsia="MS Mincho" w:hAnsi="Tahoma" w:cs="Tahoma"/>
          <w:sz w:val="18"/>
          <w:szCs w:val="18"/>
        </w:rPr>
        <w:t xml:space="preserve"> </w:t>
      </w:r>
      <w:r w:rsidR="00B96E89" w:rsidRPr="003A0596">
        <w:rPr>
          <w:rFonts w:ascii="Tahoma" w:eastAsia="MS Mincho" w:hAnsi="Tahoma" w:cs="Tahoma"/>
          <w:sz w:val="18"/>
          <w:szCs w:val="18"/>
        </w:rPr>
        <w:t xml:space="preserve">item (ii) </w:t>
      </w:r>
      <w:r w:rsidR="00B96E89" w:rsidRPr="003A0596">
        <w:rPr>
          <w:rFonts w:ascii="Tahoma" w:eastAsia="MS Mincho" w:hAnsi="Tahoma" w:cs="Tahoma"/>
          <w:spacing w:val="-2"/>
          <w:sz w:val="18"/>
          <w:szCs w:val="18"/>
        </w:rPr>
        <w:t>do Contrato de Distribuição</w:t>
      </w:r>
      <w:r w:rsidRPr="003A0596">
        <w:rPr>
          <w:rFonts w:ascii="Tahoma" w:eastAsia="MS Mincho" w:hAnsi="Tahoma" w:cs="Tahoma"/>
          <w:spacing w:val="-2"/>
          <w:sz w:val="18"/>
          <w:szCs w:val="18"/>
        </w:rPr>
        <w:t>.</w:t>
      </w:r>
    </w:p>
    <w:p w14:paraId="1323C8AF" w14:textId="77777777" w:rsidR="00A2410A" w:rsidRPr="003A0596" w:rsidRDefault="00A2410A" w:rsidP="006C3E97">
      <w:pPr>
        <w:pStyle w:val="Body"/>
        <w:widowControl w:val="0"/>
        <w:suppressAutoHyphens/>
        <w:spacing w:after="0" w:line="320" w:lineRule="exact"/>
        <w:rPr>
          <w:rFonts w:ascii="Tahoma" w:eastAsia="MS Mincho" w:hAnsi="Tahoma" w:cs="Tahoma"/>
          <w:sz w:val="18"/>
          <w:szCs w:val="18"/>
        </w:rPr>
      </w:pPr>
    </w:p>
    <w:p w14:paraId="7D41A1AB" w14:textId="1FDDF64A" w:rsidR="00241B9E" w:rsidRPr="003A0596" w:rsidRDefault="00241B9E" w:rsidP="006C3E97">
      <w:pPr>
        <w:pStyle w:val="Level2"/>
        <w:spacing w:after="0" w:line="320" w:lineRule="exact"/>
        <w:ind w:left="0" w:firstLine="0"/>
        <w:rPr>
          <w:rFonts w:ascii="Tahoma" w:eastAsia="MS Mincho" w:hAnsi="Tahoma" w:cs="Tahoma"/>
          <w:sz w:val="18"/>
          <w:szCs w:val="18"/>
        </w:rPr>
      </w:pPr>
      <w:r w:rsidRPr="003A0596">
        <w:rPr>
          <w:rFonts w:ascii="Tahoma" w:eastAsia="MS Mincho" w:hAnsi="Tahoma" w:cs="Tahoma"/>
          <w:sz w:val="18"/>
          <w:szCs w:val="18"/>
        </w:rPr>
        <w:t xml:space="preserve">O </w:t>
      </w:r>
      <w:r w:rsidR="00B71CB3" w:rsidRPr="003A0596">
        <w:rPr>
          <w:rFonts w:ascii="Tahoma" w:eastAsia="MS Mincho" w:hAnsi="Tahoma" w:cs="Tahoma"/>
          <w:sz w:val="18"/>
          <w:szCs w:val="18"/>
        </w:rPr>
        <w:t>Comissionamento dos Participantes Especiais, nos termos desta Cláusula, será pago pelo Fundo em até 1 (um) Dia Útil contado da divulgação Anúncio de Encerramento, acima deverá ser feito à vista, em moeda corrente nacional, por meio da B3 nos termos do Contrato de Distribuição. As retenções tributárias incidentes ou que venham a incidir sobre os pagamentos recebidos pelo Participante Especial serão retidas pelo responsável tributário, conforme definido pela legislação aplicável, sem que haja qualquer acréscimo das mesmas ao valor pago</w:t>
      </w:r>
      <w:r w:rsidR="00EC70D0" w:rsidRPr="003A0596">
        <w:rPr>
          <w:rFonts w:ascii="Tahoma" w:eastAsia="MS Mincho" w:hAnsi="Tahoma" w:cs="Tahoma"/>
          <w:sz w:val="18"/>
          <w:szCs w:val="18"/>
        </w:rPr>
        <w:t>.</w:t>
      </w:r>
    </w:p>
    <w:p w14:paraId="69298501" w14:textId="77777777" w:rsidR="00A2410A" w:rsidRPr="003A0596" w:rsidRDefault="00A2410A" w:rsidP="006C3E97">
      <w:pPr>
        <w:pStyle w:val="Body"/>
        <w:widowControl w:val="0"/>
        <w:suppressAutoHyphens/>
        <w:spacing w:after="0" w:line="320" w:lineRule="exact"/>
        <w:rPr>
          <w:rFonts w:ascii="Tahoma" w:eastAsia="MS Mincho" w:hAnsi="Tahoma" w:cs="Tahoma"/>
          <w:sz w:val="18"/>
          <w:szCs w:val="18"/>
        </w:rPr>
      </w:pPr>
    </w:p>
    <w:p w14:paraId="59E41514" w14:textId="4EDD8341" w:rsidR="00241B9E" w:rsidRPr="003A0596" w:rsidRDefault="00241B9E" w:rsidP="006C3E97">
      <w:pPr>
        <w:pStyle w:val="Level2"/>
        <w:spacing w:after="0" w:line="320" w:lineRule="exact"/>
        <w:ind w:left="0" w:firstLine="0"/>
        <w:rPr>
          <w:rFonts w:ascii="Tahoma" w:eastAsia="MS Mincho" w:hAnsi="Tahoma" w:cs="Tahoma"/>
          <w:sz w:val="18"/>
          <w:szCs w:val="18"/>
        </w:rPr>
      </w:pPr>
      <w:r w:rsidRPr="003A0596">
        <w:rPr>
          <w:rFonts w:ascii="Tahoma" w:eastAsia="MS Mincho" w:hAnsi="Tahoma" w:cs="Tahoma"/>
          <w:sz w:val="18"/>
          <w:szCs w:val="18"/>
        </w:rPr>
        <w:t xml:space="preserve">O Comissionamento dos Participantes Especiais será devido ao respectivo Participante Especial de acordo com a quantidade de </w:t>
      </w:r>
      <w:r w:rsidR="0007172A">
        <w:rPr>
          <w:rFonts w:ascii="Tahoma" w:eastAsia="MS Mincho" w:hAnsi="Tahoma" w:cs="Tahoma"/>
          <w:sz w:val="18"/>
          <w:szCs w:val="18"/>
        </w:rPr>
        <w:t>Cotas Classe A</w:t>
      </w:r>
      <w:r w:rsidRPr="003A0596">
        <w:rPr>
          <w:rFonts w:ascii="Tahoma" w:eastAsia="MS Mincho" w:hAnsi="Tahoma" w:cs="Tahoma"/>
          <w:sz w:val="18"/>
          <w:szCs w:val="18"/>
        </w:rPr>
        <w:t xml:space="preserve"> efetivamente alocadas, de acordo com os mapas de colocação da Oferta emitidos pela B3, que identifiquem de forma satisfatória, as </w:t>
      </w:r>
      <w:r w:rsidR="0007172A">
        <w:rPr>
          <w:rFonts w:ascii="Tahoma" w:eastAsia="MS Mincho" w:hAnsi="Tahoma" w:cs="Tahoma"/>
          <w:sz w:val="18"/>
          <w:szCs w:val="18"/>
        </w:rPr>
        <w:t>Cotas Classe A</w:t>
      </w:r>
      <w:r w:rsidRPr="003A0596">
        <w:rPr>
          <w:rFonts w:ascii="Tahoma" w:eastAsia="MS Mincho" w:hAnsi="Tahoma" w:cs="Tahoma"/>
          <w:sz w:val="18"/>
          <w:szCs w:val="18"/>
        </w:rPr>
        <w:t xml:space="preserve"> </w:t>
      </w:r>
      <w:r w:rsidR="00953E01">
        <w:rPr>
          <w:rFonts w:ascii="Tahoma" w:eastAsia="MS Mincho" w:hAnsi="Tahoma" w:cs="Tahoma"/>
          <w:sz w:val="18"/>
          <w:szCs w:val="18"/>
        </w:rPr>
        <w:t>adquiridas</w:t>
      </w:r>
      <w:r w:rsidRPr="003A0596">
        <w:rPr>
          <w:rFonts w:ascii="Tahoma" w:eastAsia="MS Mincho" w:hAnsi="Tahoma" w:cs="Tahoma"/>
          <w:sz w:val="18"/>
          <w:szCs w:val="18"/>
        </w:rPr>
        <w:t xml:space="preserve"> por pessoas físicas. </w:t>
      </w:r>
    </w:p>
    <w:p w14:paraId="546C3D76" w14:textId="77777777" w:rsidR="00A2410A" w:rsidRPr="003A0596" w:rsidRDefault="00A2410A" w:rsidP="006C3E97">
      <w:pPr>
        <w:pStyle w:val="Body"/>
        <w:widowControl w:val="0"/>
        <w:suppressAutoHyphens/>
        <w:spacing w:after="0" w:line="320" w:lineRule="exact"/>
        <w:rPr>
          <w:rFonts w:ascii="Tahoma" w:eastAsia="MS Mincho" w:hAnsi="Tahoma" w:cs="Tahoma"/>
          <w:sz w:val="18"/>
          <w:szCs w:val="18"/>
        </w:rPr>
      </w:pPr>
      <w:bookmarkStart w:id="66" w:name="_Hlk531198567"/>
    </w:p>
    <w:p w14:paraId="746F81A4" w14:textId="6CD7F277" w:rsidR="0060361B" w:rsidRPr="003A0596" w:rsidRDefault="0060361B" w:rsidP="006C3E97">
      <w:pPr>
        <w:pStyle w:val="Level2"/>
        <w:spacing w:after="0" w:line="320" w:lineRule="exact"/>
        <w:ind w:left="0" w:firstLine="0"/>
        <w:rPr>
          <w:rFonts w:ascii="Tahoma" w:eastAsia="MS Mincho" w:hAnsi="Tahoma" w:cs="Tahoma"/>
          <w:sz w:val="18"/>
          <w:szCs w:val="18"/>
        </w:rPr>
      </w:pPr>
      <w:r w:rsidRPr="003A0596">
        <w:rPr>
          <w:rFonts w:ascii="Tahoma" w:eastAsia="MS Mincho" w:hAnsi="Tahoma" w:cs="Tahoma"/>
          <w:sz w:val="18"/>
          <w:szCs w:val="18"/>
        </w:rPr>
        <w:t xml:space="preserve">Pelas importâncias recebidas a título de Comissionamento o Participante Especial emitirá recibo ao </w:t>
      </w:r>
      <w:r w:rsidR="00EC70D0" w:rsidRPr="003A0596">
        <w:rPr>
          <w:rFonts w:ascii="Tahoma" w:eastAsia="MS Mincho" w:hAnsi="Tahoma" w:cs="Tahoma"/>
          <w:sz w:val="18"/>
          <w:szCs w:val="18"/>
        </w:rPr>
        <w:t>Fundo</w:t>
      </w:r>
      <w:r w:rsidRPr="003A0596">
        <w:rPr>
          <w:rFonts w:ascii="Tahoma" w:eastAsia="MS Mincho" w:hAnsi="Tahoma" w:cs="Tahoma"/>
          <w:sz w:val="18"/>
          <w:szCs w:val="18"/>
        </w:rPr>
        <w:t>.</w:t>
      </w:r>
    </w:p>
    <w:p w14:paraId="74CD7353" w14:textId="77777777" w:rsidR="0060361B" w:rsidRPr="003A0596" w:rsidRDefault="0060361B" w:rsidP="006C3E97">
      <w:pPr>
        <w:pStyle w:val="Level2"/>
        <w:numPr>
          <w:ilvl w:val="0"/>
          <w:numId w:val="0"/>
        </w:numPr>
        <w:spacing w:after="0" w:line="320" w:lineRule="exact"/>
        <w:rPr>
          <w:rFonts w:ascii="Tahoma" w:eastAsia="MS Mincho" w:hAnsi="Tahoma" w:cs="Tahoma"/>
          <w:sz w:val="18"/>
          <w:szCs w:val="18"/>
        </w:rPr>
      </w:pPr>
    </w:p>
    <w:p w14:paraId="08CE3602" w14:textId="77D5B1B6" w:rsidR="0060361B" w:rsidRPr="003A0596" w:rsidRDefault="00EC70D0" w:rsidP="006C3E97">
      <w:pPr>
        <w:pStyle w:val="Level2"/>
        <w:spacing w:after="0" w:line="320" w:lineRule="exact"/>
        <w:ind w:left="0" w:firstLine="0"/>
        <w:rPr>
          <w:rFonts w:ascii="Tahoma" w:eastAsia="MS Mincho" w:hAnsi="Tahoma" w:cs="Tahoma"/>
          <w:sz w:val="18"/>
          <w:szCs w:val="18"/>
        </w:rPr>
      </w:pPr>
      <w:r w:rsidRPr="003A0596">
        <w:rPr>
          <w:rFonts w:ascii="Tahoma" w:eastAsia="MS Mincho" w:hAnsi="Tahoma" w:cs="Tahoma"/>
          <w:sz w:val="18"/>
          <w:szCs w:val="18"/>
        </w:rPr>
        <w:t>Além do Comissionamento de cada um dos Participantes Especiais, nenhuma outra comissão ou remuneração será contratada ou paga pelo Fundo e/ou pelo Coordenador Líder, direta ou indiretamente</w:t>
      </w:r>
      <w:r w:rsidR="0060361B" w:rsidRPr="003A0596">
        <w:rPr>
          <w:rFonts w:ascii="Tahoma" w:eastAsia="MS Mincho" w:hAnsi="Tahoma" w:cs="Tahoma"/>
          <w:sz w:val="18"/>
          <w:szCs w:val="18"/>
        </w:rPr>
        <w:t>.</w:t>
      </w:r>
    </w:p>
    <w:p w14:paraId="69FAB222" w14:textId="77777777" w:rsidR="0060361B" w:rsidRPr="003A0596" w:rsidRDefault="0060361B" w:rsidP="006C3E97">
      <w:pPr>
        <w:pStyle w:val="Level2"/>
        <w:numPr>
          <w:ilvl w:val="0"/>
          <w:numId w:val="0"/>
        </w:numPr>
        <w:spacing w:after="0" w:line="320" w:lineRule="exact"/>
        <w:rPr>
          <w:rFonts w:ascii="Tahoma" w:eastAsia="MS Mincho" w:hAnsi="Tahoma" w:cs="Tahoma"/>
          <w:sz w:val="18"/>
          <w:szCs w:val="18"/>
        </w:rPr>
      </w:pPr>
    </w:p>
    <w:p w14:paraId="5190A029" w14:textId="2F92A96F" w:rsidR="0060361B" w:rsidRPr="003A0596" w:rsidRDefault="0060361B" w:rsidP="006C3E97">
      <w:pPr>
        <w:pStyle w:val="Level2"/>
        <w:spacing w:after="0" w:line="320" w:lineRule="exact"/>
        <w:ind w:left="0" w:firstLine="0"/>
        <w:rPr>
          <w:rFonts w:ascii="Tahoma" w:eastAsia="MS Mincho" w:hAnsi="Tahoma" w:cs="Tahoma"/>
          <w:sz w:val="18"/>
          <w:szCs w:val="18"/>
        </w:rPr>
      </w:pPr>
      <w:bookmarkStart w:id="67" w:name="_Ref75186592"/>
      <w:r w:rsidRPr="003A0596">
        <w:rPr>
          <w:rFonts w:ascii="Tahoma" w:eastAsia="MS Mincho" w:hAnsi="Tahoma" w:cs="Tahoma"/>
          <w:sz w:val="18"/>
          <w:szCs w:val="18"/>
        </w:rPr>
        <w:t>O Participante Especial é o único e exclusivo responsável pelas despesas que vier a incorrer com a Oferta.</w:t>
      </w:r>
      <w:bookmarkEnd w:id="67"/>
    </w:p>
    <w:bookmarkEnd w:id="64"/>
    <w:bookmarkEnd w:id="65"/>
    <w:bookmarkEnd w:id="66"/>
    <w:p w14:paraId="2FAD7C5C" w14:textId="77777777" w:rsidR="00A2410A" w:rsidRPr="003A0596" w:rsidRDefault="00A2410A" w:rsidP="006C3E97">
      <w:pPr>
        <w:pStyle w:val="Body"/>
        <w:widowControl w:val="0"/>
        <w:suppressAutoHyphens/>
        <w:spacing w:after="0" w:line="320" w:lineRule="exact"/>
        <w:rPr>
          <w:rFonts w:ascii="Tahoma" w:hAnsi="Tahoma" w:cs="Tahoma"/>
          <w:sz w:val="18"/>
          <w:szCs w:val="18"/>
        </w:rPr>
      </w:pPr>
    </w:p>
    <w:p w14:paraId="07310661" w14:textId="54FE025D" w:rsidR="00E8062E" w:rsidRPr="003A0596" w:rsidRDefault="00AF6037" w:rsidP="006C3E97">
      <w:pPr>
        <w:pStyle w:val="Level1"/>
        <w:spacing w:before="0" w:after="0" w:line="320" w:lineRule="exact"/>
        <w:ind w:left="0" w:firstLine="0"/>
        <w:rPr>
          <w:rFonts w:ascii="Tahoma" w:hAnsi="Tahoma" w:cs="Tahoma"/>
          <w:sz w:val="18"/>
          <w:szCs w:val="18"/>
        </w:rPr>
      </w:pPr>
      <w:r w:rsidRPr="003A0596">
        <w:rPr>
          <w:rFonts w:ascii="Tahoma" w:hAnsi="Tahoma" w:cs="Tahoma"/>
          <w:sz w:val="18"/>
          <w:szCs w:val="18"/>
        </w:rPr>
        <w:t>INDENIZAÇÃO</w:t>
      </w:r>
    </w:p>
    <w:p w14:paraId="6AEFE61A" w14:textId="77777777" w:rsidR="00A2410A" w:rsidRPr="003A0596" w:rsidRDefault="00A2410A" w:rsidP="006C3E97">
      <w:pPr>
        <w:pStyle w:val="Body"/>
        <w:widowControl w:val="0"/>
        <w:suppressAutoHyphens/>
        <w:spacing w:after="0" w:line="320" w:lineRule="exact"/>
        <w:rPr>
          <w:rFonts w:ascii="Tahoma" w:hAnsi="Tahoma" w:cs="Tahoma"/>
          <w:sz w:val="18"/>
          <w:szCs w:val="18"/>
        </w:rPr>
      </w:pPr>
      <w:bookmarkStart w:id="68" w:name="_Ref362597236"/>
      <w:bookmarkStart w:id="69" w:name="_Ref428459757"/>
    </w:p>
    <w:p w14:paraId="7C8CD852" w14:textId="7224B368" w:rsidR="0060361B" w:rsidRPr="003A0596" w:rsidRDefault="0060361B" w:rsidP="006C3E97">
      <w:pPr>
        <w:pStyle w:val="Level2"/>
        <w:spacing w:after="0" w:line="320" w:lineRule="exact"/>
        <w:ind w:left="0" w:firstLine="0"/>
        <w:rPr>
          <w:rFonts w:ascii="Tahoma" w:hAnsi="Tahoma" w:cs="Tahoma"/>
          <w:sz w:val="18"/>
          <w:szCs w:val="18"/>
        </w:rPr>
      </w:pPr>
      <w:r w:rsidRPr="003A0596">
        <w:rPr>
          <w:rFonts w:ascii="Tahoma" w:hAnsi="Tahoma" w:cs="Tahoma"/>
          <w:sz w:val="18"/>
          <w:szCs w:val="18"/>
        </w:rPr>
        <w:t xml:space="preserve">O Participante Especial obriga-se a indenizar, defender e isentar o Coordenador Líder, suas coligadas, qualquer pessoa que esteja sob controle comum, controle ou seja controlada, direta ou indiretamente, pelo Coordenador Líder, bem como seus respectivos administradores, sócios, membros, empregados, diretores, assessores, consultores, funcionários, agentes contratados para realizar esforços de colocação dos valores mobiliários no contexto da Oferta e/ou seus sucessores, por todas e </w:t>
      </w:r>
      <w:r w:rsidRPr="003A0596">
        <w:rPr>
          <w:rFonts w:ascii="Tahoma" w:eastAsia="Arial Unicode MS" w:hAnsi="Tahoma" w:cs="Tahoma"/>
          <w:sz w:val="18"/>
          <w:szCs w:val="18"/>
        </w:rPr>
        <w:t>quaisquer</w:t>
      </w:r>
      <w:r w:rsidRPr="003A0596">
        <w:rPr>
          <w:rFonts w:ascii="Tahoma" w:hAnsi="Tahoma" w:cs="Tahoma"/>
          <w:sz w:val="18"/>
          <w:szCs w:val="18"/>
        </w:rPr>
        <w:t xml:space="preserve"> perdas e danos diretos, reivindicações, prejuízos e despesas (incluindo despesas com custas judiciais e honorários advocatícios judiciais e extrajudiciais) que qualquer das pessoas acima referidas possa incorrer, individualmente ou em conjunto, como resultado da inveracidade ou incorreção de declarações prestadas nesse instrumento e/ou do descumprimento, pelo Participante Especial, de suas obrigações previstas nesta Carta Convite</w:t>
      </w:r>
      <w:r w:rsidR="00D74B58" w:rsidRPr="003A0596">
        <w:rPr>
          <w:rFonts w:ascii="Tahoma" w:hAnsi="Tahoma" w:cs="Tahoma"/>
          <w:sz w:val="18"/>
          <w:szCs w:val="18"/>
        </w:rPr>
        <w:t xml:space="preserve"> </w:t>
      </w:r>
      <w:r w:rsidRPr="003A0596">
        <w:rPr>
          <w:rFonts w:ascii="Tahoma" w:hAnsi="Tahoma" w:cs="Tahoma"/>
          <w:sz w:val="18"/>
          <w:szCs w:val="18"/>
        </w:rPr>
        <w:t xml:space="preserve">e no Contrato de Distribuição, conforme aplicável, bem como na legislação e regulamentação aplicável à Oferta, no que couber ao Participante Especial, devendo ainda indenizar o Coordenador Líder por qualquer prejuízo advindo de informação falsa, inconsistente, incorreta ou insuficiente incluída no </w:t>
      </w:r>
      <w:r w:rsidR="006C3E97" w:rsidRPr="003A0596">
        <w:rPr>
          <w:rFonts w:ascii="Tahoma" w:hAnsi="Tahoma" w:cs="Tahoma"/>
          <w:sz w:val="18"/>
          <w:szCs w:val="18"/>
        </w:rPr>
        <w:t xml:space="preserve">Prospecto Definitivo </w:t>
      </w:r>
      <w:r w:rsidRPr="003A0596">
        <w:rPr>
          <w:rFonts w:ascii="Tahoma" w:hAnsi="Tahoma" w:cs="Tahoma"/>
          <w:sz w:val="18"/>
          <w:szCs w:val="18"/>
        </w:rPr>
        <w:t xml:space="preserve">ou por omissão de informações relativas ao relacionamento entre o Participante Especial e o Coordenador Líder, proveniente do Participante Especial. </w:t>
      </w:r>
      <w:bookmarkEnd w:id="68"/>
    </w:p>
    <w:p w14:paraId="40236002" w14:textId="77777777" w:rsidR="002842BC" w:rsidRPr="003A0596" w:rsidRDefault="002842BC" w:rsidP="006C3E97">
      <w:pPr>
        <w:pStyle w:val="Level2"/>
        <w:numPr>
          <w:ilvl w:val="0"/>
          <w:numId w:val="0"/>
        </w:numPr>
        <w:spacing w:after="0" w:line="320" w:lineRule="exact"/>
        <w:rPr>
          <w:rFonts w:ascii="Tahoma" w:hAnsi="Tahoma" w:cs="Tahoma"/>
          <w:sz w:val="18"/>
          <w:szCs w:val="18"/>
        </w:rPr>
      </w:pPr>
    </w:p>
    <w:p w14:paraId="373E78CE" w14:textId="232702C1" w:rsidR="0060361B" w:rsidRPr="003A0596" w:rsidRDefault="0060361B" w:rsidP="006C3E97">
      <w:pPr>
        <w:pStyle w:val="Level2"/>
        <w:spacing w:after="0" w:line="320" w:lineRule="exact"/>
        <w:ind w:left="0" w:firstLine="0"/>
        <w:rPr>
          <w:rFonts w:ascii="Tahoma" w:hAnsi="Tahoma" w:cs="Tahoma"/>
          <w:sz w:val="18"/>
          <w:szCs w:val="18"/>
        </w:rPr>
      </w:pPr>
      <w:r w:rsidRPr="003A0596">
        <w:rPr>
          <w:rFonts w:ascii="Tahoma" w:hAnsi="Tahoma" w:cs="Tahoma"/>
          <w:sz w:val="18"/>
          <w:szCs w:val="18"/>
        </w:rPr>
        <w:t>As disposições de indenização contidas na cláusula 14</w:t>
      </w:r>
      <w:r w:rsidR="00E67A52">
        <w:rPr>
          <w:rFonts w:ascii="Tahoma" w:hAnsi="Tahoma" w:cs="Tahoma"/>
          <w:sz w:val="18"/>
          <w:szCs w:val="18"/>
        </w:rPr>
        <w:t xml:space="preserve"> do Contrato de Distribuição</w:t>
      </w:r>
      <w:r w:rsidRPr="003A0596">
        <w:rPr>
          <w:rFonts w:ascii="Tahoma" w:hAnsi="Tahoma" w:cs="Tahoma"/>
          <w:sz w:val="18"/>
          <w:szCs w:val="18"/>
        </w:rPr>
        <w:t xml:space="preserve"> permanecerão em vigor, sendo existentes, válidas e eficazes independentemente do término da vigência, resolução, resilição ou rescisão </w:t>
      </w:r>
      <w:r w:rsidR="002B4572" w:rsidRPr="003A0596">
        <w:rPr>
          <w:rFonts w:ascii="Tahoma" w:hAnsi="Tahoma" w:cs="Tahoma"/>
          <w:sz w:val="18"/>
          <w:szCs w:val="18"/>
        </w:rPr>
        <w:t>do Contrato de Distribuição ou da revogação da adesão do Participante Especial ao Contrato de Distribuição</w:t>
      </w:r>
      <w:r w:rsidRPr="003A0596">
        <w:rPr>
          <w:rFonts w:ascii="Tahoma" w:hAnsi="Tahoma" w:cs="Tahoma"/>
          <w:sz w:val="18"/>
          <w:szCs w:val="18"/>
        </w:rPr>
        <w:t>.</w:t>
      </w:r>
    </w:p>
    <w:p w14:paraId="3F475107" w14:textId="77777777" w:rsidR="00A2410A" w:rsidRPr="003A0596" w:rsidRDefault="00A2410A" w:rsidP="006C3E97">
      <w:pPr>
        <w:pStyle w:val="Body"/>
        <w:widowControl w:val="0"/>
        <w:suppressAutoHyphens/>
        <w:spacing w:after="0" w:line="320" w:lineRule="exact"/>
        <w:rPr>
          <w:rFonts w:ascii="Tahoma" w:hAnsi="Tahoma" w:cs="Tahoma"/>
          <w:sz w:val="18"/>
          <w:szCs w:val="18"/>
        </w:rPr>
      </w:pPr>
    </w:p>
    <w:p w14:paraId="50D7F508" w14:textId="51262431" w:rsidR="00E8062E" w:rsidRPr="003A0596" w:rsidRDefault="007623EA" w:rsidP="006C3E97">
      <w:pPr>
        <w:pStyle w:val="Level1"/>
        <w:spacing w:before="0" w:after="0" w:line="320" w:lineRule="exact"/>
        <w:ind w:left="0" w:firstLine="0"/>
        <w:rPr>
          <w:rFonts w:ascii="Tahoma" w:hAnsi="Tahoma" w:cs="Tahoma"/>
          <w:sz w:val="18"/>
          <w:szCs w:val="18"/>
        </w:rPr>
      </w:pPr>
      <w:r w:rsidRPr="003A0596">
        <w:rPr>
          <w:rFonts w:ascii="Tahoma" w:hAnsi="Tahoma" w:cs="Tahoma"/>
          <w:sz w:val="18"/>
          <w:szCs w:val="18"/>
        </w:rPr>
        <w:t>INFORMAÇÕES</w:t>
      </w:r>
      <w:bookmarkEnd w:id="69"/>
    </w:p>
    <w:p w14:paraId="7C407DC7" w14:textId="77777777" w:rsidR="00A2410A" w:rsidRPr="003A0596" w:rsidRDefault="00A2410A" w:rsidP="006C3E97">
      <w:pPr>
        <w:pStyle w:val="Body"/>
        <w:widowControl w:val="0"/>
        <w:suppressAutoHyphens/>
        <w:spacing w:after="0" w:line="320" w:lineRule="exact"/>
        <w:rPr>
          <w:rFonts w:ascii="Tahoma" w:hAnsi="Tahoma" w:cs="Tahoma"/>
          <w:sz w:val="18"/>
          <w:szCs w:val="18"/>
        </w:rPr>
      </w:pPr>
    </w:p>
    <w:p w14:paraId="07E00428" w14:textId="15ABD614" w:rsidR="00E8062E" w:rsidRPr="003A0596" w:rsidRDefault="00E8062E" w:rsidP="006C3E97">
      <w:pPr>
        <w:pStyle w:val="Level2"/>
        <w:tabs>
          <w:tab w:val="clear" w:pos="680"/>
        </w:tabs>
        <w:spacing w:after="0" w:line="320" w:lineRule="exact"/>
        <w:ind w:left="0" w:firstLine="0"/>
        <w:rPr>
          <w:rFonts w:ascii="Tahoma" w:hAnsi="Tahoma" w:cs="Tahoma"/>
          <w:sz w:val="18"/>
          <w:szCs w:val="18"/>
        </w:rPr>
      </w:pPr>
      <w:r w:rsidRPr="003A0596">
        <w:rPr>
          <w:rFonts w:ascii="Tahoma" w:hAnsi="Tahoma" w:cs="Tahoma"/>
          <w:sz w:val="18"/>
          <w:szCs w:val="18"/>
        </w:rPr>
        <w:t xml:space="preserve">Com o objetivo de confirmar a sua participação na Oferta, </w:t>
      </w:r>
      <w:r w:rsidR="0010066A" w:rsidRPr="003A0596">
        <w:rPr>
          <w:rFonts w:ascii="Tahoma" w:hAnsi="Tahoma" w:cs="Tahoma"/>
          <w:sz w:val="18"/>
          <w:szCs w:val="18"/>
        </w:rPr>
        <w:t>o Participante Especial</w:t>
      </w:r>
      <w:r w:rsidRPr="003A0596">
        <w:rPr>
          <w:rFonts w:ascii="Tahoma" w:hAnsi="Tahoma" w:cs="Tahoma"/>
          <w:sz w:val="18"/>
          <w:szCs w:val="18"/>
        </w:rPr>
        <w:t xml:space="preserve"> deverá enviar ao Coordenador Líder as seguintes informações:</w:t>
      </w:r>
    </w:p>
    <w:p w14:paraId="465F2E05" w14:textId="77777777" w:rsidR="00A2410A" w:rsidRPr="003A0596" w:rsidRDefault="00A2410A" w:rsidP="006C3E97">
      <w:pPr>
        <w:pStyle w:val="Body"/>
        <w:widowControl w:val="0"/>
        <w:suppressAutoHyphens/>
        <w:spacing w:after="0" w:line="320" w:lineRule="exact"/>
        <w:rPr>
          <w:rFonts w:ascii="Tahoma" w:hAnsi="Tahoma" w:cs="Tahoma"/>
          <w:sz w:val="18"/>
          <w:szCs w:val="18"/>
        </w:rPr>
      </w:pPr>
    </w:p>
    <w:p w14:paraId="380C3A9D" w14:textId="2DFC6298" w:rsidR="00133CF7" w:rsidRPr="003A0596" w:rsidRDefault="00E8062E" w:rsidP="006C3E97">
      <w:pPr>
        <w:pStyle w:val="Level3"/>
        <w:spacing w:after="0" w:line="320" w:lineRule="exact"/>
        <w:ind w:left="0" w:firstLine="0"/>
        <w:rPr>
          <w:rFonts w:ascii="Tahoma" w:hAnsi="Tahoma" w:cs="Tahoma"/>
          <w:sz w:val="18"/>
          <w:szCs w:val="18"/>
        </w:rPr>
      </w:pPr>
      <w:r w:rsidRPr="003A0596">
        <w:rPr>
          <w:rFonts w:ascii="Tahoma" w:hAnsi="Tahoma" w:cs="Tahoma"/>
          <w:sz w:val="18"/>
          <w:szCs w:val="18"/>
        </w:rPr>
        <w:t xml:space="preserve">informações para contato de pelo menos </w:t>
      </w:r>
      <w:r w:rsidR="00A91993" w:rsidRPr="003A0596">
        <w:rPr>
          <w:rFonts w:ascii="Tahoma" w:hAnsi="Tahoma" w:cs="Tahoma"/>
          <w:sz w:val="18"/>
          <w:szCs w:val="18"/>
        </w:rPr>
        <w:t>2 (</w:t>
      </w:r>
      <w:r w:rsidRPr="003A0596">
        <w:rPr>
          <w:rFonts w:ascii="Tahoma" w:hAnsi="Tahoma" w:cs="Tahoma"/>
          <w:sz w:val="18"/>
          <w:szCs w:val="18"/>
        </w:rPr>
        <w:t>duas</w:t>
      </w:r>
      <w:r w:rsidR="00A91993" w:rsidRPr="003A0596">
        <w:rPr>
          <w:rFonts w:ascii="Tahoma" w:hAnsi="Tahoma" w:cs="Tahoma"/>
          <w:sz w:val="18"/>
          <w:szCs w:val="18"/>
        </w:rPr>
        <w:t>)</w:t>
      </w:r>
      <w:r w:rsidRPr="003A0596">
        <w:rPr>
          <w:rFonts w:ascii="Tahoma" w:hAnsi="Tahoma" w:cs="Tahoma"/>
          <w:sz w:val="18"/>
          <w:szCs w:val="18"/>
        </w:rPr>
        <w:t xml:space="preserve"> pessoas </w:t>
      </w:r>
      <w:r w:rsidR="0010066A" w:rsidRPr="003A0596">
        <w:rPr>
          <w:rFonts w:ascii="Tahoma" w:hAnsi="Tahoma" w:cs="Tahoma"/>
          <w:sz w:val="18"/>
          <w:szCs w:val="18"/>
        </w:rPr>
        <w:t>do Participante Especial</w:t>
      </w:r>
      <w:r w:rsidRPr="003A0596">
        <w:rPr>
          <w:rFonts w:ascii="Tahoma" w:hAnsi="Tahoma" w:cs="Tahoma"/>
          <w:sz w:val="18"/>
          <w:szCs w:val="18"/>
        </w:rPr>
        <w:t>, que serão os responsáveis pelo recebimento de informações relacionadas à Oferta;</w:t>
      </w:r>
    </w:p>
    <w:p w14:paraId="4C8905AD" w14:textId="77777777" w:rsidR="00A2410A" w:rsidRPr="003A0596" w:rsidRDefault="00A2410A" w:rsidP="006C3E97">
      <w:pPr>
        <w:pStyle w:val="Body"/>
        <w:widowControl w:val="0"/>
        <w:suppressAutoHyphens/>
        <w:spacing w:after="0" w:line="320" w:lineRule="exact"/>
        <w:rPr>
          <w:rFonts w:ascii="Tahoma" w:hAnsi="Tahoma" w:cs="Tahoma"/>
          <w:sz w:val="18"/>
          <w:szCs w:val="18"/>
        </w:rPr>
      </w:pPr>
    </w:p>
    <w:p w14:paraId="483168D5" w14:textId="01A7CD62" w:rsidR="00E8062E" w:rsidRPr="003A0596" w:rsidRDefault="00133CF7" w:rsidP="006C3E97">
      <w:pPr>
        <w:pStyle w:val="Level3"/>
        <w:spacing w:after="0" w:line="320" w:lineRule="exact"/>
        <w:ind w:left="0" w:firstLine="0"/>
        <w:rPr>
          <w:rFonts w:ascii="Tahoma" w:hAnsi="Tahoma" w:cs="Tahoma"/>
          <w:sz w:val="18"/>
          <w:szCs w:val="18"/>
        </w:rPr>
      </w:pPr>
      <w:r w:rsidRPr="003A0596">
        <w:rPr>
          <w:rFonts w:ascii="Tahoma" w:hAnsi="Tahoma" w:cs="Tahoma"/>
          <w:sz w:val="18"/>
          <w:szCs w:val="18"/>
        </w:rPr>
        <w:t xml:space="preserve">denominação e </w:t>
      </w:r>
      <w:r w:rsidR="004232B1" w:rsidRPr="003A0596">
        <w:rPr>
          <w:rFonts w:ascii="Tahoma" w:hAnsi="Tahoma" w:cs="Tahoma"/>
          <w:sz w:val="18"/>
          <w:szCs w:val="18"/>
        </w:rPr>
        <w:t>logomarca</w:t>
      </w:r>
      <w:r w:rsidRPr="003A0596">
        <w:rPr>
          <w:rFonts w:ascii="Tahoma" w:hAnsi="Tahoma" w:cs="Tahoma"/>
          <w:sz w:val="18"/>
          <w:szCs w:val="18"/>
        </w:rPr>
        <w:t xml:space="preserve"> do Participante Especial, sendo que este último deverá seguir por e-mail, a ser utilizado no Prospecto Definitivo. O envio do </w:t>
      </w:r>
      <w:r w:rsidR="004232B1" w:rsidRPr="003A0596">
        <w:rPr>
          <w:rFonts w:ascii="Tahoma" w:hAnsi="Tahoma" w:cs="Tahoma"/>
          <w:sz w:val="18"/>
          <w:szCs w:val="18"/>
        </w:rPr>
        <w:t>logomarca</w:t>
      </w:r>
      <w:r w:rsidRPr="003A0596">
        <w:rPr>
          <w:rFonts w:ascii="Tahoma" w:hAnsi="Tahoma" w:cs="Tahoma"/>
          <w:sz w:val="18"/>
          <w:szCs w:val="18"/>
        </w:rPr>
        <w:t xml:space="preserve"> não é obrigatório, sendo que somente serão inseridos no Prospecto Definitivo os </w:t>
      </w:r>
      <w:r w:rsidR="004232B1" w:rsidRPr="003A0596">
        <w:rPr>
          <w:rFonts w:ascii="Tahoma" w:hAnsi="Tahoma" w:cs="Tahoma"/>
          <w:sz w:val="18"/>
          <w:szCs w:val="18"/>
        </w:rPr>
        <w:t>logomarca</w:t>
      </w:r>
      <w:r w:rsidRPr="003A0596">
        <w:rPr>
          <w:rFonts w:ascii="Tahoma" w:hAnsi="Tahoma" w:cs="Tahoma"/>
          <w:sz w:val="18"/>
          <w:szCs w:val="18"/>
        </w:rPr>
        <w:t xml:space="preserve"> dos Participantes Especiais que enviarem seus </w:t>
      </w:r>
      <w:r w:rsidR="004232B1" w:rsidRPr="003A0596">
        <w:rPr>
          <w:rFonts w:ascii="Tahoma" w:hAnsi="Tahoma" w:cs="Tahoma"/>
          <w:sz w:val="18"/>
          <w:szCs w:val="18"/>
        </w:rPr>
        <w:t>logomarca</w:t>
      </w:r>
      <w:r w:rsidRPr="003A0596">
        <w:rPr>
          <w:rFonts w:ascii="Tahoma" w:hAnsi="Tahoma" w:cs="Tahoma"/>
          <w:sz w:val="18"/>
          <w:szCs w:val="18"/>
        </w:rPr>
        <w:t xml:space="preserve"> no prazo abaixo estabelecido</w:t>
      </w:r>
      <w:r w:rsidR="00B21B10" w:rsidRPr="003A0596">
        <w:rPr>
          <w:rFonts w:ascii="Tahoma" w:hAnsi="Tahoma" w:cs="Tahoma"/>
          <w:sz w:val="18"/>
          <w:szCs w:val="18"/>
        </w:rPr>
        <w:t>, sendo certo que a decisão pela utilização ou não da logomarca será do Coordenador Líder</w:t>
      </w:r>
      <w:r w:rsidRPr="003A0596">
        <w:rPr>
          <w:rFonts w:ascii="Tahoma" w:hAnsi="Tahoma" w:cs="Tahoma"/>
          <w:sz w:val="18"/>
          <w:szCs w:val="18"/>
        </w:rPr>
        <w:t>;</w:t>
      </w:r>
      <w:r w:rsidR="00AD0536" w:rsidRPr="003A0596">
        <w:rPr>
          <w:rFonts w:ascii="Tahoma" w:hAnsi="Tahoma" w:cs="Tahoma"/>
          <w:sz w:val="18"/>
          <w:szCs w:val="18"/>
        </w:rPr>
        <w:t xml:space="preserve"> e</w:t>
      </w:r>
    </w:p>
    <w:p w14:paraId="34E42CBD" w14:textId="77777777" w:rsidR="00A2410A" w:rsidRPr="003A0596" w:rsidRDefault="00A2410A" w:rsidP="006C3E97">
      <w:pPr>
        <w:pStyle w:val="Body"/>
        <w:widowControl w:val="0"/>
        <w:suppressAutoHyphens/>
        <w:spacing w:after="0" w:line="320" w:lineRule="exact"/>
        <w:rPr>
          <w:rFonts w:ascii="Tahoma" w:hAnsi="Tahoma" w:cs="Tahoma"/>
          <w:sz w:val="18"/>
          <w:szCs w:val="18"/>
        </w:rPr>
      </w:pPr>
    </w:p>
    <w:p w14:paraId="2A8F9E61" w14:textId="4D2FD543" w:rsidR="00E8062E" w:rsidRPr="003A0596" w:rsidRDefault="00E8062E" w:rsidP="006C3E97">
      <w:pPr>
        <w:pStyle w:val="Level3"/>
        <w:spacing w:after="0" w:line="320" w:lineRule="exact"/>
        <w:ind w:left="0" w:firstLine="0"/>
        <w:rPr>
          <w:rFonts w:ascii="Tahoma" w:hAnsi="Tahoma" w:cs="Tahoma"/>
          <w:sz w:val="18"/>
          <w:szCs w:val="18"/>
        </w:rPr>
      </w:pPr>
      <w:r w:rsidRPr="003A0596">
        <w:rPr>
          <w:rFonts w:ascii="Tahoma" w:hAnsi="Tahoma" w:cs="Tahoma"/>
          <w:sz w:val="18"/>
          <w:szCs w:val="18"/>
        </w:rPr>
        <w:lastRenderedPageBreak/>
        <w:t xml:space="preserve">Carta de Acordo (conforme o Anexo I </w:t>
      </w:r>
      <w:r w:rsidR="0023128C" w:rsidRPr="003A0596">
        <w:rPr>
          <w:rFonts w:ascii="Tahoma" w:hAnsi="Tahoma" w:cs="Tahoma"/>
          <w:sz w:val="18"/>
          <w:szCs w:val="18"/>
        </w:rPr>
        <w:t xml:space="preserve">à </w:t>
      </w:r>
      <w:r w:rsidRPr="003A0596">
        <w:rPr>
          <w:rFonts w:ascii="Tahoma" w:hAnsi="Tahoma" w:cs="Tahoma"/>
          <w:sz w:val="18"/>
          <w:szCs w:val="18"/>
        </w:rPr>
        <w:t xml:space="preserve">presente </w:t>
      </w:r>
      <w:r w:rsidR="0023128C" w:rsidRPr="003A0596">
        <w:rPr>
          <w:rFonts w:ascii="Tahoma" w:hAnsi="Tahoma" w:cs="Tahoma"/>
          <w:sz w:val="18"/>
          <w:szCs w:val="18"/>
        </w:rPr>
        <w:t>Carta C</w:t>
      </w:r>
      <w:r w:rsidRPr="003A0596">
        <w:rPr>
          <w:rFonts w:ascii="Tahoma" w:hAnsi="Tahoma" w:cs="Tahoma"/>
          <w:sz w:val="18"/>
          <w:szCs w:val="18"/>
        </w:rPr>
        <w:t>onvite) devidamente preenchida, contendo as informações acima referidas.</w:t>
      </w:r>
    </w:p>
    <w:p w14:paraId="2D4E0FEB" w14:textId="77777777" w:rsidR="0089147E" w:rsidRPr="003A0596" w:rsidRDefault="0089147E" w:rsidP="006C3E97">
      <w:pPr>
        <w:pStyle w:val="PargrafodaLista"/>
        <w:spacing w:line="320" w:lineRule="exact"/>
        <w:rPr>
          <w:rFonts w:ascii="Tahoma" w:hAnsi="Tahoma" w:cs="Tahoma"/>
          <w:sz w:val="18"/>
          <w:szCs w:val="18"/>
        </w:rPr>
      </w:pPr>
    </w:p>
    <w:p w14:paraId="3F15403C" w14:textId="1481B2C3" w:rsidR="0089147E" w:rsidRPr="003A0596" w:rsidRDefault="0089147E" w:rsidP="006C3E97">
      <w:pPr>
        <w:pStyle w:val="Level3"/>
        <w:spacing w:after="0" w:line="320" w:lineRule="exact"/>
        <w:ind w:left="0" w:firstLine="0"/>
        <w:rPr>
          <w:rFonts w:ascii="Tahoma" w:hAnsi="Tahoma" w:cs="Tahoma"/>
          <w:sz w:val="18"/>
          <w:szCs w:val="18"/>
        </w:rPr>
      </w:pPr>
      <w:r w:rsidRPr="003A0596">
        <w:rPr>
          <w:rFonts w:ascii="Tahoma" w:hAnsi="Tahoma" w:cs="Tahoma"/>
          <w:sz w:val="18"/>
          <w:szCs w:val="18"/>
        </w:rPr>
        <w:t>O Participante Especial autoriza o Coordenador Líder, de forma não exclusiva e não onerosa, a disponibilizar seu logotipo, denominação e demais informações de contato nos documentos relativos à Oferta, conforme encaminhados ao Coordenador Líder, sem que isso implique em assunção de qualquer responsabilidade por parte do Participante Especial em relação ao conteúdo do material da Oferta ou em relação à estruturação da Oferta.</w:t>
      </w:r>
    </w:p>
    <w:p w14:paraId="5CCAF9E1" w14:textId="77777777" w:rsidR="0089147E" w:rsidRPr="003A0596" w:rsidRDefault="0089147E" w:rsidP="006C3E97">
      <w:pPr>
        <w:pStyle w:val="PargrafodaLista"/>
        <w:spacing w:line="320" w:lineRule="exact"/>
        <w:rPr>
          <w:rFonts w:ascii="Tahoma" w:hAnsi="Tahoma" w:cs="Tahoma"/>
          <w:sz w:val="18"/>
          <w:szCs w:val="18"/>
        </w:rPr>
      </w:pPr>
    </w:p>
    <w:p w14:paraId="4EB3A4ED" w14:textId="1A60672F" w:rsidR="0089147E" w:rsidRPr="003A0596" w:rsidRDefault="0089147E" w:rsidP="006C3E97">
      <w:pPr>
        <w:pStyle w:val="Level3"/>
        <w:spacing w:after="0" w:line="320" w:lineRule="exact"/>
        <w:ind w:left="0" w:firstLine="0"/>
        <w:rPr>
          <w:rFonts w:ascii="Tahoma" w:hAnsi="Tahoma" w:cs="Tahoma"/>
          <w:sz w:val="18"/>
          <w:szCs w:val="18"/>
        </w:rPr>
      </w:pPr>
      <w:r w:rsidRPr="003A0596">
        <w:rPr>
          <w:rFonts w:ascii="Tahoma" w:hAnsi="Tahoma" w:cs="Tahoma"/>
          <w:sz w:val="18"/>
          <w:szCs w:val="18"/>
        </w:rPr>
        <w:t>A utilização de tais propriedades intelectuais do Participante Especial só poderá ser feita pelo Coordenador Líder quando no referido documento houver elementos de natureza semelhante do Coordenador Líder, identificando este como Coordenador Líder da Oferta e identificando o Participante Especial como “Participante Especial”.</w:t>
      </w:r>
    </w:p>
    <w:p w14:paraId="1D90B19E" w14:textId="77777777" w:rsidR="0089147E" w:rsidRPr="003A0596" w:rsidRDefault="0089147E" w:rsidP="006C3E97">
      <w:pPr>
        <w:pStyle w:val="PargrafodaLista"/>
        <w:spacing w:line="320" w:lineRule="exact"/>
        <w:rPr>
          <w:rFonts w:ascii="Tahoma" w:hAnsi="Tahoma" w:cs="Tahoma"/>
          <w:sz w:val="18"/>
          <w:szCs w:val="18"/>
        </w:rPr>
      </w:pPr>
    </w:p>
    <w:p w14:paraId="7F633FBA" w14:textId="457F8ED5" w:rsidR="0089147E" w:rsidRPr="003A0596" w:rsidRDefault="0089147E" w:rsidP="006C3E97">
      <w:pPr>
        <w:pStyle w:val="Level3"/>
        <w:spacing w:after="0" w:line="320" w:lineRule="exact"/>
        <w:ind w:left="0" w:firstLine="0"/>
        <w:rPr>
          <w:rFonts w:ascii="Tahoma" w:hAnsi="Tahoma" w:cs="Tahoma"/>
          <w:sz w:val="18"/>
          <w:szCs w:val="18"/>
        </w:rPr>
      </w:pPr>
      <w:r w:rsidRPr="003A0596">
        <w:rPr>
          <w:rFonts w:ascii="Tahoma" w:hAnsi="Tahoma" w:cs="Tahoma"/>
          <w:sz w:val="18"/>
          <w:szCs w:val="18"/>
        </w:rPr>
        <w:t>A autorização da Cláusula</w:t>
      </w:r>
      <w:r w:rsidR="001F1921" w:rsidRPr="003A0596">
        <w:rPr>
          <w:rFonts w:ascii="Tahoma" w:hAnsi="Tahoma" w:cs="Tahoma"/>
          <w:sz w:val="18"/>
          <w:szCs w:val="18"/>
        </w:rPr>
        <w:t xml:space="preserve"> </w:t>
      </w:r>
      <w:r w:rsidR="00763AD8" w:rsidRPr="003A0596">
        <w:rPr>
          <w:rFonts w:ascii="Tahoma" w:hAnsi="Tahoma" w:cs="Tahoma"/>
          <w:sz w:val="18"/>
          <w:szCs w:val="18"/>
        </w:rPr>
        <w:t>1</w:t>
      </w:r>
      <w:r w:rsidR="00763AD8">
        <w:rPr>
          <w:rFonts w:ascii="Tahoma" w:hAnsi="Tahoma" w:cs="Tahoma"/>
          <w:sz w:val="18"/>
          <w:szCs w:val="18"/>
        </w:rPr>
        <w:t>8</w:t>
      </w:r>
      <w:r w:rsidR="001F1921" w:rsidRPr="003A0596">
        <w:rPr>
          <w:rFonts w:ascii="Tahoma" w:hAnsi="Tahoma" w:cs="Tahoma"/>
          <w:sz w:val="18"/>
          <w:szCs w:val="18"/>
        </w:rPr>
        <w:t>.1.4</w:t>
      </w:r>
      <w:r w:rsidRPr="003A0596">
        <w:rPr>
          <w:rFonts w:ascii="Tahoma" w:hAnsi="Tahoma" w:cs="Tahoma"/>
          <w:sz w:val="18"/>
          <w:szCs w:val="18"/>
        </w:rPr>
        <w:t xml:space="preserve"> é feita exclusivamente para os fins da adesão ao Contrato de Distribuição no âmbito da Oferta e vigorará até esta ser considerada encerrada nos termos da regulamentação aplicável.</w:t>
      </w:r>
    </w:p>
    <w:p w14:paraId="65CC61D5" w14:textId="77777777" w:rsidR="00A2410A" w:rsidRPr="003A0596" w:rsidRDefault="00A2410A" w:rsidP="006C3E97">
      <w:pPr>
        <w:pStyle w:val="Body"/>
        <w:widowControl w:val="0"/>
        <w:suppressAutoHyphens/>
        <w:spacing w:after="0" w:line="320" w:lineRule="exact"/>
        <w:rPr>
          <w:rFonts w:ascii="Tahoma" w:hAnsi="Tahoma" w:cs="Tahoma"/>
          <w:sz w:val="18"/>
          <w:szCs w:val="18"/>
        </w:rPr>
      </w:pPr>
    </w:p>
    <w:p w14:paraId="62BBB166" w14:textId="30952C2C" w:rsidR="00E8062E" w:rsidRPr="003A0596" w:rsidRDefault="007623EA" w:rsidP="006C3E97">
      <w:pPr>
        <w:pStyle w:val="Level1"/>
        <w:tabs>
          <w:tab w:val="clear" w:pos="680"/>
        </w:tabs>
        <w:spacing w:before="0" w:after="0" w:line="320" w:lineRule="exact"/>
        <w:ind w:left="0" w:firstLine="0"/>
        <w:rPr>
          <w:rFonts w:ascii="Tahoma" w:hAnsi="Tahoma" w:cs="Tahoma"/>
          <w:sz w:val="18"/>
          <w:szCs w:val="18"/>
        </w:rPr>
      </w:pPr>
      <w:r w:rsidRPr="003A0596">
        <w:rPr>
          <w:rFonts w:ascii="Tahoma" w:hAnsi="Tahoma" w:cs="Tahoma"/>
          <w:sz w:val="18"/>
          <w:szCs w:val="18"/>
        </w:rPr>
        <w:t>PRAZO</w:t>
      </w:r>
    </w:p>
    <w:p w14:paraId="53D66009" w14:textId="77777777" w:rsidR="00A2410A" w:rsidRDefault="00A2410A" w:rsidP="006C3E97">
      <w:pPr>
        <w:pStyle w:val="Body"/>
        <w:widowControl w:val="0"/>
        <w:suppressAutoHyphens/>
        <w:spacing w:after="0" w:line="320" w:lineRule="exact"/>
        <w:rPr>
          <w:rFonts w:ascii="Tahoma" w:hAnsi="Tahoma" w:cs="Tahoma"/>
          <w:sz w:val="18"/>
          <w:szCs w:val="18"/>
        </w:rPr>
      </w:pPr>
    </w:p>
    <w:p w14:paraId="3A3A98A9" w14:textId="31FA06B3" w:rsidR="00AF7D0C" w:rsidRPr="00AF584E" w:rsidRDefault="0010066A" w:rsidP="00AF7D0C">
      <w:pPr>
        <w:pStyle w:val="Level2"/>
        <w:tabs>
          <w:tab w:val="clear" w:pos="680"/>
          <w:tab w:val="num" w:pos="426"/>
        </w:tabs>
        <w:spacing w:after="0" w:line="320" w:lineRule="exact"/>
        <w:ind w:left="0" w:firstLine="0"/>
        <w:rPr>
          <w:rFonts w:ascii="Tahoma" w:hAnsi="Tahoma" w:cs="Tahoma"/>
          <w:sz w:val="18"/>
          <w:szCs w:val="18"/>
        </w:rPr>
      </w:pPr>
      <w:r w:rsidRPr="00AF584E">
        <w:rPr>
          <w:rFonts w:ascii="Tahoma" w:hAnsi="Tahoma" w:cs="Tahoma"/>
          <w:sz w:val="18"/>
          <w:szCs w:val="18"/>
        </w:rPr>
        <w:t>O Participante Especial</w:t>
      </w:r>
      <w:r w:rsidR="00E8062E" w:rsidRPr="00AF584E">
        <w:rPr>
          <w:rFonts w:ascii="Tahoma" w:hAnsi="Tahoma" w:cs="Tahoma"/>
          <w:sz w:val="18"/>
          <w:szCs w:val="18"/>
        </w:rPr>
        <w:t xml:space="preserve"> tem, impreterivelmente, até às </w:t>
      </w:r>
      <w:r w:rsidR="00A429C3" w:rsidRPr="00AF584E">
        <w:rPr>
          <w:rFonts w:ascii="Tahoma" w:hAnsi="Tahoma" w:cs="Tahoma"/>
          <w:sz w:val="18"/>
          <w:szCs w:val="18"/>
        </w:rPr>
        <w:t>17</w:t>
      </w:r>
      <w:r w:rsidR="00A429C3" w:rsidRPr="00AF584E">
        <w:rPr>
          <w:rFonts w:ascii="Tahoma" w:eastAsia="MS Mincho" w:hAnsi="Tahoma" w:cs="Tahoma"/>
          <w:spacing w:val="-2"/>
          <w:sz w:val="18"/>
          <w:szCs w:val="18"/>
        </w:rPr>
        <w:t xml:space="preserve"> </w:t>
      </w:r>
      <w:r w:rsidR="00E8062E" w:rsidRPr="00AF584E">
        <w:rPr>
          <w:rFonts w:ascii="Tahoma" w:hAnsi="Tahoma" w:cs="Tahoma"/>
          <w:sz w:val="18"/>
          <w:szCs w:val="18"/>
        </w:rPr>
        <w:t>horas do dia</w:t>
      </w:r>
      <w:r w:rsidR="000A334C" w:rsidRPr="00AF584E">
        <w:rPr>
          <w:rFonts w:ascii="Tahoma" w:hAnsi="Tahoma" w:cs="Tahoma"/>
          <w:sz w:val="18"/>
          <w:szCs w:val="18"/>
        </w:rPr>
        <w:t xml:space="preserve"> </w:t>
      </w:r>
      <w:r w:rsidR="004A2A30">
        <w:rPr>
          <w:rFonts w:ascii="Tahoma" w:hAnsi="Tahoma" w:cs="Tahoma"/>
          <w:sz w:val="18"/>
          <w:szCs w:val="18"/>
        </w:rPr>
        <w:t>24</w:t>
      </w:r>
      <w:r w:rsidR="00763AD8" w:rsidRPr="00AF584E">
        <w:rPr>
          <w:rFonts w:ascii="Tahoma" w:hAnsi="Tahoma" w:cs="Tahoma"/>
          <w:sz w:val="18"/>
          <w:szCs w:val="18"/>
        </w:rPr>
        <w:t xml:space="preserve"> </w:t>
      </w:r>
      <w:r w:rsidR="000F5266" w:rsidRPr="00AF584E">
        <w:rPr>
          <w:rFonts w:ascii="Tahoma" w:hAnsi="Tahoma" w:cs="Tahoma"/>
          <w:sz w:val="18"/>
          <w:szCs w:val="18"/>
        </w:rPr>
        <w:t xml:space="preserve">de </w:t>
      </w:r>
      <w:r w:rsidR="004A2A30">
        <w:rPr>
          <w:rFonts w:ascii="Tahoma" w:hAnsi="Tahoma" w:cs="Tahoma"/>
          <w:sz w:val="18"/>
          <w:szCs w:val="18"/>
        </w:rPr>
        <w:t>janeiro</w:t>
      </w:r>
      <w:r w:rsidR="00763AD8" w:rsidRPr="00AF584E">
        <w:rPr>
          <w:rFonts w:ascii="Tahoma" w:hAnsi="Tahoma" w:cs="Tahoma"/>
          <w:sz w:val="18"/>
          <w:szCs w:val="18"/>
        </w:rPr>
        <w:t xml:space="preserve"> </w:t>
      </w:r>
      <w:r w:rsidR="000F5266" w:rsidRPr="00AF584E">
        <w:rPr>
          <w:rFonts w:ascii="Tahoma" w:hAnsi="Tahoma" w:cs="Tahoma"/>
          <w:sz w:val="18"/>
          <w:szCs w:val="18"/>
        </w:rPr>
        <w:t xml:space="preserve">de </w:t>
      </w:r>
      <w:r w:rsidR="00F52941" w:rsidRPr="00AF584E">
        <w:rPr>
          <w:rFonts w:ascii="Tahoma" w:hAnsi="Tahoma" w:cs="Tahoma"/>
          <w:sz w:val="18"/>
          <w:szCs w:val="18"/>
        </w:rPr>
        <w:t>202</w:t>
      </w:r>
      <w:r w:rsidR="00F52941">
        <w:rPr>
          <w:rFonts w:ascii="Tahoma" w:hAnsi="Tahoma" w:cs="Tahoma"/>
          <w:sz w:val="18"/>
          <w:szCs w:val="18"/>
        </w:rPr>
        <w:t>4</w:t>
      </w:r>
      <w:r w:rsidR="000E2AA8" w:rsidRPr="00AF584E">
        <w:rPr>
          <w:rFonts w:ascii="Tahoma" w:hAnsi="Tahoma" w:cs="Tahoma"/>
          <w:sz w:val="18"/>
          <w:szCs w:val="18"/>
        </w:rPr>
        <w:t>,</w:t>
      </w:r>
      <w:r w:rsidR="00E8062E" w:rsidRPr="00AF584E">
        <w:rPr>
          <w:rFonts w:ascii="Tahoma" w:hAnsi="Tahoma" w:cs="Tahoma"/>
          <w:sz w:val="18"/>
          <w:szCs w:val="18"/>
        </w:rPr>
        <w:t xml:space="preserve"> para formalizar seu interesse em participar da Oferta, </w:t>
      </w:r>
      <w:r w:rsidR="0089147E" w:rsidRPr="00AF584E">
        <w:rPr>
          <w:rFonts w:ascii="Tahoma" w:hAnsi="Tahoma" w:cs="Tahoma"/>
          <w:sz w:val="18"/>
          <w:szCs w:val="18"/>
        </w:rPr>
        <w:t xml:space="preserve">e aderir ao Contrato de Distribuição, </w:t>
      </w:r>
      <w:r w:rsidR="00E8062E" w:rsidRPr="00AF584E">
        <w:rPr>
          <w:rFonts w:ascii="Tahoma" w:hAnsi="Tahoma" w:cs="Tahoma"/>
          <w:sz w:val="18"/>
          <w:szCs w:val="18"/>
        </w:rPr>
        <w:t>mediante aposição de rubrica ao lado do item</w:t>
      </w:r>
      <w:r w:rsidR="00507E49" w:rsidRPr="00AF584E">
        <w:rPr>
          <w:rFonts w:ascii="Tahoma" w:hAnsi="Tahoma" w:cs="Tahoma"/>
          <w:sz w:val="18"/>
          <w:szCs w:val="18"/>
        </w:rPr>
        <w:t xml:space="preserve"> </w:t>
      </w:r>
      <w:r w:rsidR="0089147E" w:rsidRPr="00AF584E">
        <w:rPr>
          <w:rFonts w:ascii="Tahoma" w:hAnsi="Tahoma" w:cs="Tahoma"/>
          <w:sz w:val="18"/>
          <w:szCs w:val="18"/>
        </w:rPr>
        <w:t>1</w:t>
      </w:r>
      <w:r w:rsidR="00763AD8">
        <w:rPr>
          <w:rFonts w:ascii="Tahoma" w:hAnsi="Tahoma" w:cs="Tahoma"/>
          <w:sz w:val="18"/>
          <w:szCs w:val="18"/>
        </w:rPr>
        <w:t>3</w:t>
      </w:r>
      <w:r w:rsidR="0089147E" w:rsidRPr="00AF584E">
        <w:rPr>
          <w:rFonts w:ascii="Tahoma" w:hAnsi="Tahoma" w:cs="Tahoma"/>
          <w:sz w:val="18"/>
          <w:szCs w:val="18"/>
        </w:rPr>
        <w:t xml:space="preserve"> </w:t>
      </w:r>
      <w:r w:rsidR="00E8062E" w:rsidRPr="00AF584E">
        <w:rPr>
          <w:rFonts w:ascii="Tahoma" w:hAnsi="Tahoma" w:cs="Tahoma"/>
          <w:sz w:val="18"/>
          <w:szCs w:val="18"/>
        </w:rPr>
        <w:t xml:space="preserve">acima, </w:t>
      </w:r>
      <w:r w:rsidR="0089147E" w:rsidRPr="00AF584E">
        <w:rPr>
          <w:rFonts w:ascii="Tahoma" w:hAnsi="Tahoma" w:cs="Tahoma"/>
          <w:sz w:val="18"/>
          <w:szCs w:val="18"/>
        </w:rPr>
        <w:t xml:space="preserve">a qual formalizará o de acordo expresso na adesão ao Contrato de Distribuição, </w:t>
      </w:r>
      <w:r w:rsidR="00E8062E" w:rsidRPr="00AF584E">
        <w:rPr>
          <w:rFonts w:ascii="Tahoma" w:hAnsi="Tahoma" w:cs="Tahoma"/>
          <w:sz w:val="18"/>
          <w:szCs w:val="18"/>
        </w:rPr>
        <w:t>devendo enviar ao Coordenador Líder 3 (três) vias do presente documento, devidamente assinadas e com firmas reconhecidas, incluindo o Anexo I devidamente preenchido</w:t>
      </w:r>
      <w:r w:rsidR="00A91993" w:rsidRPr="00AF584E">
        <w:rPr>
          <w:rFonts w:ascii="Tahoma" w:hAnsi="Tahoma" w:cs="Tahoma"/>
          <w:sz w:val="18"/>
          <w:szCs w:val="18"/>
        </w:rPr>
        <w:t>, para o endereço constante desta Carta Convite e por e-mail para o</w:t>
      </w:r>
      <w:r w:rsidR="002C43F4" w:rsidRPr="00AF584E">
        <w:rPr>
          <w:rFonts w:ascii="Tahoma" w:hAnsi="Tahoma" w:cs="Tahoma"/>
          <w:sz w:val="18"/>
          <w:szCs w:val="18"/>
        </w:rPr>
        <w:t>s</w:t>
      </w:r>
      <w:r w:rsidR="00A91993" w:rsidRPr="00AF584E">
        <w:rPr>
          <w:rFonts w:ascii="Tahoma" w:hAnsi="Tahoma" w:cs="Tahoma"/>
          <w:sz w:val="18"/>
          <w:szCs w:val="18"/>
        </w:rPr>
        <w:t xml:space="preserve"> e-mail</w:t>
      </w:r>
      <w:r w:rsidR="002C43F4" w:rsidRPr="00AF584E">
        <w:rPr>
          <w:rFonts w:ascii="Tahoma" w:hAnsi="Tahoma" w:cs="Tahoma"/>
          <w:sz w:val="18"/>
          <w:szCs w:val="18"/>
        </w:rPr>
        <w:t>s</w:t>
      </w:r>
      <w:r w:rsidR="00A91993" w:rsidRPr="00AF584E">
        <w:rPr>
          <w:rFonts w:ascii="Tahoma" w:hAnsi="Tahoma" w:cs="Tahoma"/>
          <w:sz w:val="18"/>
          <w:szCs w:val="18"/>
        </w:rPr>
        <w:t xml:space="preserve">: </w:t>
      </w:r>
      <w:hyperlink r:id="rId15" w:history="1">
        <w:r w:rsidR="00AF7D0C" w:rsidRPr="00AF584E">
          <w:rPr>
            <w:rStyle w:val="Hyperlink"/>
            <w:rFonts w:ascii="Tahoma" w:hAnsi="Tahoma" w:cs="Tahoma"/>
            <w:sz w:val="18"/>
            <w:szCs w:val="18"/>
          </w:rPr>
          <w:t>ol-middle-ibd@btgpactual.com</w:t>
        </w:r>
      </w:hyperlink>
      <w:r w:rsidR="00AF7D0C" w:rsidRPr="00AF584E">
        <w:rPr>
          <w:rFonts w:ascii="Tahoma" w:hAnsi="Tahoma" w:cs="Tahoma"/>
          <w:sz w:val="18"/>
          <w:szCs w:val="18"/>
        </w:rPr>
        <w:t xml:space="preserve">, </w:t>
      </w:r>
      <w:hyperlink r:id="rId16" w:history="1">
        <w:r w:rsidR="00AF7D0C" w:rsidRPr="00AF584E">
          <w:rPr>
            <w:rStyle w:val="Hyperlink"/>
            <w:rFonts w:ascii="Tahoma" w:hAnsi="Tahoma" w:cs="Tahoma"/>
            <w:sz w:val="18"/>
            <w:szCs w:val="18"/>
          </w:rPr>
          <w:t>OL-Legal-Ofertas@btgpactual.com</w:t>
        </w:r>
      </w:hyperlink>
      <w:r w:rsidR="00AF7D0C" w:rsidRPr="00AF584E">
        <w:rPr>
          <w:rFonts w:ascii="Tahoma" w:hAnsi="Tahoma" w:cs="Tahoma"/>
          <w:sz w:val="18"/>
          <w:szCs w:val="18"/>
        </w:rPr>
        <w:t xml:space="preserve"> e </w:t>
      </w:r>
      <w:hyperlink r:id="rId17" w:history="1">
        <w:r w:rsidR="00AF7D0C" w:rsidRPr="00AF584E">
          <w:rPr>
            <w:rStyle w:val="Hyperlink"/>
            <w:rFonts w:ascii="Tahoma" w:hAnsi="Tahoma" w:cs="Tahoma"/>
            <w:sz w:val="18"/>
            <w:szCs w:val="18"/>
          </w:rPr>
          <w:t>ol-distribuicao-dcm@btgpactual.com</w:t>
        </w:r>
      </w:hyperlink>
      <w:r w:rsidR="00AF7D0C" w:rsidRPr="00AF584E">
        <w:rPr>
          <w:rFonts w:ascii="Tahoma" w:hAnsi="Tahoma" w:cs="Tahoma"/>
          <w:sz w:val="18"/>
          <w:szCs w:val="18"/>
        </w:rPr>
        <w:t>.</w:t>
      </w:r>
    </w:p>
    <w:p w14:paraId="39F78174" w14:textId="77777777" w:rsidR="00A2410A" w:rsidRPr="003A0596" w:rsidRDefault="00A2410A" w:rsidP="00AF7D0C">
      <w:pPr>
        <w:pStyle w:val="Level2"/>
        <w:numPr>
          <w:ilvl w:val="0"/>
          <w:numId w:val="0"/>
        </w:numPr>
        <w:spacing w:after="0" w:line="320" w:lineRule="exact"/>
        <w:rPr>
          <w:rFonts w:ascii="Tahoma" w:hAnsi="Tahoma" w:cs="Tahoma"/>
          <w:sz w:val="18"/>
          <w:szCs w:val="18"/>
        </w:rPr>
      </w:pPr>
    </w:p>
    <w:p w14:paraId="604BF6E8" w14:textId="7A27F950" w:rsidR="00797553" w:rsidRPr="003A0596" w:rsidRDefault="00797553" w:rsidP="006C3E97">
      <w:pPr>
        <w:pStyle w:val="Level2"/>
        <w:tabs>
          <w:tab w:val="clear" w:pos="680"/>
          <w:tab w:val="num" w:pos="426"/>
        </w:tabs>
        <w:spacing w:after="0" w:line="320" w:lineRule="exact"/>
        <w:ind w:left="0" w:firstLine="0"/>
        <w:rPr>
          <w:rFonts w:ascii="Tahoma" w:hAnsi="Tahoma" w:cs="Tahoma"/>
          <w:sz w:val="18"/>
          <w:szCs w:val="18"/>
        </w:rPr>
      </w:pPr>
      <w:r w:rsidRPr="003A0596">
        <w:rPr>
          <w:rFonts w:ascii="Tahoma" w:hAnsi="Tahoma" w:cs="Tahoma"/>
          <w:sz w:val="18"/>
          <w:szCs w:val="18"/>
        </w:rPr>
        <w:t>Independentemente do previsto acima, o Participante Especial deverá, antes de iniciar o processo de distribuição da Oferta, confirmar junto ao Coordenador Líder por e-mail sua efetiva aceitação</w:t>
      </w:r>
      <w:r w:rsidR="0089147E" w:rsidRPr="003A0596">
        <w:rPr>
          <w:rFonts w:ascii="Tahoma" w:hAnsi="Tahoma" w:cs="Tahoma"/>
          <w:sz w:val="18"/>
          <w:szCs w:val="18"/>
        </w:rPr>
        <w:t xml:space="preserve"> no</w:t>
      </w:r>
      <w:r w:rsidRPr="003A0596">
        <w:rPr>
          <w:rFonts w:ascii="Tahoma" w:hAnsi="Tahoma" w:cs="Tahoma"/>
          <w:sz w:val="18"/>
          <w:szCs w:val="18"/>
        </w:rPr>
        <w:t xml:space="preserve"> consórcio de distribuição da Oferta.</w:t>
      </w:r>
    </w:p>
    <w:p w14:paraId="7EF86956" w14:textId="77777777" w:rsidR="00A2410A" w:rsidRPr="003A0596" w:rsidRDefault="00A2410A" w:rsidP="006C3E97">
      <w:pPr>
        <w:pStyle w:val="Body"/>
        <w:widowControl w:val="0"/>
        <w:tabs>
          <w:tab w:val="num" w:pos="426"/>
        </w:tabs>
        <w:suppressAutoHyphens/>
        <w:spacing w:after="0" w:line="320" w:lineRule="exact"/>
        <w:rPr>
          <w:rFonts w:ascii="Tahoma" w:hAnsi="Tahoma" w:cs="Tahoma"/>
          <w:sz w:val="18"/>
          <w:szCs w:val="18"/>
        </w:rPr>
      </w:pPr>
    </w:p>
    <w:p w14:paraId="1238C8EB" w14:textId="230B2E35" w:rsidR="00E8062E" w:rsidRPr="003A0596" w:rsidRDefault="007623EA" w:rsidP="006C3E97">
      <w:pPr>
        <w:pStyle w:val="Level1"/>
        <w:tabs>
          <w:tab w:val="clear" w:pos="680"/>
          <w:tab w:val="num" w:pos="426"/>
        </w:tabs>
        <w:spacing w:before="0" w:after="0" w:line="320" w:lineRule="exact"/>
        <w:ind w:left="0" w:firstLine="0"/>
        <w:rPr>
          <w:rFonts w:ascii="Tahoma" w:hAnsi="Tahoma" w:cs="Tahoma"/>
          <w:sz w:val="18"/>
          <w:szCs w:val="18"/>
        </w:rPr>
      </w:pPr>
      <w:r w:rsidRPr="003A0596">
        <w:rPr>
          <w:rFonts w:ascii="Tahoma" w:hAnsi="Tahoma" w:cs="Tahoma"/>
          <w:sz w:val="18"/>
          <w:szCs w:val="18"/>
        </w:rPr>
        <w:t>COMUNICAÇÃO COM O COORDENADOR LÍDER</w:t>
      </w:r>
    </w:p>
    <w:p w14:paraId="6D421535" w14:textId="77777777" w:rsidR="00A2410A" w:rsidRPr="003A0596" w:rsidRDefault="00A2410A" w:rsidP="006C3E97">
      <w:pPr>
        <w:pStyle w:val="Body"/>
        <w:widowControl w:val="0"/>
        <w:tabs>
          <w:tab w:val="num" w:pos="426"/>
        </w:tabs>
        <w:suppressAutoHyphens/>
        <w:spacing w:after="0" w:line="320" w:lineRule="exact"/>
        <w:rPr>
          <w:rFonts w:ascii="Tahoma" w:hAnsi="Tahoma" w:cs="Tahoma"/>
          <w:sz w:val="18"/>
          <w:szCs w:val="18"/>
        </w:rPr>
      </w:pPr>
    </w:p>
    <w:p w14:paraId="2780AB6D" w14:textId="77D2F5CB" w:rsidR="00E8062E" w:rsidRPr="003A0596" w:rsidRDefault="00E8062E" w:rsidP="006C3E97">
      <w:pPr>
        <w:pStyle w:val="Level2"/>
        <w:tabs>
          <w:tab w:val="clear" w:pos="680"/>
          <w:tab w:val="num" w:pos="426"/>
        </w:tabs>
        <w:spacing w:after="0" w:line="320" w:lineRule="exact"/>
        <w:ind w:left="0" w:firstLine="0"/>
        <w:rPr>
          <w:rFonts w:ascii="Tahoma" w:hAnsi="Tahoma" w:cs="Tahoma"/>
          <w:sz w:val="18"/>
          <w:szCs w:val="18"/>
        </w:rPr>
      </w:pPr>
      <w:r w:rsidRPr="003A0596">
        <w:rPr>
          <w:rFonts w:ascii="Tahoma" w:hAnsi="Tahoma" w:cs="Tahoma"/>
          <w:sz w:val="18"/>
          <w:szCs w:val="18"/>
        </w:rPr>
        <w:t xml:space="preserve">Toda e qualquer comunicação com o Coordenador Líder deverá ser encaminhada para </w:t>
      </w:r>
      <w:r w:rsidR="00E6427B" w:rsidRPr="003A0596">
        <w:rPr>
          <w:rFonts w:ascii="Tahoma" w:hAnsi="Tahoma" w:cs="Tahoma"/>
          <w:sz w:val="18"/>
          <w:szCs w:val="18"/>
        </w:rPr>
        <w:t>o</w:t>
      </w:r>
      <w:r w:rsidRPr="003A0596">
        <w:rPr>
          <w:rFonts w:ascii="Tahoma" w:hAnsi="Tahoma" w:cs="Tahoma"/>
          <w:sz w:val="18"/>
          <w:szCs w:val="18"/>
        </w:rPr>
        <w:t xml:space="preserve"> contato abaixo:</w:t>
      </w:r>
    </w:p>
    <w:p w14:paraId="6992E981" w14:textId="64074155" w:rsidR="00A2410A" w:rsidRPr="003A0596" w:rsidRDefault="00A2410A" w:rsidP="003A34C6">
      <w:pPr>
        <w:pStyle w:val="Level2"/>
        <w:numPr>
          <w:ilvl w:val="0"/>
          <w:numId w:val="0"/>
        </w:numPr>
        <w:spacing w:after="0" w:line="320" w:lineRule="exact"/>
        <w:rPr>
          <w:rFonts w:ascii="Tahoma" w:hAnsi="Tahoma" w:cs="Tahoma"/>
          <w:sz w:val="18"/>
          <w:szCs w:val="18"/>
        </w:rPr>
      </w:pPr>
    </w:p>
    <w:p w14:paraId="02A97497" w14:textId="799D3B60" w:rsidR="004A2ABD" w:rsidRPr="004A2ABD" w:rsidRDefault="004A2ABD" w:rsidP="004A2ABD">
      <w:pPr>
        <w:pStyle w:val="Body"/>
        <w:spacing w:after="0" w:line="320" w:lineRule="exact"/>
        <w:ind w:left="680"/>
        <w:rPr>
          <w:rFonts w:ascii="Tahoma" w:hAnsi="Tahoma" w:cs="Tahoma"/>
          <w:b/>
          <w:sz w:val="18"/>
          <w:szCs w:val="18"/>
          <w:lang w:val="en-US"/>
        </w:rPr>
      </w:pPr>
      <w:r w:rsidRPr="004A2ABD">
        <w:rPr>
          <w:rFonts w:ascii="Tahoma" w:hAnsi="Tahoma" w:cs="Tahoma"/>
          <w:b/>
          <w:sz w:val="18"/>
          <w:szCs w:val="18"/>
          <w:lang w:val="en-US"/>
        </w:rPr>
        <w:t xml:space="preserve">BTG PACTUAL INVESTMENT BANKING LTDA. </w:t>
      </w:r>
    </w:p>
    <w:p w14:paraId="39EA896A" w14:textId="77777777" w:rsidR="004A2ABD" w:rsidRPr="004A2ABD" w:rsidRDefault="004A2ABD" w:rsidP="004A2ABD">
      <w:pPr>
        <w:pStyle w:val="Body"/>
        <w:spacing w:after="0" w:line="320" w:lineRule="exact"/>
        <w:ind w:left="680"/>
        <w:rPr>
          <w:rFonts w:ascii="Tahoma" w:hAnsi="Tahoma" w:cs="Tahoma"/>
          <w:sz w:val="18"/>
          <w:szCs w:val="18"/>
        </w:rPr>
      </w:pPr>
      <w:r w:rsidRPr="004A2ABD">
        <w:rPr>
          <w:rFonts w:ascii="Tahoma" w:hAnsi="Tahoma" w:cs="Tahoma"/>
          <w:sz w:val="18"/>
          <w:szCs w:val="18"/>
        </w:rPr>
        <w:t xml:space="preserve">Avenida Brigadeiro Faria Lima, nº 3.477, conjunto 14, Itaim Bibi, </w:t>
      </w:r>
    </w:p>
    <w:p w14:paraId="75A68910" w14:textId="77777777" w:rsidR="004A2ABD" w:rsidRPr="004A2ABD" w:rsidRDefault="004A2ABD" w:rsidP="004A2ABD">
      <w:pPr>
        <w:pStyle w:val="Body"/>
        <w:spacing w:after="0" w:line="320" w:lineRule="exact"/>
        <w:ind w:left="680"/>
        <w:rPr>
          <w:rFonts w:ascii="Tahoma" w:hAnsi="Tahoma" w:cs="Tahoma"/>
          <w:sz w:val="18"/>
          <w:szCs w:val="18"/>
        </w:rPr>
      </w:pPr>
      <w:r w:rsidRPr="004A2ABD">
        <w:rPr>
          <w:rFonts w:ascii="Tahoma" w:hAnsi="Tahoma" w:cs="Tahoma"/>
          <w:sz w:val="18"/>
          <w:szCs w:val="18"/>
        </w:rPr>
        <w:t>CEP 04538-133 | São Paulo – SP</w:t>
      </w:r>
    </w:p>
    <w:p w14:paraId="10E52EB1" w14:textId="77777777" w:rsidR="004A2ABD" w:rsidRPr="004A2ABD" w:rsidRDefault="004A2ABD" w:rsidP="004A2ABD">
      <w:pPr>
        <w:pStyle w:val="Body"/>
        <w:spacing w:after="0" w:line="320" w:lineRule="exact"/>
        <w:ind w:left="680"/>
        <w:rPr>
          <w:rFonts w:ascii="Tahoma" w:hAnsi="Tahoma" w:cs="Tahoma"/>
          <w:sz w:val="18"/>
          <w:szCs w:val="18"/>
        </w:rPr>
      </w:pPr>
      <w:r w:rsidRPr="004A2ABD">
        <w:rPr>
          <w:rFonts w:ascii="Tahoma" w:hAnsi="Tahoma" w:cs="Tahoma"/>
          <w:sz w:val="18"/>
          <w:szCs w:val="18"/>
        </w:rPr>
        <w:t>At.: Kaian Ferraz / Departamento Jurídico</w:t>
      </w:r>
    </w:p>
    <w:p w14:paraId="433CE3CA" w14:textId="77777777" w:rsidR="004A2ABD" w:rsidRPr="004A2ABD" w:rsidRDefault="004A2ABD" w:rsidP="004A2ABD">
      <w:pPr>
        <w:pStyle w:val="Body"/>
        <w:spacing w:after="0" w:line="320" w:lineRule="exact"/>
        <w:ind w:left="680"/>
        <w:rPr>
          <w:rFonts w:ascii="Tahoma" w:hAnsi="Tahoma" w:cs="Tahoma"/>
          <w:sz w:val="18"/>
          <w:szCs w:val="18"/>
        </w:rPr>
      </w:pPr>
      <w:r w:rsidRPr="004A2ABD">
        <w:rPr>
          <w:rFonts w:ascii="Tahoma" w:hAnsi="Tahoma" w:cs="Tahoma"/>
          <w:sz w:val="18"/>
          <w:szCs w:val="18"/>
        </w:rPr>
        <w:t>Telefone: 11 3383-2000</w:t>
      </w:r>
    </w:p>
    <w:p w14:paraId="11FB8BA9" w14:textId="77777777" w:rsidR="004A2ABD" w:rsidRPr="004A2ABD" w:rsidRDefault="004A2ABD" w:rsidP="004A2ABD">
      <w:pPr>
        <w:pStyle w:val="Body"/>
        <w:spacing w:after="0" w:line="320" w:lineRule="exact"/>
        <w:ind w:left="680"/>
        <w:rPr>
          <w:rFonts w:ascii="Tahoma" w:hAnsi="Tahoma" w:cs="Tahoma"/>
          <w:sz w:val="18"/>
          <w:szCs w:val="18"/>
        </w:rPr>
      </w:pPr>
      <w:r w:rsidRPr="004A2ABD">
        <w:rPr>
          <w:rFonts w:ascii="Tahoma" w:hAnsi="Tahoma" w:cs="Tahoma"/>
          <w:sz w:val="18"/>
          <w:szCs w:val="18"/>
        </w:rPr>
        <w:t xml:space="preserve">E-mail: kaian.ferraz@btgpactual.com / ol-legal-ofertas@btgpactual.com </w:t>
      </w:r>
    </w:p>
    <w:p w14:paraId="4A620A25" w14:textId="77777777" w:rsidR="00A2410A" w:rsidRPr="003A0596" w:rsidRDefault="00A2410A" w:rsidP="006C3E97">
      <w:pPr>
        <w:pStyle w:val="Body"/>
        <w:widowControl w:val="0"/>
        <w:suppressAutoHyphens/>
        <w:spacing w:after="0" w:line="320" w:lineRule="exact"/>
        <w:rPr>
          <w:rFonts w:ascii="Tahoma" w:hAnsi="Tahoma" w:cs="Tahoma"/>
          <w:sz w:val="18"/>
          <w:szCs w:val="18"/>
        </w:rPr>
      </w:pPr>
      <w:bookmarkStart w:id="70" w:name="_DV_M117"/>
      <w:bookmarkStart w:id="71" w:name="_DV_M118"/>
      <w:bookmarkStart w:id="72" w:name="_DV_M119"/>
      <w:bookmarkStart w:id="73" w:name="_DV_M120"/>
      <w:bookmarkEnd w:id="70"/>
      <w:bookmarkEnd w:id="71"/>
      <w:bookmarkEnd w:id="72"/>
      <w:bookmarkEnd w:id="73"/>
    </w:p>
    <w:p w14:paraId="6807C1F8" w14:textId="1B348F16" w:rsidR="00E8062E" w:rsidRPr="003A0596" w:rsidRDefault="00E8062E" w:rsidP="006C3E97">
      <w:pPr>
        <w:pStyle w:val="Level1"/>
        <w:spacing w:before="0" w:after="0" w:line="320" w:lineRule="exact"/>
        <w:ind w:left="0" w:firstLine="0"/>
        <w:rPr>
          <w:rFonts w:ascii="Tahoma" w:hAnsi="Tahoma" w:cs="Tahoma"/>
          <w:caps/>
          <w:sz w:val="18"/>
          <w:szCs w:val="18"/>
        </w:rPr>
      </w:pPr>
      <w:r w:rsidRPr="003A0596">
        <w:rPr>
          <w:rFonts w:ascii="Tahoma" w:hAnsi="Tahoma" w:cs="Tahoma"/>
          <w:caps/>
          <w:sz w:val="18"/>
          <w:szCs w:val="18"/>
        </w:rPr>
        <w:t>C</w:t>
      </w:r>
      <w:r w:rsidR="00CC5265" w:rsidRPr="003A0596">
        <w:rPr>
          <w:rFonts w:ascii="Tahoma" w:hAnsi="Tahoma" w:cs="Tahoma"/>
          <w:caps/>
          <w:sz w:val="18"/>
          <w:szCs w:val="18"/>
        </w:rPr>
        <w:t>onfidencialidade</w:t>
      </w:r>
    </w:p>
    <w:p w14:paraId="6B313A8A" w14:textId="77777777" w:rsidR="00A2410A" w:rsidRPr="003A0596" w:rsidRDefault="00A2410A" w:rsidP="006C3E97">
      <w:pPr>
        <w:pStyle w:val="Body"/>
        <w:widowControl w:val="0"/>
        <w:suppressAutoHyphens/>
        <w:spacing w:after="0" w:line="320" w:lineRule="exact"/>
        <w:rPr>
          <w:rFonts w:ascii="Tahoma" w:hAnsi="Tahoma" w:cs="Tahoma"/>
          <w:sz w:val="18"/>
          <w:szCs w:val="18"/>
        </w:rPr>
      </w:pPr>
    </w:p>
    <w:p w14:paraId="0CA928E1" w14:textId="0F7530E2" w:rsidR="00E8062E" w:rsidRPr="003A0596" w:rsidRDefault="0089147E" w:rsidP="006C3E97">
      <w:pPr>
        <w:pStyle w:val="Level2"/>
        <w:spacing w:after="0" w:line="320" w:lineRule="exact"/>
        <w:ind w:left="0" w:firstLine="0"/>
        <w:rPr>
          <w:rFonts w:ascii="Tahoma" w:hAnsi="Tahoma" w:cs="Tahoma"/>
          <w:sz w:val="18"/>
          <w:szCs w:val="18"/>
        </w:rPr>
      </w:pPr>
      <w:r w:rsidRPr="003A0596">
        <w:rPr>
          <w:rFonts w:ascii="Tahoma" w:hAnsi="Tahoma" w:cs="Tahoma"/>
          <w:sz w:val="18"/>
          <w:szCs w:val="18"/>
        </w:rPr>
        <w:t xml:space="preserve">O Participante Especial e o Coordenador Líder se obrigam por si e por </w:t>
      </w:r>
      <w:r w:rsidR="006C3E97" w:rsidRPr="003A0596">
        <w:rPr>
          <w:rFonts w:ascii="Tahoma" w:hAnsi="Tahoma" w:cs="Tahoma"/>
          <w:sz w:val="18"/>
          <w:szCs w:val="18"/>
        </w:rPr>
        <w:t xml:space="preserve">seus </w:t>
      </w:r>
      <w:r w:rsidRPr="003A0596">
        <w:rPr>
          <w:rFonts w:ascii="Tahoma" w:hAnsi="Tahoma" w:cs="Tahoma"/>
          <w:sz w:val="18"/>
          <w:szCs w:val="18"/>
        </w:rPr>
        <w:t>administradores, empregados e terceiros autorizados a manter estrita confidencialidade em relação a todas as informações, os materiais e os documentos não públicos a que tiverem acesso, por qualquer meio, em razão desta Carta Convite para Adesão ao Contrato de Distribuição, não as divulgando a terceiros não autorizados e/ou utilizando-as para fins estranhos à consecução do objeto desta Carta Convite para Adesão ao Contrato de Distribuição, sem a prévia e expressa autorização ou concordância, por escrito, da outra parte</w:t>
      </w:r>
      <w:r w:rsidR="006C3E97" w:rsidRPr="003A0596">
        <w:rPr>
          <w:rFonts w:ascii="Tahoma" w:hAnsi="Tahoma" w:cs="Tahoma"/>
          <w:sz w:val="18"/>
          <w:szCs w:val="18"/>
        </w:rPr>
        <w:t xml:space="preserve">. </w:t>
      </w:r>
    </w:p>
    <w:p w14:paraId="6FDED438" w14:textId="77777777" w:rsidR="0089147E" w:rsidRPr="003A0596" w:rsidRDefault="0089147E" w:rsidP="006C3E97">
      <w:pPr>
        <w:pStyle w:val="Level2"/>
        <w:numPr>
          <w:ilvl w:val="0"/>
          <w:numId w:val="0"/>
        </w:numPr>
        <w:spacing w:after="0" w:line="320" w:lineRule="exact"/>
        <w:rPr>
          <w:rFonts w:ascii="Tahoma" w:hAnsi="Tahoma" w:cs="Tahoma"/>
          <w:sz w:val="18"/>
          <w:szCs w:val="18"/>
        </w:rPr>
      </w:pPr>
    </w:p>
    <w:p w14:paraId="049DDC4A" w14:textId="4F10B7B5" w:rsidR="0089147E" w:rsidRPr="003A0596" w:rsidRDefault="0089147E" w:rsidP="006C3E97">
      <w:pPr>
        <w:pStyle w:val="Level2"/>
        <w:spacing w:after="0" w:line="320" w:lineRule="exact"/>
        <w:ind w:left="0" w:firstLine="0"/>
        <w:rPr>
          <w:rFonts w:ascii="Tahoma" w:hAnsi="Tahoma" w:cs="Tahoma"/>
          <w:sz w:val="18"/>
          <w:szCs w:val="18"/>
        </w:rPr>
      </w:pPr>
      <w:r w:rsidRPr="003A0596">
        <w:rPr>
          <w:rFonts w:ascii="Tahoma" w:hAnsi="Tahoma" w:cs="Tahoma"/>
          <w:sz w:val="18"/>
          <w:szCs w:val="18"/>
        </w:rPr>
        <w:t>Esta obrigação de sigilo não será aplicada às informações que: (i) pertencerem ao domínio público no momento da revelação ou que se tornarem de domínio público sem violação desta Carta Convite para Adesão ao Contrato de Distribuição, ou (ii) sejam fornecidas pelas partes desta Carta Convite para Adesão ao Contrato de Distribuição aos seus representantes, advogados, contadores, analistas ou outras pessoas físicas ou jurídicas diretamente envolvidas na Oferta, sempre dentro do curso normal dos negócios, desde que os mesmos supracitados estejam cientes da natureza confidencial destas informações e que, também, concordem em manter a sua obrigação de confidencialidade, ou (iii) forem reveladas, sem restrições, por terceiros a uma das partes desta Carta Convite para Adesão ao Contrato de Distribuição e desde que não decorram do descumprimento de obrigação de confidencialidade, ou (iv) forem inequívoca e legitimamente conhecidas pela outra parte, ou (v) sejam exigidas, por força de lei ou norma ou por determinação de qualquer juízo ou tribunal, somente até a extensão de tal lei, norma ou determinação, ou (vi) informações que tenham sido desenvolvidas pelas partes ou por suas controladas, coligadas ou sociedades sob controle comum (“</w:t>
      </w:r>
      <w:r w:rsidRPr="003A0596">
        <w:rPr>
          <w:rFonts w:ascii="Tahoma" w:hAnsi="Tahoma" w:cs="Tahoma"/>
          <w:sz w:val="18"/>
          <w:szCs w:val="18"/>
          <w:u w:val="single"/>
        </w:rPr>
        <w:t>Afiliadas</w:t>
      </w:r>
      <w:r w:rsidRPr="003A0596">
        <w:rPr>
          <w:rFonts w:ascii="Tahoma" w:hAnsi="Tahoma" w:cs="Tahoma"/>
          <w:sz w:val="18"/>
          <w:szCs w:val="18"/>
        </w:rPr>
        <w:t>”) independentemente de quaisquer informações fornecidas pela outra parte. Qualquer outra informação não pública que venha a ser transmitida a terceiros deverá ser precedida da prévia autorização por escrito da outra parte.</w:t>
      </w:r>
    </w:p>
    <w:p w14:paraId="4F6487ED" w14:textId="77777777" w:rsidR="0089147E" w:rsidRPr="003A0596" w:rsidRDefault="0089147E" w:rsidP="006C3E97">
      <w:pPr>
        <w:pStyle w:val="Level2"/>
        <w:numPr>
          <w:ilvl w:val="0"/>
          <w:numId w:val="0"/>
        </w:numPr>
        <w:spacing w:after="0" w:line="320" w:lineRule="exact"/>
        <w:rPr>
          <w:rFonts w:ascii="Tahoma" w:hAnsi="Tahoma" w:cs="Tahoma"/>
          <w:sz w:val="18"/>
          <w:szCs w:val="18"/>
        </w:rPr>
      </w:pPr>
    </w:p>
    <w:p w14:paraId="776E4332" w14:textId="0091F9C5" w:rsidR="0089147E" w:rsidRPr="003A0596" w:rsidRDefault="0089147E" w:rsidP="006C3E97">
      <w:pPr>
        <w:pStyle w:val="Level2"/>
        <w:spacing w:after="0" w:line="320" w:lineRule="exact"/>
        <w:ind w:left="0" w:firstLine="0"/>
        <w:rPr>
          <w:rFonts w:ascii="Tahoma" w:hAnsi="Tahoma" w:cs="Tahoma"/>
          <w:sz w:val="18"/>
          <w:szCs w:val="18"/>
        </w:rPr>
      </w:pPr>
      <w:r w:rsidRPr="003A0596">
        <w:rPr>
          <w:rFonts w:ascii="Tahoma" w:hAnsi="Tahoma" w:cs="Tahoma"/>
          <w:sz w:val="18"/>
          <w:szCs w:val="18"/>
        </w:rPr>
        <w:t xml:space="preserve">Na hipótese descrita na Cláusula </w:t>
      </w:r>
      <w:r w:rsidR="004A2ABD" w:rsidRPr="003A0596">
        <w:rPr>
          <w:rFonts w:ascii="Tahoma" w:hAnsi="Tahoma" w:cs="Tahoma"/>
          <w:sz w:val="18"/>
          <w:szCs w:val="18"/>
        </w:rPr>
        <w:t>2</w:t>
      </w:r>
      <w:r w:rsidR="004A2ABD">
        <w:rPr>
          <w:rFonts w:ascii="Tahoma" w:hAnsi="Tahoma" w:cs="Tahoma"/>
          <w:sz w:val="18"/>
          <w:szCs w:val="18"/>
        </w:rPr>
        <w:t>1</w:t>
      </w:r>
      <w:r w:rsidRPr="003A0596">
        <w:rPr>
          <w:rFonts w:ascii="Tahoma" w:hAnsi="Tahoma" w:cs="Tahoma"/>
          <w:sz w:val="18"/>
          <w:szCs w:val="18"/>
        </w:rPr>
        <w:t>.2(v) acima, a parte obrigada por força de lei, regulamentação, ato administrativo ou de determinação judicial ou arbitral ou de qualquer autoridade reguladora ou autorreguladora a divulgar quaisquer das informações confidenciais, deverá comunicar, no menor prazo possível, mas em qualquer caso, em até 2 (dois) dias úteis a outra parte sobre a necessidade da prestação de informações, e deverá divulgar somente o então exigido.</w:t>
      </w:r>
    </w:p>
    <w:p w14:paraId="017A6210" w14:textId="77777777" w:rsidR="0089147E" w:rsidRPr="003A0596" w:rsidRDefault="0089147E" w:rsidP="006C3E97">
      <w:pPr>
        <w:pStyle w:val="Level2"/>
        <w:numPr>
          <w:ilvl w:val="0"/>
          <w:numId w:val="0"/>
        </w:numPr>
        <w:spacing w:after="0" w:line="320" w:lineRule="exact"/>
        <w:rPr>
          <w:rFonts w:ascii="Tahoma" w:hAnsi="Tahoma" w:cs="Tahoma"/>
          <w:sz w:val="18"/>
          <w:szCs w:val="18"/>
        </w:rPr>
      </w:pPr>
    </w:p>
    <w:p w14:paraId="4992A2BC" w14:textId="0297192D" w:rsidR="0089147E" w:rsidRPr="003A0596" w:rsidRDefault="0089147E" w:rsidP="006C3E97">
      <w:pPr>
        <w:pStyle w:val="Level2"/>
        <w:spacing w:after="0" w:line="320" w:lineRule="exact"/>
        <w:ind w:left="0" w:firstLine="0"/>
        <w:rPr>
          <w:rStyle w:val="DeltaViewInsertion"/>
          <w:rFonts w:ascii="Tahoma" w:hAnsi="Tahoma" w:cs="Tahoma"/>
          <w:sz w:val="18"/>
          <w:szCs w:val="18"/>
          <w:u w:val="none"/>
        </w:rPr>
      </w:pPr>
      <w:r w:rsidRPr="003A0596">
        <w:rPr>
          <w:rStyle w:val="DeltaViewInsertion"/>
          <w:rFonts w:ascii="Tahoma" w:eastAsia="MS Mincho" w:hAnsi="Tahoma" w:cs="Tahoma"/>
          <w:sz w:val="18"/>
          <w:szCs w:val="18"/>
          <w:u w:val="none"/>
        </w:rPr>
        <w:t xml:space="preserve">A obrigação de confidencialidade aqui prevista será válida pelo prazo de 2 (dois) anos a contar da </w:t>
      </w:r>
      <w:r w:rsidRPr="003A0596">
        <w:rPr>
          <w:rStyle w:val="DeltaViewInsertion"/>
          <w:rFonts w:ascii="Tahoma" w:hAnsi="Tahoma" w:cs="Tahoma"/>
          <w:sz w:val="18"/>
          <w:szCs w:val="18"/>
          <w:u w:val="none"/>
        </w:rPr>
        <w:t xml:space="preserve">presente </w:t>
      </w:r>
      <w:r w:rsidRPr="003A0596">
        <w:rPr>
          <w:rStyle w:val="DeltaViewInsertion"/>
          <w:rFonts w:ascii="Tahoma" w:eastAsia="MS Mincho" w:hAnsi="Tahoma" w:cs="Tahoma"/>
          <w:sz w:val="18"/>
          <w:szCs w:val="18"/>
          <w:u w:val="none"/>
        </w:rPr>
        <w:t>data.</w:t>
      </w:r>
    </w:p>
    <w:p w14:paraId="79AD76B6" w14:textId="0EB01A23" w:rsidR="0089147E" w:rsidRPr="003A0596" w:rsidRDefault="0089147E" w:rsidP="006C3E97">
      <w:pPr>
        <w:pStyle w:val="Level2"/>
        <w:numPr>
          <w:ilvl w:val="0"/>
          <w:numId w:val="0"/>
        </w:numPr>
        <w:spacing w:after="0" w:line="320" w:lineRule="exact"/>
        <w:rPr>
          <w:rStyle w:val="DeltaViewInsertion"/>
          <w:rFonts w:ascii="Tahoma" w:eastAsia="MS Mincho" w:hAnsi="Tahoma" w:cs="Tahoma"/>
          <w:sz w:val="18"/>
          <w:szCs w:val="18"/>
          <w:u w:val="none"/>
        </w:rPr>
      </w:pPr>
    </w:p>
    <w:p w14:paraId="677E8AE9" w14:textId="4C4BDAE8" w:rsidR="0089147E" w:rsidRPr="003A0596" w:rsidRDefault="0089147E" w:rsidP="006C3E97">
      <w:pPr>
        <w:pStyle w:val="Level1"/>
        <w:spacing w:before="0" w:after="0" w:line="320" w:lineRule="exact"/>
        <w:ind w:left="0" w:firstLine="0"/>
        <w:rPr>
          <w:rFonts w:ascii="Tahoma" w:hAnsi="Tahoma" w:cs="Tahoma"/>
          <w:caps/>
          <w:sz w:val="18"/>
          <w:szCs w:val="18"/>
        </w:rPr>
      </w:pPr>
      <w:r w:rsidRPr="003A0596">
        <w:rPr>
          <w:rFonts w:ascii="Tahoma" w:hAnsi="Tahoma" w:cs="Tahoma"/>
          <w:caps/>
          <w:sz w:val="18"/>
          <w:szCs w:val="18"/>
        </w:rPr>
        <w:t>DA VIGÊNCIA</w:t>
      </w:r>
    </w:p>
    <w:p w14:paraId="6775500B" w14:textId="7B279DA1" w:rsidR="0089147E" w:rsidRPr="003A0596" w:rsidRDefault="0089147E" w:rsidP="006C3E97">
      <w:pPr>
        <w:pStyle w:val="Level2"/>
        <w:spacing w:after="0" w:line="320" w:lineRule="exact"/>
        <w:ind w:left="0" w:firstLine="0"/>
        <w:contextualSpacing/>
        <w:mirrorIndents/>
        <w:rPr>
          <w:rStyle w:val="DeltaViewInsertion"/>
          <w:rFonts w:ascii="Tahoma" w:eastAsia="MS Mincho" w:hAnsi="Tahoma" w:cs="Tahoma"/>
          <w:sz w:val="18"/>
          <w:szCs w:val="18"/>
          <w:u w:val="none"/>
        </w:rPr>
      </w:pPr>
      <w:r w:rsidRPr="003A0596">
        <w:rPr>
          <w:rStyle w:val="DeltaViewInsertion"/>
          <w:rFonts w:ascii="Tahoma" w:eastAsia="MS Mincho" w:hAnsi="Tahoma" w:cs="Tahoma"/>
          <w:sz w:val="18"/>
          <w:szCs w:val="18"/>
          <w:u w:val="none"/>
        </w:rPr>
        <w:t xml:space="preserve">O disposto nesta </w:t>
      </w:r>
      <w:r w:rsidRPr="003A0596">
        <w:rPr>
          <w:rFonts w:ascii="Tahoma" w:hAnsi="Tahoma" w:cs="Tahoma"/>
          <w:sz w:val="18"/>
          <w:szCs w:val="18"/>
        </w:rPr>
        <w:t>Carta Convite para Adesão ao Contrato de Distribuição</w:t>
      </w:r>
      <w:r w:rsidRPr="003A0596">
        <w:rPr>
          <w:rStyle w:val="DeltaViewInsertion"/>
          <w:rFonts w:ascii="Tahoma" w:eastAsia="MS Mincho" w:hAnsi="Tahoma" w:cs="Tahoma"/>
          <w:sz w:val="18"/>
          <w:szCs w:val="18"/>
          <w:u w:val="none"/>
        </w:rPr>
        <w:t xml:space="preserve"> vigerá da data de acordo expresso à adesão ao Contrato de Distribuição pelo Participante Especial até a data em que todas as obrigações decorrentes da Oferta forem cumpridas, ou nas hipóteses de revogação da adesão ao Contrato de Distribuição previstas abaixo, exceto pelo </w:t>
      </w:r>
      <w:r w:rsidRPr="00E53317">
        <w:rPr>
          <w:rStyle w:val="DeltaViewInsertion"/>
          <w:rFonts w:ascii="Tahoma" w:eastAsia="MS Mincho" w:hAnsi="Tahoma" w:cs="Tahoma"/>
          <w:sz w:val="18"/>
          <w:szCs w:val="18"/>
          <w:u w:val="none"/>
        </w:rPr>
        <w:t xml:space="preserve">disposto nas cláusulas </w:t>
      </w:r>
      <w:r w:rsidR="00E53317" w:rsidRPr="00E53317">
        <w:rPr>
          <w:rStyle w:val="DeltaViewInsertion"/>
          <w:rFonts w:ascii="Tahoma" w:eastAsia="MS Mincho" w:hAnsi="Tahoma" w:cs="Tahoma"/>
          <w:sz w:val="18"/>
          <w:szCs w:val="18"/>
          <w:u w:val="none"/>
        </w:rPr>
        <w:t>17 e 21</w:t>
      </w:r>
      <w:r w:rsidR="00E53317">
        <w:rPr>
          <w:rStyle w:val="DeltaViewInsertion"/>
          <w:rFonts w:ascii="Tahoma" w:eastAsia="MS Mincho" w:hAnsi="Tahoma" w:cs="Tahoma"/>
          <w:sz w:val="18"/>
          <w:szCs w:val="18"/>
          <w:u w:val="none"/>
        </w:rPr>
        <w:t xml:space="preserve"> desta Carta Convite</w:t>
      </w:r>
      <w:r w:rsidRPr="00E53317">
        <w:rPr>
          <w:rStyle w:val="DeltaViewInsertion"/>
          <w:rFonts w:ascii="Tahoma" w:eastAsia="MS Mincho" w:hAnsi="Tahoma" w:cs="Tahoma"/>
          <w:sz w:val="18"/>
          <w:szCs w:val="18"/>
          <w:u w:val="none"/>
        </w:rPr>
        <w:t>, que</w:t>
      </w:r>
      <w:r w:rsidRPr="003A0596">
        <w:rPr>
          <w:rStyle w:val="DeltaViewInsertion"/>
          <w:rFonts w:ascii="Tahoma" w:eastAsia="MS Mincho" w:hAnsi="Tahoma" w:cs="Tahoma"/>
          <w:sz w:val="18"/>
          <w:szCs w:val="18"/>
          <w:u w:val="none"/>
        </w:rPr>
        <w:t xml:space="preserve"> permanecerão vigentes pelos respectivos prazos e/ou enquanto legalmente exigíveis. </w:t>
      </w:r>
    </w:p>
    <w:p w14:paraId="43A9537B" w14:textId="77777777" w:rsidR="0089147E" w:rsidRPr="003A0596" w:rsidRDefault="0089147E" w:rsidP="006C3E97">
      <w:pPr>
        <w:pStyle w:val="Level2"/>
        <w:numPr>
          <w:ilvl w:val="0"/>
          <w:numId w:val="0"/>
        </w:numPr>
        <w:spacing w:after="0" w:line="320" w:lineRule="exact"/>
        <w:contextualSpacing/>
        <w:mirrorIndents/>
        <w:rPr>
          <w:rStyle w:val="DeltaViewInsertion"/>
          <w:rFonts w:ascii="Tahoma" w:eastAsia="MS Mincho" w:hAnsi="Tahoma" w:cs="Tahoma"/>
          <w:sz w:val="18"/>
          <w:szCs w:val="18"/>
          <w:u w:val="none"/>
        </w:rPr>
      </w:pPr>
    </w:p>
    <w:p w14:paraId="2B32EC5D" w14:textId="3EF66386" w:rsidR="0089147E" w:rsidRPr="003A0596" w:rsidRDefault="0089147E" w:rsidP="006C3E97">
      <w:pPr>
        <w:pStyle w:val="Level2"/>
        <w:spacing w:after="0" w:line="320" w:lineRule="exact"/>
        <w:ind w:left="0" w:firstLine="0"/>
        <w:contextualSpacing/>
        <w:mirrorIndents/>
        <w:rPr>
          <w:rStyle w:val="DeltaViewInsertion"/>
          <w:rFonts w:ascii="Tahoma" w:eastAsia="MS Mincho" w:hAnsi="Tahoma" w:cs="Tahoma"/>
          <w:sz w:val="18"/>
          <w:szCs w:val="18"/>
          <w:u w:val="none"/>
        </w:rPr>
      </w:pPr>
      <w:r w:rsidRPr="003A0596">
        <w:rPr>
          <w:rStyle w:val="DeltaViewInsertion"/>
          <w:rFonts w:ascii="Tahoma" w:eastAsia="MS Mincho" w:hAnsi="Tahoma" w:cs="Tahoma"/>
          <w:sz w:val="18"/>
          <w:szCs w:val="18"/>
          <w:u w:val="none"/>
        </w:rPr>
        <w:lastRenderedPageBreak/>
        <w:t xml:space="preserve">O término da vigência do Contrato de Distribuição e/ou das obrigações dispostas nesta </w:t>
      </w:r>
      <w:r w:rsidRPr="003A0596">
        <w:rPr>
          <w:rFonts w:ascii="Tahoma" w:hAnsi="Tahoma" w:cs="Tahoma"/>
          <w:sz w:val="18"/>
          <w:szCs w:val="18"/>
        </w:rPr>
        <w:t>Carta Convite para Adesão ao Contrato de Distribuição</w:t>
      </w:r>
      <w:r w:rsidRPr="003A0596">
        <w:rPr>
          <w:rStyle w:val="DeltaViewInsertion"/>
          <w:rFonts w:ascii="Tahoma" w:eastAsia="MS Mincho" w:hAnsi="Tahoma" w:cs="Tahoma"/>
          <w:sz w:val="18"/>
          <w:szCs w:val="18"/>
          <w:u w:val="none"/>
        </w:rPr>
        <w:t xml:space="preserve"> não exonerará o Participante Especial ou o Coordenador Líder da obrigação de guarda dos documentos referidos nesta </w:t>
      </w:r>
      <w:r w:rsidRPr="003A0596">
        <w:rPr>
          <w:rFonts w:ascii="Tahoma" w:hAnsi="Tahoma" w:cs="Tahoma"/>
          <w:sz w:val="18"/>
          <w:szCs w:val="18"/>
        </w:rPr>
        <w:t>Carta Convite para Adesão ao Contrato de Distribuição</w:t>
      </w:r>
      <w:r w:rsidRPr="003A0596">
        <w:rPr>
          <w:rStyle w:val="DeltaViewInsertion"/>
          <w:rFonts w:ascii="Tahoma" w:eastAsia="MS Mincho" w:hAnsi="Tahoma" w:cs="Tahoma"/>
          <w:sz w:val="18"/>
          <w:szCs w:val="18"/>
          <w:u w:val="none"/>
        </w:rPr>
        <w:t xml:space="preserve"> e/ou no Contrato de Distribuição e das obrigações de pagamento de indenizações aqui previstas.</w:t>
      </w:r>
    </w:p>
    <w:p w14:paraId="0AFEE7A0" w14:textId="77777777" w:rsidR="0089147E" w:rsidRPr="003A0596" w:rsidRDefault="0089147E" w:rsidP="006C3E97">
      <w:pPr>
        <w:pStyle w:val="PargrafodaLista"/>
        <w:spacing w:line="320" w:lineRule="exact"/>
        <w:rPr>
          <w:rFonts w:ascii="Tahoma" w:eastAsia="MS Mincho" w:hAnsi="Tahoma" w:cs="Tahoma"/>
          <w:sz w:val="18"/>
          <w:szCs w:val="18"/>
        </w:rPr>
      </w:pPr>
    </w:p>
    <w:p w14:paraId="7008906E" w14:textId="0B1849C6" w:rsidR="0089147E" w:rsidRPr="003A0596" w:rsidRDefault="0089147E" w:rsidP="006C3E97">
      <w:pPr>
        <w:pStyle w:val="Level1"/>
        <w:spacing w:before="0" w:after="0" w:line="320" w:lineRule="exact"/>
        <w:ind w:left="0" w:firstLine="0"/>
        <w:rPr>
          <w:rFonts w:ascii="Tahoma" w:hAnsi="Tahoma" w:cs="Tahoma"/>
          <w:caps/>
          <w:sz w:val="18"/>
          <w:szCs w:val="18"/>
        </w:rPr>
      </w:pPr>
      <w:r w:rsidRPr="003A0596">
        <w:rPr>
          <w:rFonts w:ascii="Tahoma" w:hAnsi="Tahoma" w:cs="Tahoma"/>
          <w:caps/>
          <w:sz w:val="18"/>
          <w:szCs w:val="18"/>
        </w:rPr>
        <w:t>DA REVOGAÇÃO</w:t>
      </w:r>
    </w:p>
    <w:p w14:paraId="014BB761" w14:textId="5D1630A7" w:rsidR="0089147E" w:rsidRPr="003A0596" w:rsidRDefault="0089147E" w:rsidP="006C3E97">
      <w:pPr>
        <w:pStyle w:val="Level2"/>
        <w:spacing w:after="0" w:line="320" w:lineRule="exact"/>
        <w:ind w:left="0" w:firstLine="0"/>
        <w:contextualSpacing/>
        <w:mirrorIndents/>
        <w:rPr>
          <w:rStyle w:val="DeltaViewInsertion"/>
          <w:rFonts w:ascii="Tahoma" w:eastAsia="MS Mincho" w:hAnsi="Tahoma" w:cs="Tahoma"/>
          <w:sz w:val="18"/>
          <w:szCs w:val="18"/>
          <w:u w:val="none"/>
        </w:rPr>
      </w:pPr>
      <w:r w:rsidRPr="003A0596">
        <w:rPr>
          <w:rStyle w:val="DeltaViewInsertion"/>
          <w:rFonts w:ascii="Tahoma" w:eastAsia="MS Mincho" w:hAnsi="Tahoma" w:cs="Tahoma"/>
          <w:sz w:val="18"/>
          <w:szCs w:val="18"/>
          <w:u w:val="none"/>
        </w:rPr>
        <w:t xml:space="preserve">A adesão ao Contrato de Distribuição é irrevogável e irretratável, obrigando o Participante Especial e seus sucessores a qualquer título, podendo, no entanto, ser terminado pelas partes, em caso de (i) (i.a) inadimplemento de qualquer das cláusulas do Contrato de Distribuição, conforme aplicável, ou desta </w:t>
      </w:r>
      <w:r w:rsidRPr="003A0596">
        <w:rPr>
          <w:rFonts w:ascii="Tahoma" w:hAnsi="Tahoma" w:cs="Tahoma"/>
          <w:sz w:val="18"/>
          <w:szCs w:val="18"/>
        </w:rPr>
        <w:t>Carta Convite para Adesão ao Contrato de Distribuição</w:t>
      </w:r>
      <w:r w:rsidRPr="003A0596">
        <w:rPr>
          <w:rStyle w:val="DeltaViewInsertion"/>
          <w:rFonts w:ascii="Tahoma" w:eastAsia="MS Mincho" w:hAnsi="Tahoma" w:cs="Tahoma"/>
          <w:sz w:val="18"/>
          <w:szCs w:val="18"/>
          <w:u w:val="none"/>
        </w:rPr>
        <w:t>; (i.b) resilição do Contrato de Distribuição; ou (ii.c) cancelamento da Oferta, por qualquer motivo.</w:t>
      </w:r>
    </w:p>
    <w:p w14:paraId="37555C0C" w14:textId="77777777" w:rsidR="0089147E" w:rsidRPr="003A0596" w:rsidRDefault="0089147E" w:rsidP="006C3E97">
      <w:pPr>
        <w:pStyle w:val="Level2"/>
        <w:numPr>
          <w:ilvl w:val="0"/>
          <w:numId w:val="0"/>
        </w:numPr>
        <w:spacing w:after="0" w:line="320" w:lineRule="exact"/>
        <w:contextualSpacing/>
        <w:mirrorIndents/>
        <w:rPr>
          <w:rStyle w:val="DeltaViewInsertion"/>
          <w:rFonts w:ascii="Tahoma" w:eastAsia="MS Mincho" w:hAnsi="Tahoma" w:cs="Tahoma"/>
          <w:sz w:val="18"/>
          <w:szCs w:val="18"/>
          <w:u w:val="none"/>
        </w:rPr>
      </w:pPr>
    </w:p>
    <w:p w14:paraId="02C36376" w14:textId="5CB0750B" w:rsidR="0089147E" w:rsidRPr="003A0596" w:rsidRDefault="0089147E" w:rsidP="006C3E97">
      <w:pPr>
        <w:pStyle w:val="Level2"/>
        <w:spacing w:after="0" w:line="320" w:lineRule="exact"/>
        <w:ind w:left="0" w:firstLine="0"/>
        <w:contextualSpacing/>
        <w:mirrorIndents/>
        <w:rPr>
          <w:rStyle w:val="DeltaViewInsertion"/>
          <w:rFonts w:ascii="Tahoma" w:eastAsia="MS Mincho" w:hAnsi="Tahoma" w:cs="Tahoma"/>
          <w:sz w:val="18"/>
          <w:szCs w:val="18"/>
          <w:u w:val="none"/>
        </w:rPr>
      </w:pPr>
      <w:r w:rsidRPr="003A0596">
        <w:rPr>
          <w:rStyle w:val="DeltaViewInsertion"/>
          <w:rFonts w:ascii="Tahoma" w:eastAsia="MS Mincho" w:hAnsi="Tahoma" w:cs="Tahoma"/>
          <w:sz w:val="18"/>
          <w:szCs w:val="18"/>
          <w:u w:val="none"/>
        </w:rPr>
        <w:t xml:space="preserve">A revogação da adesão ao Contrato de Distribuição implicará a exclusão do Participante Especial da participação na Oferta e o cancelamento automático de todo os pedidos ou ordens de investimento das </w:t>
      </w:r>
      <w:r w:rsidR="0007172A">
        <w:rPr>
          <w:rStyle w:val="DeltaViewInsertion"/>
          <w:rFonts w:ascii="Tahoma" w:eastAsia="MS Mincho" w:hAnsi="Tahoma" w:cs="Tahoma"/>
          <w:sz w:val="18"/>
          <w:szCs w:val="18"/>
          <w:u w:val="none"/>
        </w:rPr>
        <w:t>Cotas Classe A</w:t>
      </w:r>
      <w:r w:rsidRPr="003A0596">
        <w:rPr>
          <w:rStyle w:val="DeltaViewInsertion"/>
          <w:rFonts w:ascii="Tahoma" w:eastAsia="MS Mincho" w:hAnsi="Tahoma" w:cs="Tahoma"/>
          <w:sz w:val="18"/>
          <w:szCs w:val="18"/>
          <w:u w:val="none"/>
        </w:rPr>
        <w:t xml:space="preserve"> que tenha recebido de investidores, devendo o Participante Especial avisar tais investidores sobre o referido cancelamento imediatamente.</w:t>
      </w:r>
    </w:p>
    <w:p w14:paraId="3F3F3F38" w14:textId="77777777" w:rsidR="00422F38" w:rsidRPr="003A0596" w:rsidRDefault="00422F38" w:rsidP="00422F38">
      <w:pPr>
        <w:pStyle w:val="Level2"/>
        <w:numPr>
          <w:ilvl w:val="0"/>
          <w:numId w:val="0"/>
        </w:numPr>
        <w:spacing w:after="0" w:line="320" w:lineRule="exact"/>
        <w:contextualSpacing/>
        <w:mirrorIndents/>
        <w:rPr>
          <w:rStyle w:val="DeltaViewInsertion"/>
          <w:rFonts w:ascii="Tahoma" w:eastAsia="MS Mincho" w:hAnsi="Tahoma" w:cs="Tahoma"/>
          <w:sz w:val="18"/>
          <w:szCs w:val="18"/>
          <w:u w:val="none"/>
        </w:rPr>
      </w:pPr>
    </w:p>
    <w:p w14:paraId="00CB9D5F" w14:textId="2CB9950A" w:rsidR="0089147E" w:rsidRPr="003A0596" w:rsidRDefault="0089147E" w:rsidP="006C3E97">
      <w:pPr>
        <w:pStyle w:val="Level1"/>
        <w:spacing w:before="0" w:after="0" w:line="320" w:lineRule="exact"/>
        <w:ind w:left="0" w:firstLine="0"/>
        <w:rPr>
          <w:rFonts w:ascii="Tahoma" w:hAnsi="Tahoma" w:cs="Tahoma"/>
          <w:caps/>
          <w:sz w:val="18"/>
          <w:szCs w:val="18"/>
        </w:rPr>
      </w:pPr>
      <w:r w:rsidRPr="003A0596">
        <w:rPr>
          <w:rFonts w:ascii="Tahoma" w:hAnsi="Tahoma" w:cs="Tahoma"/>
          <w:caps/>
          <w:sz w:val="18"/>
          <w:szCs w:val="18"/>
        </w:rPr>
        <w:t xml:space="preserve">DA LEGISLAÇÃO E DO FORO </w:t>
      </w:r>
    </w:p>
    <w:p w14:paraId="66975B99" w14:textId="77777777" w:rsidR="00533B9B" w:rsidRPr="003A0596" w:rsidRDefault="00533B9B" w:rsidP="00533B9B">
      <w:pPr>
        <w:pStyle w:val="Level2"/>
        <w:numPr>
          <w:ilvl w:val="0"/>
          <w:numId w:val="0"/>
        </w:numPr>
        <w:spacing w:after="0" w:line="320" w:lineRule="exact"/>
        <w:contextualSpacing/>
        <w:mirrorIndents/>
        <w:rPr>
          <w:rStyle w:val="BOLD0"/>
          <w:rFonts w:ascii="Tahoma" w:hAnsi="Tahoma" w:cs="Tahoma"/>
          <w:b/>
          <w:bCs/>
          <w:sz w:val="18"/>
          <w:szCs w:val="18"/>
        </w:rPr>
      </w:pPr>
    </w:p>
    <w:p w14:paraId="72A5EC22" w14:textId="24581F5D" w:rsidR="0089147E" w:rsidRPr="003A0596" w:rsidRDefault="0089147E" w:rsidP="006C3E97">
      <w:pPr>
        <w:pStyle w:val="Level2"/>
        <w:spacing w:after="0" w:line="320" w:lineRule="exact"/>
        <w:ind w:left="0" w:firstLine="0"/>
        <w:contextualSpacing/>
        <w:mirrorIndents/>
        <w:rPr>
          <w:rStyle w:val="DeltaViewInsertion"/>
          <w:rFonts w:ascii="Tahoma" w:eastAsia="MS Mincho" w:hAnsi="Tahoma" w:cs="Tahoma"/>
          <w:sz w:val="18"/>
          <w:szCs w:val="18"/>
          <w:u w:val="none"/>
        </w:rPr>
      </w:pPr>
      <w:r w:rsidRPr="003A0596">
        <w:rPr>
          <w:rStyle w:val="DeltaViewInsertion"/>
          <w:rFonts w:ascii="Tahoma" w:eastAsia="MS Mincho" w:hAnsi="Tahoma" w:cs="Tahoma"/>
          <w:sz w:val="18"/>
          <w:szCs w:val="18"/>
          <w:u w:val="none"/>
        </w:rPr>
        <w:t xml:space="preserve">A presente </w:t>
      </w:r>
      <w:r w:rsidRPr="003A0596">
        <w:rPr>
          <w:rFonts w:ascii="Tahoma" w:hAnsi="Tahoma" w:cs="Tahoma"/>
          <w:sz w:val="18"/>
          <w:szCs w:val="18"/>
        </w:rPr>
        <w:t>Carta Convite para Adesão ao Contrato de Distribuição</w:t>
      </w:r>
      <w:r w:rsidRPr="003A0596">
        <w:rPr>
          <w:rStyle w:val="DeltaViewInsertion"/>
          <w:rFonts w:ascii="Tahoma" w:eastAsia="MS Mincho" w:hAnsi="Tahoma" w:cs="Tahoma"/>
          <w:sz w:val="18"/>
          <w:szCs w:val="18"/>
          <w:u w:val="none"/>
        </w:rPr>
        <w:t xml:space="preserve"> será regida e interpretada de acordo com as leis da República Federativa do Brasil.</w:t>
      </w:r>
    </w:p>
    <w:p w14:paraId="63B805BB" w14:textId="77777777" w:rsidR="0089147E" w:rsidRPr="003A0596" w:rsidRDefault="0089147E" w:rsidP="006C3E97">
      <w:pPr>
        <w:pStyle w:val="Level2"/>
        <w:numPr>
          <w:ilvl w:val="0"/>
          <w:numId w:val="0"/>
        </w:numPr>
        <w:spacing w:after="0" w:line="320" w:lineRule="exact"/>
        <w:contextualSpacing/>
        <w:mirrorIndents/>
        <w:rPr>
          <w:rStyle w:val="DeltaViewInsertion"/>
          <w:rFonts w:ascii="Tahoma" w:eastAsia="MS Mincho" w:hAnsi="Tahoma" w:cs="Tahoma"/>
          <w:sz w:val="18"/>
          <w:szCs w:val="18"/>
          <w:u w:val="none"/>
        </w:rPr>
      </w:pPr>
    </w:p>
    <w:p w14:paraId="4B15A812" w14:textId="151BA2E0" w:rsidR="0089147E" w:rsidRPr="003A0596" w:rsidRDefault="0089147E" w:rsidP="006C3E97">
      <w:pPr>
        <w:pStyle w:val="Level2"/>
        <w:spacing w:after="0" w:line="320" w:lineRule="exact"/>
        <w:ind w:left="0" w:firstLine="0"/>
        <w:contextualSpacing/>
        <w:mirrorIndents/>
        <w:rPr>
          <w:rStyle w:val="DeltaViewInsertion"/>
          <w:rFonts w:ascii="Tahoma" w:eastAsia="MS Mincho" w:hAnsi="Tahoma" w:cs="Tahoma"/>
          <w:sz w:val="18"/>
          <w:szCs w:val="18"/>
          <w:u w:val="none"/>
        </w:rPr>
      </w:pPr>
      <w:r w:rsidRPr="003A0596">
        <w:rPr>
          <w:rStyle w:val="DeltaViewInsertion"/>
          <w:rFonts w:ascii="Tahoma" w:eastAsia="MS Mincho" w:hAnsi="Tahoma" w:cs="Tahoma"/>
          <w:sz w:val="18"/>
          <w:szCs w:val="18"/>
          <w:u w:val="none"/>
        </w:rPr>
        <w:t xml:space="preserve">As partes desta </w:t>
      </w:r>
      <w:r w:rsidRPr="003A0596">
        <w:rPr>
          <w:rFonts w:ascii="Tahoma" w:hAnsi="Tahoma" w:cs="Tahoma"/>
          <w:sz w:val="18"/>
          <w:szCs w:val="18"/>
        </w:rPr>
        <w:t>Carta Convite para Adesão ao Contrato de Distribuição</w:t>
      </w:r>
      <w:r w:rsidRPr="003A0596">
        <w:rPr>
          <w:rStyle w:val="DeltaViewInsertion"/>
          <w:rFonts w:ascii="Tahoma" w:eastAsia="MS Mincho" w:hAnsi="Tahoma" w:cs="Tahoma"/>
          <w:sz w:val="18"/>
          <w:szCs w:val="18"/>
          <w:u w:val="none"/>
        </w:rPr>
        <w:t xml:space="preserve"> se submetem ao foro de eleição estabelecido no Contrato de Distribuição, com exclusão de qualquer outro, por mais privilegiado que seja ou que possa vir a ser, para dirimir as questões porventura resultantes desta </w:t>
      </w:r>
      <w:r w:rsidRPr="003A0596">
        <w:rPr>
          <w:rFonts w:ascii="Tahoma" w:hAnsi="Tahoma" w:cs="Tahoma"/>
          <w:sz w:val="18"/>
          <w:szCs w:val="18"/>
        </w:rPr>
        <w:t>Carta Convite para Adesão ao Contrato de Distribuição</w:t>
      </w:r>
      <w:r w:rsidRPr="003A0596">
        <w:rPr>
          <w:rStyle w:val="DeltaViewInsertion"/>
          <w:rFonts w:ascii="Tahoma" w:eastAsia="MS Mincho" w:hAnsi="Tahoma" w:cs="Tahoma"/>
          <w:sz w:val="18"/>
          <w:szCs w:val="18"/>
          <w:u w:val="none"/>
        </w:rPr>
        <w:t xml:space="preserve"> e do Contrato de Distribuição.</w:t>
      </w:r>
    </w:p>
    <w:p w14:paraId="604439AD" w14:textId="77777777" w:rsidR="0089147E" w:rsidRPr="003A0596" w:rsidRDefault="0089147E" w:rsidP="006C3E97">
      <w:pPr>
        <w:pStyle w:val="Level2"/>
        <w:numPr>
          <w:ilvl w:val="0"/>
          <w:numId w:val="0"/>
        </w:numPr>
        <w:spacing w:after="0" w:line="320" w:lineRule="exact"/>
        <w:contextualSpacing/>
        <w:mirrorIndents/>
        <w:rPr>
          <w:rStyle w:val="DeltaViewInsertion"/>
          <w:rFonts w:ascii="Tahoma" w:eastAsia="MS Mincho" w:hAnsi="Tahoma" w:cs="Tahoma"/>
          <w:sz w:val="18"/>
          <w:szCs w:val="18"/>
          <w:u w:val="none"/>
        </w:rPr>
      </w:pPr>
    </w:p>
    <w:p w14:paraId="6CBA888E" w14:textId="1FCDAC46" w:rsidR="0089147E" w:rsidRPr="003A0596" w:rsidRDefault="0089147E" w:rsidP="006C3E97">
      <w:pPr>
        <w:pStyle w:val="Level2"/>
        <w:spacing w:after="0" w:line="320" w:lineRule="exact"/>
        <w:ind w:left="0" w:firstLine="0"/>
        <w:contextualSpacing/>
        <w:mirrorIndents/>
        <w:rPr>
          <w:rStyle w:val="DeltaViewInsertion"/>
          <w:rFonts w:ascii="Tahoma" w:eastAsia="MS Mincho" w:hAnsi="Tahoma" w:cs="Tahoma"/>
          <w:sz w:val="18"/>
          <w:szCs w:val="18"/>
          <w:u w:val="none"/>
        </w:rPr>
      </w:pPr>
      <w:r w:rsidRPr="003A0596">
        <w:rPr>
          <w:rStyle w:val="DeltaViewInsertion"/>
          <w:rFonts w:ascii="Tahoma" w:eastAsia="MS Mincho" w:hAnsi="Tahoma" w:cs="Tahoma"/>
          <w:sz w:val="18"/>
          <w:szCs w:val="18"/>
          <w:u w:val="none"/>
        </w:rPr>
        <w:t xml:space="preserve">As partes concordam que, nos termos da Lei nº 13.874/19 (Lei da Liberdade Econômica), do Decreto nº 10.278/20, bem como da Medida Provisória nº 2.200-2/01, esta </w:t>
      </w:r>
      <w:r w:rsidRPr="003A0596">
        <w:rPr>
          <w:rFonts w:ascii="Tahoma" w:hAnsi="Tahoma" w:cs="Tahoma"/>
          <w:sz w:val="18"/>
          <w:szCs w:val="18"/>
        </w:rPr>
        <w:t xml:space="preserve">Carta Convite </w:t>
      </w:r>
      <w:r w:rsidRPr="003A0596">
        <w:rPr>
          <w:rStyle w:val="DeltaViewInsertion"/>
          <w:rFonts w:ascii="Tahoma" w:eastAsia="MS Mincho" w:hAnsi="Tahoma" w:cs="Tahoma"/>
          <w:sz w:val="18"/>
          <w:szCs w:val="18"/>
          <w:u w:val="none"/>
        </w:rPr>
        <w:t xml:space="preserve">e eventuais aditivos poderão </w:t>
      </w:r>
      <w:r w:rsidR="007702F9" w:rsidRPr="003A0596">
        <w:rPr>
          <w:rStyle w:val="DeltaViewInsertion"/>
          <w:rFonts w:ascii="Tahoma" w:eastAsia="MS Mincho" w:hAnsi="Tahoma" w:cs="Tahoma"/>
          <w:sz w:val="18"/>
          <w:szCs w:val="18"/>
          <w:u w:val="none"/>
        </w:rPr>
        <w:t xml:space="preserve">ou não </w:t>
      </w:r>
      <w:r w:rsidRPr="003A0596">
        <w:rPr>
          <w:rStyle w:val="DeltaViewInsertion"/>
          <w:rFonts w:ascii="Tahoma" w:eastAsia="MS Mincho" w:hAnsi="Tahoma" w:cs="Tahoma"/>
          <w:sz w:val="18"/>
          <w:szCs w:val="18"/>
          <w:u w:val="none"/>
        </w:rPr>
        <w:t xml:space="preserve">ser firmados de maneira digital, com a utilização dos certificados emitidos pela Infraestrutura de Chaves Públicas Brasileira ICP-Brasil, constituindo título executivo extrajudicial para todos os fins de direito. Nesse caso, a assinatura física desta </w:t>
      </w:r>
      <w:r w:rsidRPr="003A0596">
        <w:rPr>
          <w:rFonts w:ascii="Tahoma" w:hAnsi="Tahoma" w:cs="Tahoma"/>
          <w:sz w:val="18"/>
          <w:szCs w:val="18"/>
        </w:rPr>
        <w:t>Carta Convite para Adesão ao Contrato de Distribuição</w:t>
      </w:r>
      <w:r w:rsidRPr="003A0596">
        <w:rPr>
          <w:rStyle w:val="DeltaViewInsertion"/>
          <w:rFonts w:ascii="Tahoma" w:eastAsia="MS Mincho" w:hAnsi="Tahoma" w:cs="Tahoma"/>
          <w:sz w:val="18"/>
          <w:szCs w:val="18"/>
          <w:u w:val="none"/>
        </w:rPr>
        <w:t xml:space="preserve">, bem como a sua existência física (impressa), não serão exigidas para fins de cumprimento de obrigações previstas nesta </w:t>
      </w:r>
      <w:r w:rsidRPr="003A0596">
        <w:rPr>
          <w:rFonts w:ascii="Tahoma" w:hAnsi="Tahoma" w:cs="Tahoma"/>
          <w:sz w:val="18"/>
          <w:szCs w:val="18"/>
        </w:rPr>
        <w:t>Carta Convite para Adesão ao Contrato de Distribuição</w:t>
      </w:r>
      <w:r w:rsidRPr="003A0596">
        <w:rPr>
          <w:rStyle w:val="DeltaViewInsertion"/>
          <w:rFonts w:ascii="Tahoma" w:eastAsia="MS Mincho" w:hAnsi="Tahoma" w:cs="Tahoma"/>
          <w:sz w:val="18"/>
          <w:szCs w:val="18"/>
          <w:u w:val="none"/>
        </w:rPr>
        <w:t>, tampouco para sua plena eficácia, validade e exequibilidade.</w:t>
      </w:r>
    </w:p>
    <w:p w14:paraId="14E7580E" w14:textId="77777777" w:rsidR="0089147E" w:rsidRPr="003A0596" w:rsidRDefault="0089147E" w:rsidP="006C3E97">
      <w:pPr>
        <w:pStyle w:val="Level2"/>
        <w:numPr>
          <w:ilvl w:val="0"/>
          <w:numId w:val="0"/>
        </w:numPr>
        <w:spacing w:after="0" w:line="320" w:lineRule="exact"/>
        <w:rPr>
          <w:rFonts w:ascii="Tahoma" w:hAnsi="Tahoma" w:cs="Tahoma"/>
          <w:sz w:val="18"/>
          <w:szCs w:val="18"/>
        </w:rPr>
      </w:pPr>
    </w:p>
    <w:p w14:paraId="5091F4C9" w14:textId="5A9FB804" w:rsidR="00E8062E" w:rsidRPr="003A0596" w:rsidRDefault="00E8062E" w:rsidP="006C3E97">
      <w:pPr>
        <w:pStyle w:val="Body"/>
        <w:spacing w:after="0" w:line="320" w:lineRule="exact"/>
        <w:rPr>
          <w:rFonts w:ascii="Tahoma" w:hAnsi="Tahoma" w:cs="Tahoma"/>
          <w:sz w:val="18"/>
          <w:szCs w:val="18"/>
        </w:rPr>
      </w:pPr>
      <w:r w:rsidRPr="003A0596">
        <w:rPr>
          <w:rFonts w:ascii="Tahoma" w:hAnsi="Tahoma" w:cs="Tahoma"/>
          <w:sz w:val="18"/>
          <w:szCs w:val="18"/>
        </w:rPr>
        <w:t>Colocamo-nos à disposição para quaisquer esclarecimentos adicionais que se façam necessários.</w:t>
      </w:r>
    </w:p>
    <w:p w14:paraId="0A68B3F1" w14:textId="77777777" w:rsidR="00E8062E" w:rsidRPr="003A0596" w:rsidRDefault="00E8062E" w:rsidP="006C3E97">
      <w:pPr>
        <w:pStyle w:val="Body"/>
        <w:widowControl w:val="0"/>
        <w:suppressAutoHyphens/>
        <w:spacing w:after="0" w:line="320" w:lineRule="exact"/>
        <w:rPr>
          <w:rFonts w:ascii="Tahoma" w:hAnsi="Tahoma" w:cs="Tahoma"/>
          <w:sz w:val="18"/>
          <w:szCs w:val="18"/>
        </w:rPr>
      </w:pPr>
    </w:p>
    <w:p w14:paraId="6DCBCDC2" w14:textId="77777777" w:rsidR="00E8062E" w:rsidRPr="003A0596" w:rsidRDefault="00E8062E" w:rsidP="006C3E97">
      <w:pPr>
        <w:pStyle w:val="Body"/>
        <w:widowControl w:val="0"/>
        <w:suppressAutoHyphens/>
        <w:spacing w:after="0" w:line="320" w:lineRule="exact"/>
        <w:rPr>
          <w:rFonts w:ascii="Tahoma" w:hAnsi="Tahoma" w:cs="Tahoma"/>
          <w:sz w:val="18"/>
          <w:szCs w:val="18"/>
        </w:rPr>
      </w:pPr>
      <w:r w:rsidRPr="003A0596">
        <w:rPr>
          <w:rFonts w:ascii="Tahoma" w:hAnsi="Tahoma" w:cs="Tahoma"/>
          <w:sz w:val="18"/>
          <w:szCs w:val="18"/>
        </w:rPr>
        <w:t>Atenciosamente,</w:t>
      </w:r>
    </w:p>
    <w:p w14:paraId="3EA187EF" w14:textId="5449C976" w:rsidR="007C508F" w:rsidRPr="003A0596" w:rsidRDefault="007C508F" w:rsidP="006C3E97">
      <w:pPr>
        <w:pStyle w:val="Body"/>
        <w:widowControl w:val="0"/>
        <w:suppressAutoHyphens/>
        <w:spacing w:after="0" w:line="320" w:lineRule="exact"/>
        <w:rPr>
          <w:rFonts w:ascii="Tahoma" w:hAnsi="Tahoma" w:cs="Tahoma"/>
          <w:sz w:val="18"/>
          <w:szCs w:val="18"/>
        </w:rPr>
      </w:pPr>
    </w:p>
    <w:p w14:paraId="2DC28803" w14:textId="77777777" w:rsidR="00CE3C2C" w:rsidRPr="003A0596" w:rsidRDefault="00CE3C2C" w:rsidP="006C3E97">
      <w:pPr>
        <w:pStyle w:val="Body"/>
        <w:widowControl w:val="0"/>
        <w:suppressAutoHyphens/>
        <w:spacing w:after="0" w:line="320" w:lineRule="exact"/>
        <w:rPr>
          <w:rFonts w:ascii="Tahoma" w:hAnsi="Tahoma" w:cs="Tahoma"/>
          <w:sz w:val="18"/>
          <w:szCs w:val="18"/>
        </w:rPr>
      </w:pPr>
    </w:p>
    <w:p w14:paraId="55E8AA6C" w14:textId="77777777" w:rsidR="00E8062E" w:rsidRPr="003A0596" w:rsidRDefault="00E8062E" w:rsidP="006C3E97">
      <w:pPr>
        <w:pStyle w:val="Body"/>
        <w:widowControl w:val="0"/>
        <w:suppressAutoHyphens/>
        <w:spacing w:after="0" w:line="320" w:lineRule="exact"/>
        <w:jc w:val="center"/>
        <w:rPr>
          <w:rFonts w:ascii="Tahoma" w:hAnsi="Tahoma" w:cs="Tahoma"/>
          <w:sz w:val="18"/>
          <w:szCs w:val="18"/>
        </w:rPr>
      </w:pPr>
      <w:r w:rsidRPr="003A0596">
        <w:rPr>
          <w:rFonts w:ascii="Tahoma" w:hAnsi="Tahoma" w:cs="Tahoma"/>
          <w:sz w:val="18"/>
          <w:szCs w:val="18"/>
        </w:rPr>
        <w:t>_____________________________________________</w:t>
      </w:r>
      <w:r w:rsidR="00743196" w:rsidRPr="003A0596">
        <w:rPr>
          <w:rFonts w:ascii="Tahoma" w:hAnsi="Tahoma" w:cs="Tahoma"/>
          <w:sz w:val="18"/>
          <w:szCs w:val="18"/>
        </w:rPr>
        <w:t>___________________</w:t>
      </w:r>
    </w:p>
    <w:p w14:paraId="59DEDFD4" w14:textId="6472295D" w:rsidR="00E8062E" w:rsidRPr="00482214" w:rsidRDefault="00533B9B" w:rsidP="006C3E97">
      <w:pPr>
        <w:pStyle w:val="Body"/>
        <w:widowControl w:val="0"/>
        <w:suppressAutoHyphens/>
        <w:spacing w:after="0" w:line="320" w:lineRule="exact"/>
        <w:jc w:val="center"/>
        <w:rPr>
          <w:rFonts w:ascii="Tahoma" w:hAnsi="Tahoma" w:cs="Tahoma"/>
          <w:sz w:val="18"/>
          <w:szCs w:val="18"/>
        </w:rPr>
      </w:pPr>
      <w:r w:rsidRPr="00482214">
        <w:rPr>
          <w:rFonts w:ascii="Tahoma" w:hAnsi="Tahoma" w:cs="Tahoma"/>
          <w:b/>
          <w:bCs/>
          <w:sz w:val="18"/>
          <w:szCs w:val="18"/>
        </w:rPr>
        <w:t>BTG PACTUAL</w:t>
      </w:r>
      <w:r w:rsidR="00CC6045" w:rsidRPr="00482214">
        <w:rPr>
          <w:rFonts w:ascii="Tahoma" w:hAnsi="Tahoma" w:cs="Tahoma"/>
          <w:b/>
          <w:bCs/>
          <w:sz w:val="18"/>
          <w:szCs w:val="18"/>
        </w:rPr>
        <w:t xml:space="preserve"> INVESTMENT BANKING</w:t>
      </w:r>
      <w:r w:rsidR="00D33C3D" w:rsidRPr="00482214">
        <w:rPr>
          <w:rFonts w:ascii="Tahoma" w:hAnsi="Tahoma" w:cs="Tahoma"/>
          <w:b/>
          <w:bCs/>
          <w:sz w:val="18"/>
          <w:szCs w:val="18"/>
        </w:rPr>
        <w:t xml:space="preserve"> </w:t>
      </w:r>
      <w:r w:rsidR="00CC6045" w:rsidRPr="00482214">
        <w:rPr>
          <w:rFonts w:ascii="Tahoma" w:hAnsi="Tahoma" w:cs="Tahoma"/>
          <w:b/>
          <w:bCs/>
          <w:sz w:val="18"/>
          <w:szCs w:val="18"/>
        </w:rPr>
        <w:t>LTD</w:t>
      </w:r>
      <w:r w:rsidR="00D33C3D" w:rsidRPr="00482214">
        <w:rPr>
          <w:rFonts w:ascii="Tahoma" w:hAnsi="Tahoma" w:cs="Tahoma"/>
          <w:b/>
          <w:bCs/>
          <w:sz w:val="18"/>
          <w:szCs w:val="18"/>
        </w:rPr>
        <w:t>A.</w:t>
      </w:r>
    </w:p>
    <w:p w14:paraId="160C9982" w14:textId="4185FFE1" w:rsidR="00E8062E" w:rsidRPr="003A0596" w:rsidRDefault="00E8062E" w:rsidP="006C3E97">
      <w:pPr>
        <w:pStyle w:val="Body"/>
        <w:widowControl w:val="0"/>
        <w:suppressAutoHyphens/>
        <w:spacing w:after="0" w:line="320" w:lineRule="exact"/>
        <w:rPr>
          <w:rFonts w:ascii="Tahoma" w:hAnsi="Tahoma" w:cs="Tahoma"/>
          <w:sz w:val="18"/>
          <w:szCs w:val="18"/>
        </w:rPr>
      </w:pPr>
      <w:r w:rsidRPr="003A0596">
        <w:rPr>
          <w:rFonts w:ascii="Tahoma" w:hAnsi="Tahoma" w:cs="Tahoma"/>
          <w:sz w:val="18"/>
          <w:szCs w:val="18"/>
        </w:rPr>
        <w:t xml:space="preserve">De acordo em </w:t>
      </w:r>
      <w:permStart w:id="798097478" w:edGrp="everyone"/>
      <w:r w:rsidR="0090462E" w:rsidRPr="003A0596">
        <w:rPr>
          <w:rFonts w:ascii="Tahoma" w:hAnsi="Tahoma" w:cs="Tahoma"/>
          <w:sz w:val="18"/>
          <w:szCs w:val="18"/>
        </w:rPr>
        <w:t>[</w:t>
      </w:r>
      <w:r w:rsidR="0090462E" w:rsidRPr="003A0596">
        <w:rPr>
          <w:rFonts w:ascii="Tahoma" w:hAnsi="Tahoma" w:cs="Tahoma"/>
          <w:sz w:val="18"/>
          <w:szCs w:val="18"/>
          <w:highlight w:val="lightGray"/>
        </w:rPr>
        <w:t>=</w:t>
      </w:r>
      <w:r w:rsidR="0090462E" w:rsidRPr="003A0596">
        <w:rPr>
          <w:rFonts w:ascii="Tahoma" w:hAnsi="Tahoma" w:cs="Tahoma"/>
          <w:sz w:val="18"/>
          <w:szCs w:val="18"/>
        </w:rPr>
        <w:t>]</w:t>
      </w:r>
      <w:permEnd w:id="798097478"/>
      <w:r w:rsidR="000E2AA8" w:rsidRPr="003A0596">
        <w:rPr>
          <w:rFonts w:ascii="Tahoma" w:hAnsi="Tahoma" w:cs="Tahoma"/>
          <w:sz w:val="18"/>
          <w:szCs w:val="18"/>
        </w:rPr>
        <w:t xml:space="preserve"> </w:t>
      </w:r>
      <w:r w:rsidRPr="003A0596">
        <w:rPr>
          <w:rFonts w:ascii="Tahoma" w:hAnsi="Tahoma" w:cs="Tahoma"/>
          <w:sz w:val="18"/>
          <w:szCs w:val="18"/>
        </w:rPr>
        <w:t xml:space="preserve">de </w:t>
      </w:r>
      <w:r w:rsidR="009C2A5E" w:rsidRPr="003A0596">
        <w:rPr>
          <w:rFonts w:ascii="Tahoma" w:hAnsi="Tahoma" w:cs="Tahoma"/>
          <w:sz w:val="18"/>
          <w:szCs w:val="18"/>
        </w:rPr>
        <w:t>202</w:t>
      </w:r>
      <w:r w:rsidR="00F52941">
        <w:rPr>
          <w:rFonts w:ascii="Tahoma" w:hAnsi="Tahoma" w:cs="Tahoma"/>
          <w:sz w:val="18"/>
          <w:szCs w:val="18"/>
        </w:rPr>
        <w:t>4</w:t>
      </w:r>
      <w:r w:rsidR="00E40E22" w:rsidRPr="003A0596">
        <w:rPr>
          <w:rFonts w:ascii="Tahoma" w:hAnsi="Tahoma" w:cs="Tahoma"/>
          <w:sz w:val="18"/>
          <w:szCs w:val="18"/>
        </w:rPr>
        <w:t>.</w:t>
      </w:r>
    </w:p>
    <w:p w14:paraId="7C69D322" w14:textId="77777777" w:rsidR="00E8062E" w:rsidRPr="003A0596" w:rsidRDefault="00E8062E" w:rsidP="006C3E97">
      <w:pPr>
        <w:pStyle w:val="Body"/>
        <w:widowControl w:val="0"/>
        <w:suppressAutoHyphens/>
        <w:spacing w:after="0" w:line="320" w:lineRule="exact"/>
        <w:rPr>
          <w:rFonts w:ascii="Tahoma" w:hAnsi="Tahoma" w:cs="Tahoma"/>
          <w:sz w:val="18"/>
          <w:szCs w:val="18"/>
        </w:rPr>
      </w:pPr>
    </w:p>
    <w:p w14:paraId="02D5C76D" w14:textId="6F463D2F" w:rsidR="00E8062E" w:rsidRPr="003A0596" w:rsidRDefault="00E8062E" w:rsidP="006C3E97">
      <w:pPr>
        <w:pStyle w:val="Body"/>
        <w:widowControl w:val="0"/>
        <w:suppressAutoHyphens/>
        <w:spacing w:after="0" w:line="320" w:lineRule="exact"/>
        <w:rPr>
          <w:rFonts w:ascii="Tahoma" w:hAnsi="Tahoma" w:cs="Tahoma"/>
          <w:sz w:val="18"/>
          <w:szCs w:val="18"/>
        </w:rPr>
      </w:pPr>
      <w:r w:rsidRPr="003A0596">
        <w:rPr>
          <w:rFonts w:ascii="Tahoma" w:hAnsi="Tahoma" w:cs="Tahoma"/>
          <w:sz w:val="18"/>
          <w:szCs w:val="18"/>
        </w:rPr>
        <w:t>___________________________</w:t>
      </w:r>
      <w:r w:rsidR="0090462E" w:rsidRPr="003A0596">
        <w:rPr>
          <w:rFonts w:ascii="Tahoma" w:hAnsi="Tahoma" w:cs="Tahoma"/>
          <w:sz w:val="18"/>
          <w:szCs w:val="18"/>
        </w:rPr>
        <w:t>_________________________________________________</w:t>
      </w:r>
    </w:p>
    <w:p w14:paraId="5E504EAD" w14:textId="55BE0381" w:rsidR="00E8062E" w:rsidRPr="003A0596" w:rsidRDefault="0010066A" w:rsidP="006C3E97">
      <w:pPr>
        <w:pStyle w:val="Body"/>
        <w:widowControl w:val="0"/>
        <w:suppressAutoHyphens/>
        <w:spacing w:after="0" w:line="320" w:lineRule="exact"/>
        <w:contextualSpacing/>
        <w:rPr>
          <w:rFonts w:ascii="Tahoma" w:hAnsi="Tahoma" w:cs="Tahoma"/>
          <w:sz w:val="18"/>
          <w:szCs w:val="18"/>
        </w:rPr>
      </w:pPr>
      <w:permStart w:id="1030238829" w:edGrp="everyone"/>
      <w:r w:rsidRPr="003A0596">
        <w:rPr>
          <w:rFonts w:ascii="Tahoma" w:hAnsi="Tahoma" w:cs="Tahoma"/>
          <w:sz w:val="18"/>
          <w:szCs w:val="18"/>
        </w:rPr>
        <w:t>Participante Especial</w:t>
      </w:r>
      <w:r w:rsidR="00E40E22" w:rsidRPr="003A0596">
        <w:rPr>
          <w:rFonts w:ascii="Tahoma" w:hAnsi="Tahoma" w:cs="Tahoma"/>
          <w:sz w:val="18"/>
          <w:szCs w:val="18"/>
        </w:rPr>
        <w:t>:</w:t>
      </w:r>
      <w:r w:rsidR="0090462E" w:rsidRPr="003A0596">
        <w:rPr>
          <w:rFonts w:ascii="Tahoma" w:hAnsi="Tahoma" w:cs="Tahoma"/>
          <w:sz w:val="18"/>
          <w:szCs w:val="18"/>
        </w:rPr>
        <w:t xml:space="preserve"> ___________________________________________________________</w:t>
      </w:r>
    </w:p>
    <w:p w14:paraId="49E737E3" w14:textId="08C98B3B" w:rsidR="00E8062E" w:rsidRPr="003A0596" w:rsidRDefault="00E8062E" w:rsidP="006C3E97">
      <w:pPr>
        <w:pStyle w:val="Body"/>
        <w:widowControl w:val="0"/>
        <w:suppressAutoHyphens/>
        <w:spacing w:after="0" w:line="320" w:lineRule="exact"/>
        <w:contextualSpacing/>
        <w:rPr>
          <w:rFonts w:ascii="Tahoma" w:hAnsi="Tahoma" w:cs="Tahoma"/>
          <w:sz w:val="18"/>
          <w:szCs w:val="18"/>
        </w:rPr>
      </w:pPr>
      <w:r w:rsidRPr="003A0596">
        <w:rPr>
          <w:rFonts w:ascii="Tahoma" w:hAnsi="Tahoma" w:cs="Tahoma"/>
          <w:sz w:val="18"/>
          <w:szCs w:val="18"/>
        </w:rPr>
        <w:t>CNPJ:</w:t>
      </w:r>
      <w:r w:rsidR="00A525C8" w:rsidRPr="003A0596">
        <w:rPr>
          <w:rFonts w:ascii="Tahoma" w:hAnsi="Tahoma" w:cs="Tahoma"/>
          <w:sz w:val="18"/>
          <w:szCs w:val="18"/>
        </w:rPr>
        <w:t xml:space="preserve"> ____________________________________________________________________</w:t>
      </w:r>
    </w:p>
    <w:p w14:paraId="4657E5AB" w14:textId="2F3F4D6B" w:rsidR="00E8062E" w:rsidRPr="003A0596" w:rsidRDefault="00E8062E" w:rsidP="006C3E97">
      <w:pPr>
        <w:pStyle w:val="Body"/>
        <w:widowControl w:val="0"/>
        <w:suppressAutoHyphens/>
        <w:spacing w:after="0" w:line="320" w:lineRule="exact"/>
        <w:contextualSpacing/>
        <w:rPr>
          <w:rFonts w:ascii="Tahoma" w:hAnsi="Tahoma" w:cs="Tahoma"/>
          <w:sz w:val="18"/>
          <w:szCs w:val="18"/>
        </w:rPr>
      </w:pPr>
      <w:r w:rsidRPr="003A0596">
        <w:rPr>
          <w:rFonts w:ascii="Tahoma" w:hAnsi="Tahoma" w:cs="Tahoma"/>
          <w:sz w:val="18"/>
          <w:szCs w:val="18"/>
        </w:rPr>
        <w:t>Endereço:</w:t>
      </w:r>
      <w:r w:rsidR="00A525C8" w:rsidRPr="003A0596">
        <w:rPr>
          <w:rFonts w:ascii="Tahoma" w:hAnsi="Tahoma" w:cs="Tahoma"/>
          <w:sz w:val="18"/>
          <w:szCs w:val="18"/>
        </w:rPr>
        <w:t xml:space="preserve"> ____________________________________________________________________</w:t>
      </w:r>
    </w:p>
    <w:p w14:paraId="3512A1AC" w14:textId="09D91E4B" w:rsidR="00E8062E" w:rsidRPr="003A0596" w:rsidRDefault="00E40E22" w:rsidP="006C3E97">
      <w:pPr>
        <w:pStyle w:val="Body"/>
        <w:widowControl w:val="0"/>
        <w:suppressAutoHyphens/>
        <w:spacing w:after="0" w:line="320" w:lineRule="exact"/>
        <w:contextualSpacing/>
        <w:jc w:val="left"/>
        <w:rPr>
          <w:rFonts w:ascii="Tahoma" w:hAnsi="Tahoma" w:cs="Tahoma"/>
          <w:sz w:val="18"/>
          <w:szCs w:val="18"/>
        </w:rPr>
      </w:pPr>
      <w:r w:rsidRPr="003A0596">
        <w:rPr>
          <w:rFonts w:ascii="Tahoma" w:hAnsi="Tahoma" w:cs="Tahoma"/>
          <w:sz w:val="18"/>
          <w:szCs w:val="18"/>
        </w:rPr>
        <w:t>Nome do Representante Legal:</w:t>
      </w:r>
      <w:r w:rsidR="00A525C8" w:rsidRPr="003A0596">
        <w:rPr>
          <w:rFonts w:ascii="Tahoma" w:hAnsi="Tahoma" w:cs="Tahoma"/>
          <w:sz w:val="18"/>
          <w:szCs w:val="18"/>
        </w:rPr>
        <w:t xml:space="preserve"> ___________________________________________________</w:t>
      </w:r>
    </w:p>
    <w:p w14:paraId="425D93B8" w14:textId="77777777" w:rsidR="00662C1C" w:rsidRPr="003A0596" w:rsidRDefault="00E8062E" w:rsidP="006C3E97">
      <w:pPr>
        <w:pStyle w:val="Body"/>
        <w:widowControl w:val="0"/>
        <w:suppressAutoHyphens/>
        <w:spacing w:after="0" w:line="320" w:lineRule="exact"/>
        <w:rPr>
          <w:rFonts w:ascii="Tahoma" w:hAnsi="Tahoma" w:cs="Tahoma"/>
          <w:sz w:val="18"/>
          <w:szCs w:val="18"/>
        </w:rPr>
      </w:pPr>
      <w:r w:rsidRPr="003A0596">
        <w:rPr>
          <w:rFonts w:ascii="Tahoma" w:hAnsi="Tahoma" w:cs="Tahoma"/>
          <w:sz w:val="18"/>
          <w:szCs w:val="18"/>
        </w:rPr>
        <w:t>Cargo:</w:t>
      </w:r>
      <w:r w:rsidR="00A525C8" w:rsidRPr="003A0596">
        <w:rPr>
          <w:rFonts w:ascii="Tahoma" w:hAnsi="Tahoma" w:cs="Tahoma"/>
          <w:sz w:val="18"/>
          <w:szCs w:val="18"/>
        </w:rPr>
        <w:t xml:space="preserve"> ______________________________________________________________________</w:t>
      </w:r>
    </w:p>
    <w:permEnd w:id="1030238829"/>
    <w:p w14:paraId="559BC0BB" w14:textId="77777777" w:rsidR="00662C1C" w:rsidRPr="003A0596" w:rsidRDefault="00662C1C" w:rsidP="006C3E97">
      <w:pPr>
        <w:pStyle w:val="Body"/>
        <w:widowControl w:val="0"/>
        <w:suppressAutoHyphens/>
        <w:spacing w:after="0" w:line="320" w:lineRule="exact"/>
        <w:rPr>
          <w:rFonts w:ascii="Tahoma" w:hAnsi="Tahoma" w:cs="Tahoma"/>
          <w:sz w:val="18"/>
          <w:szCs w:val="18"/>
        </w:rPr>
      </w:pPr>
    </w:p>
    <w:p w14:paraId="533DA085" w14:textId="77777777" w:rsidR="00662C1C" w:rsidRPr="003A0596" w:rsidRDefault="00662C1C" w:rsidP="00662C1C">
      <w:pPr>
        <w:pStyle w:val="Body"/>
        <w:widowControl w:val="0"/>
        <w:suppressAutoHyphens/>
        <w:spacing w:after="0" w:line="320" w:lineRule="exact"/>
        <w:rPr>
          <w:rFonts w:ascii="Tahoma" w:hAnsi="Tahoma" w:cs="Tahoma"/>
          <w:sz w:val="18"/>
          <w:szCs w:val="18"/>
        </w:rPr>
      </w:pPr>
      <w:r w:rsidRPr="003A0596">
        <w:rPr>
          <w:rFonts w:ascii="Tahoma" w:hAnsi="Tahoma" w:cs="Tahoma"/>
          <w:sz w:val="18"/>
          <w:szCs w:val="18"/>
        </w:rPr>
        <w:t xml:space="preserve">Testemunhas </w:t>
      </w:r>
    </w:p>
    <w:p w14:paraId="7E43FF4E" w14:textId="77777777" w:rsidR="00662C1C" w:rsidRPr="003A0596" w:rsidRDefault="00662C1C" w:rsidP="00662C1C">
      <w:pPr>
        <w:pStyle w:val="Body"/>
        <w:widowControl w:val="0"/>
        <w:suppressAutoHyphens/>
        <w:spacing w:after="0" w:line="320" w:lineRule="exact"/>
        <w:rPr>
          <w:rFonts w:ascii="Tahoma" w:hAnsi="Tahoma" w:cs="Tahoma"/>
          <w:sz w:val="18"/>
          <w:szCs w:val="18"/>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993"/>
        <w:gridCol w:w="3797"/>
      </w:tblGrid>
      <w:tr w:rsidR="00662C1C" w:rsidRPr="003A0596" w14:paraId="13C28523" w14:textId="77777777" w:rsidTr="00943A3A">
        <w:tc>
          <w:tcPr>
            <w:tcW w:w="3969" w:type="dxa"/>
          </w:tcPr>
          <w:p w14:paraId="11A6503F" w14:textId="1E002999" w:rsidR="00662C1C" w:rsidRPr="003A0596" w:rsidRDefault="00662C1C" w:rsidP="00943A3A">
            <w:pPr>
              <w:pStyle w:val="Body"/>
              <w:widowControl w:val="0"/>
              <w:suppressAutoHyphens/>
              <w:spacing w:after="0" w:line="320" w:lineRule="exact"/>
              <w:rPr>
                <w:rFonts w:ascii="Tahoma" w:hAnsi="Tahoma" w:cs="Tahoma"/>
                <w:sz w:val="18"/>
                <w:szCs w:val="18"/>
              </w:rPr>
            </w:pPr>
            <w:permStart w:id="355089645" w:edGrp="everyone" w:colFirst="0" w:colLast="0"/>
            <w:permStart w:id="68690952" w:edGrp="everyone" w:colFirst="1" w:colLast="1"/>
            <w:permStart w:id="124859535" w:edGrp="everyone" w:colFirst="2" w:colLast="2"/>
            <w:r w:rsidRPr="003A0596">
              <w:rPr>
                <w:rFonts w:ascii="Tahoma" w:hAnsi="Tahoma" w:cs="Tahoma"/>
                <w:sz w:val="18"/>
                <w:szCs w:val="18"/>
              </w:rPr>
              <w:t xml:space="preserve">Nome: </w:t>
            </w:r>
            <w:r w:rsidR="000701A1" w:rsidRPr="003A0596">
              <w:rPr>
                <w:rFonts w:ascii="Tahoma" w:hAnsi="Tahoma" w:cs="Tahoma"/>
                <w:sz w:val="18"/>
                <w:szCs w:val="18"/>
              </w:rPr>
              <w:t>[</w:t>
            </w:r>
            <w:r w:rsidR="000701A1" w:rsidRPr="003A0596">
              <w:rPr>
                <w:rFonts w:ascii="Tahoma" w:hAnsi="Tahoma" w:cs="Tahoma"/>
                <w:sz w:val="18"/>
                <w:szCs w:val="18"/>
                <w:highlight w:val="lightGray"/>
              </w:rPr>
              <w:t>=</w:t>
            </w:r>
            <w:r w:rsidR="000701A1" w:rsidRPr="003A0596">
              <w:rPr>
                <w:rFonts w:ascii="Tahoma" w:hAnsi="Tahoma" w:cs="Tahoma"/>
                <w:sz w:val="18"/>
                <w:szCs w:val="18"/>
              </w:rPr>
              <w:t>]</w:t>
            </w:r>
          </w:p>
          <w:p w14:paraId="34612C92" w14:textId="77777777" w:rsidR="00662C1C" w:rsidRPr="003A0596" w:rsidRDefault="00662C1C" w:rsidP="00943A3A">
            <w:pPr>
              <w:pStyle w:val="Body"/>
              <w:widowControl w:val="0"/>
              <w:suppressAutoHyphens/>
              <w:spacing w:after="0" w:line="320" w:lineRule="exact"/>
              <w:rPr>
                <w:rFonts w:ascii="Tahoma" w:hAnsi="Tahoma" w:cs="Tahoma"/>
                <w:sz w:val="18"/>
                <w:szCs w:val="18"/>
              </w:rPr>
            </w:pPr>
            <w:r w:rsidRPr="003A0596">
              <w:rPr>
                <w:rFonts w:ascii="Tahoma" w:hAnsi="Tahoma" w:cs="Tahoma"/>
                <w:sz w:val="18"/>
                <w:szCs w:val="18"/>
              </w:rPr>
              <w:t xml:space="preserve">RG/CPF: </w:t>
            </w:r>
          </w:p>
          <w:p w14:paraId="0EF7B2E9" w14:textId="77777777" w:rsidR="00662C1C" w:rsidRPr="003A0596" w:rsidRDefault="00662C1C" w:rsidP="00943A3A">
            <w:pPr>
              <w:pStyle w:val="Body"/>
              <w:widowControl w:val="0"/>
              <w:suppressAutoHyphens/>
              <w:spacing w:after="0" w:line="320" w:lineRule="exact"/>
              <w:rPr>
                <w:rFonts w:ascii="Tahoma" w:hAnsi="Tahoma" w:cs="Tahoma"/>
                <w:sz w:val="18"/>
                <w:szCs w:val="18"/>
              </w:rPr>
            </w:pPr>
          </w:p>
        </w:tc>
        <w:tc>
          <w:tcPr>
            <w:tcW w:w="993" w:type="dxa"/>
            <w:tcBorders>
              <w:top w:val="nil"/>
            </w:tcBorders>
          </w:tcPr>
          <w:p w14:paraId="4F974E44" w14:textId="77777777" w:rsidR="00662C1C" w:rsidRPr="003A0596" w:rsidRDefault="00662C1C" w:rsidP="00943A3A">
            <w:pPr>
              <w:pStyle w:val="Body"/>
              <w:widowControl w:val="0"/>
              <w:suppressAutoHyphens/>
              <w:spacing w:after="0" w:line="320" w:lineRule="exact"/>
              <w:rPr>
                <w:rFonts w:ascii="Tahoma" w:hAnsi="Tahoma" w:cs="Tahoma"/>
                <w:sz w:val="18"/>
                <w:szCs w:val="18"/>
              </w:rPr>
            </w:pPr>
          </w:p>
        </w:tc>
        <w:tc>
          <w:tcPr>
            <w:tcW w:w="3797" w:type="dxa"/>
          </w:tcPr>
          <w:p w14:paraId="7AA25453" w14:textId="0748A528" w:rsidR="00662C1C" w:rsidRPr="003A0596" w:rsidRDefault="00662C1C" w:rsidP="00943A3A">
            <w:pPr>
              <w:pStyle w:val="Body"/>
              <w:widowControl w:val="0"/>
              <w:suppressAutoHyphens/>
              <w:spacing w:after="0" w:line="320" w:lineRule="exact"/>
              <w:rPr>
                <w:rFonts w:ascii="Tahoma" w:hAnsi="Tahoma" w:cs="Tahoma"/>
                <w:sz w:val="18"/>
                <w:szCs w:val="18"/>
              </w:rPr>
            </w:pPr>
            <w:r w:rsidRPr="003A0596">
              <w:rPr>
                <w:rFonts w:ascii="Tahoma" w:hAnsi="Tahoma" w:cs="Tahoma"/>
                <w:sz w:val="18"/>
                <w:szCs w:val="18"/>
              </w:rPr>
              <w:t xml:space="preserve">Nome: </w:t>
            </w:r>
            <w:r w:rsidR="000701A1" w:rsidRPr="003A0596">
              <w:rPr>
                <w:rFonts w:ascii="Tahoma" w:hAnsi="Tahoma" w:cs="Tahoma"/>
                <w:sz w:val="18"/>
                <w:szCs w:val="18"/>
              </w:rPr>
              <w:t>[</w:t>
            </w:r>
            <w:r w:rsidR="000701A1" w:rsidRPr="003A0596">
              <w:rPr>
                <w:rFonts w:ascii="Tahoma" w:hAnsi="Tahoma" w:cs="Tahoma"/>
                <w:sz w:val="18"/>
                <w:szCs w:val="18"/>
                <w:highlight w:val="lightGray"/>
              </w:rPr>
              <w:t>=</w:t>
            </w:r>
            <w:r w:rsidR="000701A1" w:rsidRPr="003A0596">
              <w:rPr>
                <w:rFonts w:ascii="Tahoma" w:hAnsi="Tahoma" w:cs="Tahoma"/>
                <w:sz w:val="18"/>
                <w:szCs w:val="18"/>
              </w:rPr>
              <w:t>]</w:t>
            </w:r>
          </w:p>
          <w:p w14:paraId="4089FB40" w14:textId="77777777" w:rsidR="00662C1C" w:rsidRPr="003A0596" w:rsidRDefault="00662C1C" w:rsidP="00943A3A">
            <w:pPr>
              <w:pStyle w:val="Body"/>
              <w:widowControl w:val="0"/>
              <w:suppressAutoHyphens/>
              <w:spacing w:after="0" w:line="320" w:lineRule="exact"/>
              <w:rPr>
                <w:rFonts w:ascii="Tahoma" w:hAnsi="Tahoma" w:cs="Tahoma"/>
                <w:sz w:val="18"/>
                <w:szCs w:val="18"/>
              </w:rPr>
            </w:pPr>
            <w:r w:rsidRPr="003A0596">
              <w:rPr>
                <w:rFonts w:ascii="Tahoma" w:hAnsi="Tahoma" w:cs="Tahoma"/>
                <w:sz w:val="18"/>
                <w:szCs w:val="18"/>
              </w:rPr>
              <w:t xml:space="preserve">RG/CPF: </w:t>
            </w:r>
          </w:p>
          <w:p w14:paraId="08788CE9" w14:textId="77777777" w:rsidR="00662C1C" w:rsidRPr="003A0596" w:rsidRDefault="00662C1C" w:rsidP="00943A3A">
            <w:pPr>
              <w:pStyle w:val="Body"/>
              <w:widowControl w:val="0"/>
              <w:suppressAutoHyphens/>
              <w:spacing w:after="0" w:line="320" w:lineRule="exact"/>
              <w:rPr>
                <w:rFonts w:ascii="Tahoma" w:hAnsi="Tahoma" w:cs="Tahoma"/>
                <w:sz w:val="18"/>
                <w:szCs w:val="18"/>
              </w:rPr>
            </w:pPr>
          </w:p>
        </w:tc>
      </w:tr>
      <w:permEnd w:id="355089645"/>
      <w:permEnd w:id="68690952"/>
      <w:permEnd w:id="124859535"/>
    </w:tbl>
    <w:p w14:paraId="26D10114" w14:textId="3F74BA9F" w:rsidR="00CA4819" w:rsidRPr="003A0596" w:rsidRDefault="00CA4819" w:rsidP="00662C1C">
      <w:pPr>
        <w:pStyle w:val="Body"/>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after="0" w:line="320" w:lineRule="exact"/>
        <w:rPr>
          <w:rFonts w:ascii="Tahoma" w:hAnsi="Tahoma" w:cs="Tahoma"/>
          <w:sz w:val="18"/>
          <w:szCs w:val="18"/>
        </w:rPr>
      </w:pPr>
      <w:r w:rsidRPr="003A0596">
        <w:rPr>
          <w:rFonts w:ascii="Tahoma" w:hAnsi="Tahoma" w:cs="Tahoma"/>
          <w:sz w:val="18"/>
          <w:szCs w:val="18"/>
        </w:rPr>
        <w:br w:type="page"/>
      </w:r>
    </w:p>
    <w:p w14:paraId="3B231B95" w14:textId="77777777" w:rsidR="00CA4819" w:rsidRPr="003A0596" w:rsidRDefault="00CA4819" w:rsidP="00AD49C8">
      <w:pPr>
        <w:pStyle w:val="Ttulo"/>
        <w:keepNext w:val="0"/>
        <w:widowControl w:val="0"/>
        <w:suppressAutoHyphens/>
        <w:spacing w:after="0" w:line="320" w:lineRule="exact"/>
        <w:jc w:val="center"/>
        <w:rPr>
          <w:rFonts w:ascii="Tahoma" w:hAnsi="Tahoma" w:cs="Tahoma"/>
          <w:sz w:val="18"/>
          <w:szCs w:val="18"/>
        </w:rPr>
      </w:pPr>
      <w:r w:rsidRPr="003A0596">
        <w:rPr>
          <w:rFonts w:ascii="Tahoma" w:hAnsi="Tahoma" w:cs="Tahoma"/>
          <w:sz w:val="18"/>
          <w:szCs w:val="18"/>
        </w:rPr>
        <w:lastRenderedPageBreak/>
        <w:t>ANEXO I</w:t>
      </w:r>
    </w:p>
    <w:p w14:paraId="7A9983FE" w14:textId="77777777" w:rsidR="00A2410A" w:rsidRPr="003A0596" w:rsidRDefault="00A2410A" w:rsidP="00AD49C8">
      <w:pPr>
        <w:pStyle w:val="Body"/>
        <w:widowControl w:val="0"/>
        <w:suppressAutoHyphens/>
        <w:spacing w:after="0" w:line="320" w:lineRule="exact"/>
        <w:rPr>
          <w:rFonts w:ascii="Tahoma" w:hAnsi="Tahoma" w:cs="Tahoma"/>
          <w:b/>
          <w:bCs/>
          <w:sz w:val="18"/>
          <w:szCs w:val="18"/>
        </w:rPr>
      </w:pPr>
    </w:p>
    <w:p w14:paraId="3BA48B59" w14:textId="78870A7F" w:rsidR="00216519" w:rsidRPr="003A0596" w:rsidRDefault="00216519" w:rsidP="00216519">
      <w:pPr>
        <w:pStyle w:val="Body"/>
        <w:widowControl w:val="0"/>
        <w:suppressAutoHyphens/>
        <w:spacing w:after="0" w:line="320" w:lineRule="exact"/>
        <w:rPr>
          <w:rFonts w:ascii="Tahoma" w:hAnsi="Tahoma" w:cs="Tahoma"/>
          <w:b/>
          <w:bCs/>
          <w:sz w:val="18"/>
          <w:szCs w:val="18"/>
        </w:rPr>
      </w:pPr>
      <w:r w:rsidRPr="003A0596">
        <w:rPr>
          <w:rFonts w:ascii="Tahoma" w:hAnsi="Tahoma" w:cs="Tahoma"/>
          <w:b/>
          <w:bCs/>
          <w:sz w:val="18"/>
          <w:szCs w:val="18"/>
        </w:rPr>
        <w:t>Ref.: Carta Convite relacionada à</w:t>
      </w:r>
      <w:r w:rsidR="00422F38" w:rsidRPr="003A0596">
        <w:rPr>
          <w:rFonts w:ascii="Tahoma" w:hAnsi="Tahoma" w:cs="Tahoma"/>
          <w:b/>
          <w:bCs/>
          <w:sz w:val="18"/>
          <w:szCs w:val="18"/>
        </w:rPr>
        <w:t xml:space="preserve"> Oferta de </w:t>
      </w:r>
      <w:r w:rsidR="00D33C3D" w:rsidRPr="003A0596">
        <w:rPr>
          <w:rFonts w:ascii="Tahoma" w:hAnsi="Tahoma" w:cs="Tahoma"/>
          <w:b/>
          <w:bCs/>
          <w:sz w:val="18"/>
          <w:szCs w:val="18"/>
        </w:rPr>
        <w:t>Distribuição Pública</w:t>
      </w:r>
      <w:r w:rsidR="00E53317">
        <w:rPr>
          <w:rFonts w:ascii="Tahoma" w:hAnsi="Tahoma" w:cs="Tahoma"/>
          <w:b/>
          <w:bCs/>
          <w:sz w:val="18"/>
          <w:szCs w:val="18"/>
        </w:rPr>
        <w:t xml:space="preserve"> Secundária de </w:t>
      </w:r>
      <w:r w:rsidR="0007172A">
        <w:rPr>
          <w:rFonts w:ascii="Tahoma" w:hAnsi="Tahoma" w:cs="Tahoma"/>
          <w:b/>
          <w:bCs/>
          <w:sz w:val="18"/>
          <w:szCs w:val="18"/>
        </w:rPr>
        <w:t>Cotas Classe A</w:t>
      </w:r>
      <w:r w:rsidR="00E53317">
        <w:rPr>
          <w:rFonts w:ascii="Tahoma" w:hAnsi="Tahoma" w:cs="Tahoma"/>
          <w:b/>
          <w:bCs/>
          <w:sz w:val="18"/>
          <w:szCs w:val="18"/>
        </w:rPr>
        <w:t xml:space="preserve"> do Gazit Malls Fundo de Investimento Imobiliário</w:t>
      </w:r>
      <w:r w:rsidRPr="003A0596">
        <w:rPr>
          <w:rFonts w:ascii="Tahoma" w:hAnsi="Tahoma" w:cs="Tahoma"/>
          <w:b/>
          <w:bCs/>
          <w:sz w:val="18"/>
          <w:szCs w:val="18"/>
        </w:rPr>
        <w:t>,</w:t>
      </w:r>
      <w:r w:rsidR="006C3E97" w:rsidRPr="003A0596">
        <w:rPr>
          <w:rFonts w:ascii="Tahoma" w:hAnsi="Tahoma" w:cs="Tahoma"/>
          <w:b/>
          <w:bCs/>
          <w:sz w:val="18"/>
          <w:szCs w:val="18"/>
        </w:rPr>
        <w:t xml:space="preserve"> </w:t>
      </w:r>
      <w:r w:rsidRPr="003A0596">
        <w:rPr>
          <w:rFonts w:ascii="Tahoma" w:hAnsi="Tahoma" w:cs="Tahoma"/>
          <w:b/>
          <w:bCs/>
          <w:sz w:val="18"/>
          <w:szCs w:val="18"/>
        </w:rPr>
        <w:t xml:space="preserve">datada de </w:t>
      </w:r>
      <w:permStart w:id="1419988074" w:edGrp="everyone"/>
      <w:r w:rsidR="009B56F7" w:rsidRPr="003A0596">
        <w:rPr>
          <w:rFonts w:ascii="Tahoma" w:hAnsi="Tahoma" w:cs="Tahoma"/>
          <w:b/>
          <w:bCs/>
          <w:sz w:val="18"/>
          <w:szCs w:val="18"/>
        </w:rPr>
        <w:t>[</w:t>
      </w:r>
      <w:r w:rsidR="009B56F7" w:rsidRPr="003A0596">
        <w:rPr>
          <w:rFonts w:ascii="Tahoma" w:hAnsi="Tahoma" w:cs="Tahoma"/>
          <w:b/>
          <w:bCs/>
          <w:sz w:val="18"/>
          <w:szCs w:val="18"/>
          <w:highlight w:val="lightGray"/>
        </w:rPr>
        <w:t>=</w:t>
      </w:r>
      <w:r w:rsidR="009B56F7" w:rsidRPr="003A0596">
        <w:rPr>
          <w:rFonts w:ascii="Tahoma" w:hAnsi="Tahoma" w:cs="Tahoma"/>
          <w:b/>
          <w:bCs/>
          <w:sz w:val="18"/>
          <w:szCs w:val="18"/>
        </w:rPr>
        <w:t>]</w:t>
      </w:r>
      <w:permEnd w:id="1419988074"/>
      <w:r w:rsidRPr="003A0596">
        <w:rPr>
          <w:rFonts w:ascii="Tahoma" w:hAnsi="Tahoma" w:cs="Tahoma"/>
          <w:b/>
          <w:bCs/>
          <w:sz w:val="18"/>
          <w:szCs w:val="18"/>
        </w:rPr>
        <w:t>.</w:t>
      </w:r>
    </w:p>
    <w:p w14:paraId="3282B517" w14:textId="77777777" w:rsidR="00216519" w:rsidRPr="003A0596" w:rsidRDefault="00216519" w:rsidP="00216519">
      <w:pPr>
        <w:pStyle w:val="Body"/>
        <w:widowControl w:val="0"/>
        <w:suppressAutoHyphens/>
        <w:spacing w:after="0" w:line="320" w:lineRule="exact"/>
        <w:rPr>
          <w:rFonts w:ascii="Tahoma" w:hAnsi="Tahoma" w:cs="Tahoma"/>
          <w:sz w:val="18"/>
          <w:szCs w:val="18"/>
        </w:rPr>
      </w:pPr>
    </w:p>
    <w:p w14:paraId="5B6A1270" w14:textId="77777777" w:rsidR="00216519" w:rsidRPr="003A0596" w:rsidRDefault="00216519" w:rsidP="00216519">
      <w:pPr>
        <w:pStyle w:val="Body"/>
        <w:widowControl w:val="0"/>
        <w:suppressAutoHyphens/>
        <w:spacing w:after="0" w:line="320" w:lineRule="exact"/>
        <w:rPr>
          <w:rFonts w:ascii="Tahoma" w:hAnsi="Tahoma" w:cs="Tahoma"/>
          <w:sz w:val="18"/>
          <w:szCs w:val="18"/>
        </w:rPr>
      </w:pPr>
      <w:r w:rsidRPr="003A0596">
        <w:rPr>
          <w:rFonts w:ascii="Tahoma" w:hAnsi="Tahoma" w:cs="Tahoma"/>
          <w:sz w:val="18"/>
          <w:szCs w:val="18"/>
        </w:rPr>
        <w:t>Prezados Senhores,</w:t>
      </w:r>
    </w:p>
    <w:p w14:paraId="0F523FC9" w14:textId="77777777" w:rsidR="00216519" w:rsidRPr="003A0596" w:rsidRDefault="00216519" w:rsidP="00216519">
      <w:pPr>
        <w:pStyle w:val="Body"/>
        <w:widowControl w:val="0"/>
        <w:suppressAutoHyphens/>
        <w:spacing w:after="0" w:line="320" w:lineRule="exact"/>
        <w:rPr>
          <w:rFonts w:ascii="Tahoma" w:hAnsi="Tahoma" w:cs="Tahoma"/>
          <w:sz w:val="18"/>
          <w:szCs w:val="18"/>
        </w:rPr>
      </w:pPr>
    </w:p>
    <w:p w14:paraId="4CDC7A59" w14:textId="1DC405AD" w:rsidR="00CA4819" w:rsidRPr="003A0596" w:rsidRDefault="00216519" w:rsidP="00AD49C8">
      <w:pPr>
        <w:pStyle w:val="Body"/>
        <w:widowControl w:val="0"/>
        <w:suppressAutoHyphens/>
        <w:spacing w:after="0" w:line="320" w:lineRule="exact"/>
        <w:rPr>
          <w:rFonts w:ascii="Tahoma" w:hAnsi="Tahoma" w:cs="Tahoma"/>
          <w:sz w:val="18"/>
          <w:szCs w:val="18"/>
        </w:rPr>
      </w:pPr>
      <w:r w:rsidRPr="003A0596">
        <w:rPr>
          <w:rFonts w:ascii="Tahoma" w:hAnsi="Tahoma" w:cs="Tahoma"/>
          <w:sz w:val="18"/>
          <w:szCs w:val="18"/>
        </w:rPr>
        <w:t xml:space="preserve">Fazemos referência à Carta Convite datada de </w:t>
      </w:r>
      <w:permStart w:id="998260991" w:edGrp="everyone"/>
      <w:r w:rsidRPr="003A0596">
        <w:rPr>
          <w:rFonts w:ascii="Tahoma" w:hAnsi="Tahoma" w:cs="Tahoma"/>
          <w:sz w:val="18"/>
          <w:szCs w:val="18"/>
        </w:rPr>
        <w:t>[</w:t>
      </w:r>
      <w:r w:rsidRPr="003A0596">
        <w:rPr>
          <w:rFonts w:ascii="Tahoma" w:hAnsi="Tahoma" w:cs="Tahoma"/>
          <w:sz w:val="18"/>
          <w:szCs w:val="18"/>
          <w:highlight w:val="lightGray"/>
        </w:rPr>
        <w:t>=</w:t>
      </w:r>
      <w:r w:rsidRPr="003A0596">
        <w:rPr>
          <w:rFonts w:ascii="Tahoma" w:hAnsi="Tahoma" w:cs="Tahoma"/>
          <w:sz w:val="18"/>
          <w:szCs w:val="18"/>
        </w:rPr>
        <w:t>]</w:t>
      </w:r>
      <w:permEnd w:id="998260991"/>
      <w:r w:rsidR="00DE14D7" w:rsidRPr="003A0596">
        <w:rPr>
          <w:rFonts w:ascii="Tahoma" w:hAnsi="Tahoma" w:cs="Tahoma"/>
          <w:sz w:val="18"/>
          <w:szCs w:val="18"/>
        </w:rPr>
        <w:t xml:space="preserve"> </w:t>
      </w:r>
      <w:r w:rsidRPr="003A0596">
        <w:rPr>
          <w:rFonts w:ascii="Tahoma" w:hAnsi="Tahoma" w:cs="Tahoma"/>
          <w:sz w:val="18"/>
          <w:szCs w:val="18"/>
        </w:rPr>
        <w:t xml:space="preserve">de </w:t>
      </w:r>
      <w:r w:rsidR="00CE3C2C" w:rsidRPr="003A0596">
        <w:rPr>
          <w:rFonts w:ascii="Tahoma" w:hAnsi="Tahoma" w:cs="Tahoma"/>
          <w:sz w:val="18"/>
          <w:szCs w:val="18"/>
        </w:rPr>
        <w:t>202</w:t>
      </w:r>
      <w:r w:rsidR="00E70E93">
        <w:rPr>
          <w:rFonts w:ascii="Tahoma" w:hAnsi="Tahoma" w:cs="Tahoma"/>
          <w:sz w:val="18"/>
          <w:szCs w:val="18"/>
        </w:rPr>
        <w:t>4</w:t>
      </w:r>
      <w:r w:rsidRPr="003A0596">
        <w:rPr>
          <w:rFonts w:ascii="Tahoma" w:hAnsi="Tahoma" w:cs="Tahoma"/>
          <w:sz w:val="18"/>
          <w:szCs w:val="18"/>
        </w:rPr>
        <w:t xml:space="preserve">, por meio da qual V. Sas., na qualidade de Coordenador Líder da </w:t>
      </w:r>
      <w:r w:rsidR="00422F38" w:rsidRPr="003A0596">
        <w:rPr>
          <w:rFonts w:ascii="Tahoma" w:hAnsi="Tahoma" w:cs="Tahoma"/>
          <w:sz w:val="18"/>
          <w:szCs w:val="18"/>
        </w:rPr>
        <w:t xml:space="preserve">oferta de </w:t>
      </w:r>
      <w:r w:rsidR="00D33C3D" w:rsidRPr="003A0596">
        <w:rPr>
          <w:rFonts w:ascii="Tahoma" w:hAnsi="Tahoma" w:cs="Tahoma"/>
          <w:sz w:val="18"/>
          <w:szCs w:val="18"/>
        </w:rPr>
        <w:t>distribuição pública</w:t>
      </w:r>
      <w:r w:rsidR="00E53317">
        <w:rPr>
          <w:rFonts w:ascii="Tahoma" w:hAnsi="Tahoma" w:cs="Tahoma"/>
          <w:sz w:val="18"/>
          <w:szCs w:val="18"/>
        </w:rPr>
        <w:t xml:space="preserve"> secundária de </w:t>
      </w:r>
      <w:r w:rsidR="0007172A">
        <w:rPr>
          <w:rFonts w:ascii="Tahoma" w:hAnsi="Tahoma" w:cs="Tahoma"/>
          <w:sz w:val="18"/>
          <w:szCs w:val="18"/>
        </w:rPr>
        <w:t>Cotas Classe A</w:t>
      </w:r>
      <w:r w:rsidR="00E53317">
        <w:rPr>
          <w:rFonts w:ascii="Tahoma" w:hAnsi="Tahoma" w:cs="Tahoma"/>
          <w:sz w:val="18"/>
          <w:szCs w:val="18"/>
        </w:rPr>
        <w:t xml:space="preserve"> do GAZIT MALLS FUNDO DE INVESTIMENTO IMOBILIÁRIO</w:t>
      </w:r>
      <w:r w:rsidRPr="003A0596">
        <w:rPr>
          <w:rFonts w:ascii="Tahoma" w:hAnsi="Tahoma" w:cs="Tahoma"/>
          <w:sz w:val="18"/>
          <w:szCs w:val="18"/>
        </w:rPr>
        <w:t xml:space="preserve"> (“</w:t>
      </w:r>
      <w:r w:rsidRPr="003A0596">
        <w:rPr>
          <w:rFonts w:ascii="Tahoma" w:hAnsi="Tahoma" w:cs="Tahoma"/>
          <w:sz w:val="18"/>
          <w:szCs w:val="18"/>
          <w:u w:val="single"/>
        </w:rPr>
        <w:t>Fundo</w:t>
      </w:r>
      <w:r w:rsidRPr="003A0596">
        <w:rPr>
          <w:rFonts w:ascii="Tahoma" w:hAnsi="Tahoma" w:cs="Tahoma"/>
          <w:sz w:val="18"/>
          <w:szCs w:val="18"/>
        </w:rPr>
        <w:t xml:space="preserve">”), convidam </w:t>
      </w:r>
      <w:permStart w:id="1402756350" w:edGrp="everyone"/>
      <w:r w:rsidRPr="003A0596">
        <w:rPr>
          <w:rFonts w:ascii="Tahoma" w:hAnsi="Tahoma" w:cs="Tahoma"/>
          <w:sz w:val="18"/>
          <w:szCs w:val="18"/>
        </w:rPr>
        <w:t>[</w:t>
      </w:r>
      <w:r w:rsidRPr="003A0596">
        <w:rPr>
          <w:rFonts w:ascii="Tahoma" w:hAnsi="Tahoma" w:cs="Tahoma"/>
          <w:sz w:val="18"/>
          <w:szCs w:val="18"/>
          <w:highlight w:val="lightGray"/>
        </w:rPr>
        <w:t>INCLUIR DENOMINAÇÃO SOCIAL, CNPJ E ENDEREÇO</w:t>
      </w:r>
      <w:r w:rsidRPr="003A0596">
        <w:rPr>
          <w:rFonts w:ascii="Tahoma" w:hAnsi="Tahoma" w:cs="Tahoma"/>
          <w:sz w:val="18"/>
          <w:szCs w:val="18"/>
        </w:rPr>
        <w:t xml:space="preserve">] </w:t>
      </w:r>
      <w:permEnd w:id="1402756350"/>
      <w:r w:rsidRPr="003A0596">
        <w:rPr>
          <w:rFonts w:ascii="Tahoma" w:hAnsi="Tahoma" w:cs="Tahoma"/>
          <w:sz w:val="18"/>
          <w:szCs w:val="18"/>
        </w:rPr>
        <w:t>a participar da Oferta, no Brasil na qualidade de Participante Especial</w:t>
      </w:r>
      <w:r w:rsidR="00CA4819" w:rsidRPr="003A0596">
        <w:rPr>
          <w:rFonts w:ascii="Tahoma" w:hAnsi="Tahoma" w:cs="Tahoma"/>
          <w:sz w:val="18"/>
          <w:szCs w:val="18"/>
        </w:rPr>
        <w:t>.</w:t>
      </w:r>
    </w:p>
    <w:p w14:paraId="338F7F6F" w14:textId="77777777" w:rsidR="00A2410A" w:rsidRPr="003A0596" w:rsidRDefault="00A2410A" w:rsidP="00AD49C8">
      <w:pPr>
        <w:pStyle w:val="Body"/>
        <w:widowControl w:val="0"/>
        <w:suppressAutoHyphens/>
        <w:spacing w:after="0" w:line="320" w:lineRule="exact"/>
        <w:rPr>
          <w:rFonts w:ascii="Tahoma" w:hAnsi="Tahoma" w:cs="Tahoma"/>
          <w:sz w:val="18"/>
          <w:szCs w:val="18"/>
        </w:rPr>
      </w:pPr>
    </w:p>
    <w:p w14:paraId="414E871E" w14:textId="77777777" w:rsidR="00CA4819" w:rsidRPr="003A0596" w:rsidRDefault="00CA4819" w:rsidP="00AD49C8">
      <w:pPr>
        <w:pStyle w:val="Body"/>
        <w:widowControl w:val="0"/>
        <w:suppressAutoHyphens/>
        <w:spacing w:after="0" w:line="320" w:lineRule="exact"/>
        <w:rPr>
          <w:rFonts w:ascii="Tahoma" w:hAnsi="Tahoma" w:cs="Tahoma"/>
          <w:sz w:val="18"/>
          <w:szCs w:val="18"/>
        </w:rPr>
      </w:pPr>
      <w:r w:rsidRPr="003A0596">
        <w:rPr>
          <w:rFonts w:ascii="Tahoma" w:hAnsi="Tahoma" w:cs="Tahoma"/>
          <w:sz w:val="18"/>
          <w:szCs w:val="18"/>
        </w:rPr>
        <w:t>Neste sentido, vimos confirmar nossa aceitação em relação ao convite em referência, incluindo abaixo as informações solicitadas, bem como o documento enviado por V.Sas. devidamente assinado, rubricado em todas as páginas e com firmas reconhecidas:</w:t>
      </w:r>
    </w:p>
    <w:p w14:paraId="6636A5E5" w14:textId="77777777" w:rsidR="00A2410A" w:rsidRPr="003A0596" w:rsidRDefault="00A2410A" w:rsidP="00AD49C8">
      <w:pPr>
        <w:pStyle w:val="Body"/>
        <w:widowControl w:val="0"/>
        <w:suppressAutoHyphens/>
        <w:spacing w:after="0" w:line="320" w:lineRule="exact"/>
        <w:rPr>
          <w:rFonts w:ascii="Tahoma" w:hAnsi="Tahoma" w:cs="Tahoma"/>
          <w:b/>
          <w:bCs/>
          <w:sz w:val="18"/>
          <w:szCs w:val="18"/>
        </w:rPr>
      </w:pPr>
    </w:p>
    <w:p w14:paraId="7CA25B1E" w14:textId="6E69A6F3" w:rsidR="00CA4819" w:rsidRPr="003A0596" w:rsidRDefault="00CA4819" w:rsidP="00AD49C8">
      <w:pPr>
        <w:pStyle w:val="Body"/>
        <w:widowControl w:val="0"/>
        <w:suppressAutoHyphens/>
        <w:spacing w:after="0" w:line="320" w:lineRule="exact"/>
        <w:rPr>
          <w:rFonts w:ascii="Tahoma" w:hAnsi="Tahoma" w:cs="Tahoma"/>
          <w:b/>
          <w:bCs/>
          <w:sz w:val="18"/>
          <w:szCs w:val="18"/>
        </w:rPr>
      </w:pPr>
      <w:r w:rsidRPr="003A0596">
        <w:rPr>
          <w:rFonts w:ascii="Tahoma" w:hAnsi="Tahoma" w:cs="Tahoma"/>
          <w:b/>
          <w:bCs/>
          <w:sz w:val="18"/>
          <w:szCs w:val="18"/>
        </w:rPr>
        <w:t>Pessoas para Contato:</w:t>
      </w:r>
    </w:p>
    <w:p w14:paraId="7B8E8A33" w14:textId="77777777" w:rsidR="00CA4819" w:rsidRPr="003A0596" w:rsidRDefault="00CA4819" w:rsidP="00AD49C8">
      <w:pPr>
        <w:pStyle w:val="Body"/>
        <w:widowControl w:val="0"/>
        <w:suppressAutoHyphens/>
        <w:spacing w:after="0" w:line="320" w:lineRule="exact"/>
        <w:contextualSpacing/>
        <w:rPr>
          <w:rFonts w:ascii="Tahoma" w:hAnsi="Tahoma" w:cs="Tahoma"/>
          <w:sz w:val="18"/>
          <w:szCs w:val="18"/>
        </w:rPr>
      </w:pPr>
    </w:p>
    <w:p w14:paraId="2658D3EB" w14:textId="77777777" w:rsidR="00CA4819" w:rsidRPr="003A0596" w:rsidRDefault="00CA4819" w:rsidP="00AD49C8">
      <w:pPr>
        <w:pStyle w:val="Body"/>
        <w:widowControl w:val="0"/>
        <w:suppressAutoHyphens/>
        <w:spacing w:after="0" w:line="320" w:lineRule="exact"/>
        <w:contextualSpacing/>
        <w:rPr>
          <w:rFonts w:ascii="Tahoma" w:hAnsi="Tahoma" w:cs="Tahoma"/>
          <w:sz w:val="18"/>
          <w:szCs w:val="18"/>
        </w:rPr>
      </w:pPr>
      <w:r w:rsidRPr="003A0596">
        <w:rPr>
          <w:rFonts w:ascii="Tahoma" w:hAnsi="Tahoma" w:cs="Tahoma"/>
          <w:sz w:val="18"/>
          <w:szCs w:val="18"/>
        </w:rPr>
        <w:t>Nome:</w:t>
      </w:r>
    </w:p>
    <w:p w14:paraId="38C6AEEB" w14:textId="77777777" w:rsidR="00CA4819" w:rsidRPr="003A0596" w:rsidRDefault="00CA4819" w:rsidP="00AD49C8">
      <w:pPr>
        <w:pStyle w:val="Body"/>
        <w:widowControl w:val="0"/>
        <w:suppressAutoHyphens/>
        <w:spacing w:after="0" w:line="320" w:lineRule="exact"/>
        <w:contextualSpacing/>
        <w:rPr>
          <w:rFonts w:ascii="Tahoma" w:hAnsi="Tahoma" w:cs="Tahoma"/>
          <w:sz w:val="18"/>
          <w:szCs w:val="18"/>
        </w:rPr>
      </w:pPr>
      <w:r w:rsidRPr="003A0596">
        <w:rPr>
          <w:rFonts w:ascii="Tahoma" w:hAnsi="Tahoma" w:cs="Tahoma"/>
          <w:sz w:val="18"/>
          <w:szCs w:val="18"/>
        </w:rPr>
        <w:t>Telefone:</w:t>
      </w:r>
    </w:p>
    <w:p w14:paraId="39315154" w14:textId="77777777" w:rsidR="00CA4819" w:rsidRPr="003A0596" w:rsidRDefault="00CA4819" w:rsidP="00AD49C8">
      <w:pPr>
        <w:pStyle w:val="Body"/>
        <w:widowControl w:val="0"/>
        <w:suppressAutoHyphens/>
        <w:spacing w:after="0" w:line="320" w:lineRule="exact"/>
        <w:contextualSpacing/>
        <w:rPr>
          <w:rFonts w:ascii="Tahoma" w:hAnsi="Tahoma" w:cs="Tahoma"/>
          <w:sz w:val="18"/>
          <w:szCs w:val="18"/>
          <w:lang w:val="it-IT"/>
        </w:rPr>
      </w:pPr>
      <w:r w:rsidRPr="003A0596">
        <w:rPr>
          <w:rFonts w:ascii="Tahoma" w:hAnsi="Tahoma" w:cs="Tahoma"/>
          <w:sz w:val="18"/>
          <w:szCs w:val="18"/>
          <w:lang w:val="it-IT"/>
        </w:rPr>
        <w:t>Fax:</w:t>
      </w:r>
    </w:p>
    <w:p w14:paraId="3409C2D5" w14:textId="77777777" w:rsidR="00CA4819" w:rsidRPr="003A0596" w:rsidRDefault="00CA4819" w:rsidP="00AD49C8">
      <w:pPr>
        <w:pStyle w:val="Body"/>
        <w:widowControl w:val="0"/>
        <w:suppressAutoHyphens/>
        <w:spacing w:after="0" w:line="320" w:lineRule="exact"/>
        <w:rPr>
          <w:rFonts w:ascii="Tahoma" w:hAnsi="Tahoma" w:cs="Tahoma"/>
          <w:sz w:val="18"/>
          <w:szCs w:val="18"/>
          <w:lang w:val="it-IT"/>
        </w:rPr>
      </w:pPr>
      <w:r w:rsidRPr="003A0596">
        <w:rPr>
          <w:rFonts w:ascii="Tahoma" w:hAnsi="Tahoma" w:cs="Tahoma"/>
          <w:sz w:val="18"/>
          <w:szCs w:val="18"/>
          <w:lang w:val="it-IT"/>
        </w:rPr>
        <w:t>E-mail:</w:t>
      </w:r>
    </w:p>
    <w:p w14:paraId="75842B82" w14:textId="77777777" w:rsidR="00CA4819" w:rsidRPr="003A0596" w:rsidRDefault="00CA4819" w:rsidP="00AD49C8">
      <w:pPr>
        <w:pStyle w:val="Body"/>
        <w:widowControl w:val="0"/>
        <w:suppressAutoHyphens/>
        <w:spacing w:after="0" w:line="320" w:lineRule="exact"/>
        <w:contextualSpacing/>
        <w:rPr>
          <w:rFonts w:ascii="Tahoma" w:hAnsi="Tahoma" w:cs="Tahoma"/>
          <w:sz w:val="18"/>
          <w:szCs w:val="18"/>
          <w:lang w:val="it-IT"/>
        </w:rPr>
      </w:pPr>
    </w:p>
    <w:p w14:paraId="6A861B07" w14:textId="77777777" w:rsidR="00CA4819" w:rsidRPr="003A0596" w:rsidRDefault="00CA4819" w:rsidP="00AD49C8">
      <w:pPr>
        <w:pStyle w:val="Body"/>
        <w:widowControl w:val="0"/>
        <w:suppressAutoHyphens/>
        <w:spacing w:after="0" w:line="320" w:lineRule="exact"/>
        <w:contextualSpacing/>
        <w:rPr>
          <w:rFonts w:ascii="Tahoma" w:hAnsi="Tahoma" w:cs="Tahoma"/>
          <w:sz w:val="18"/>
          <w:szCs w:val="18"/>
          <w:lang w:val="it-IT"/>
        </w:rPr>
      </w:pPr>
      <w:r w:rsidRPr="003A0596">
        <w:rPr>
          <w:rFonts w:ascii="Tahoma" w:hAnsi="Tahoma" w:cs="Tahoma"/>
          <w:sz w:val="18"/>
          <w:szCs w:val="18"/>
          <w:lang w:val="it-IT"/>
        </w:rPr>
        <w:t>Nome:</w:t>
      </w:r>
    </w:p>
    <w:p w14:paraId="35C7BEAD" w14:textId="77777777" w:rsidR="00CA4819" w:rsidRPr="003A0596" w:rsidRDefault="00CA4819" w:rsidP="00AD49C8">
      <w:pPr>
        <w:pStyle w:val="Body"/>
        <w:widowControl w:val="0"/>
        <w:suppressAutoHyphens/>
        <w:spacing w:after="0" w:line="320" w:lineRule="exact"/>
        <w:contextualSpacing/>
        <w:rPr>
          <w:rFonts w:ascii="Tahoma" w:hAnsi="Tahoma" w:cs="Tahoma"/>
          <w:sz w:val="18"/>
          <w:szCs w:val="18"/>
          <w:lang w:val="it-IT"/>
        </w:rPr>
      </w:pPr>
      <w:r w:rsidRPr="003A0596">
        <w:rPr>
          <w:rFonts w:ascii="Tahoma" w:hAnsi="Tahoma" w:cs="Tahoma"/>
          <w:sz w:val="18"/>
          <w:szCs w:val="18"/>
          <w:lang w:val="it-IT"/>
        </w:rPr>
        <w:t>Telefone:</w:t>
      </w:r>
    </w:p>
    <w:p w14:paraId="4AEAB23D" w14:textId="77777777" w:rsidR="00CA4819" w:rsidRPr="003A0596" w:rsidRDefault="00CA4819" w:rsidP="00AD49C8">
      <w:pPr>
        <w:pStyle w:val="Body"/>
        <w:widowControl w:val="0"/>
        <w:suppressAutoHyphens/>
        <w:spacing w:after="0" w:line="320" w:lineRule="exact"/>
        <w:contextualSpacing/>
        <w:rPr>
          <w:rFonts w:ascii="Tahoma" w:hAnsi="Tahoma" w:cs="Tahoma"/>
          <w:sz w:val="18"/>
          <w:szCs w:val="18"/>
          <w:lang w:val="it-IT"/>
        </w:rPr>
      </w:pPr>
      <w:r w:rsidRPr="003A0596">
        <w:rPr>
          <w:rFonts w:ascii="Tahoma" w:hAnsi="Tahoma" w:cs="Tahoma"/>
          <w:sz w:val="18"/>
          <w:szCs w:val="18"/>
          <w:lang w:val="it-IT"/>
        </w:rPr>
        <w:t>Fax:</w:t>
      </w:r>
    </w:p>
    <w:p w14:paraId="28C49B43" w14:textId="77777777" w:rsidR="00CA4819" w:rsidRPr="003A0596" w:rsidRDefault="00CA4819" w:rsidP="00AD49C8">
      <w:pPr>
        <w:pStyle w:val="Body"/>
        <w:widowControl w:val="0"/>
        <w:suppressAutoHyphens/>
        <w:spacing w:after="0" w:line="320" w:lineRule="exact"/>
        <w:rPr>
          <w:rFonts w:ascii="Tahoma" w:hAnsi="Tahoma" w:cs="Tahoma"/>
          <w:sz w:val="18"/>
          <w:szCs w:val="18"/>
        </w:rPr>
      </w:pPr>
      <w:r w:rsidRPr="003A0596">
        <w:rPr>
          <w:rFonts w:ascii="Tahoma" w:hAnsi="Tahoma" w:cs="Tahoma"/>
          <w:sz w:val="18"/>
          <w:szCs w:val="18"/>
        </w:rPr>
        <w:t>E-mail:</w:t>
      </w:r>
    </w:p>
    <w:p w14:paraId="054218DD" w14:textId="77777777" w:rsidR="00A2410A" w:rsidRPr="003A0596" w:rsidRDefault="00A2410A" w:rsidP="00AD49C8">
      <w:pPr>
        <w:pStyle w:val="Body"/>
        <w:widowControl w:val="0"/>
        <w:suppressAutoHyphens/>
        <w:spacing w:after="0" w:line="320" w:lineRule="exact"/>
        <w:rPr>
          <w:rFonts w:ascii="Tahoma" w:hAnsi="Tahoma" w:cs="Tahoma"/>
          <w:b/>
          <w:bCs/>
          <w:sz w:val="18"/>
          <w:szCs w:val="18"/>
        </w:rPr>
      </w:pPr>
    </w:p>
    <w:p w14:paraId="19852FA9" w14:textId="19F3828B" w:rsidR="00612AB6" w:rsidRPr="003A0596" w:rsidRDefault="00612AB6" w:rsidP="00AD49C8">
      <w:pPr>
        <w:pStyle w:val="Body"/>
        <w:widowControl w:val="0"/>
        <w:suppressAutoHyphens/>
        <w:spacing w:after="0" w:line="320" w:lineRule="exact"/>
        <w:rPr>
          <w:rFonts w:ascii="Tahoma" w:hAnsi="Tahoma" w:cs="Tahoma"/>
          <w:sz w:val="18"/>
          <w:szCs w:val="18"/>
        </w:rPr>
      </w:pPr>
      <w:r w:rsidRPr="003A0596">
        <w:rPr>
          <w:rFonts w:ascii="Tahoma" w:hAnsi="Tahoma" w:cs="Tahoma"/>
          <w:b/>
          <w:bCs/>
          <w:sz w:val="18"/>
          <w:szCs w:val="18"/>
        </w:rPr>
        <w:t>Denominação social e logo</w:t>
      </w:r>
      <w:r w:rsidR="004232B1" w:rsidRPr="003A0596">
        <w:rPr>
          <w:rFonts w:ascii="Tahoma" w:hAnsi="Tahoma" w:cs="Tahoma"/>
          <w:b/>
          <w:bCs/>
          <w:sz w:val="18"/>
          <w:szCs w:val="18"/>
        </w:rPr>
        <w:t>marca</w:t>
      </w:r>
      <w:r w:rsidRPr="003A0596">
        <w:rPr>
          <w:rFonts w:ascii="Tahoma" w:hAnsi="Tahoma" w:cs="Tahoma"/>
          <w:b/>
          <w:bCs/>
          <w:sz w:val="18"/>
          <w:szCs w:val="18"/>
        </w:rPr>
        <w:t xml:space="preserve"> do </w:t>
      </w:r>
      <w:r w:rsidRPr="003A0596">
        <w:rPr>
          <w:rFonts w:ascii="Tahoma" w:hAnsi="Tahoma" w:cs="Tahoma"/>
          <w:b/>
          <w:sz w:val="18"/>
          <w:szCs w:val="18"/>
        </w:rPr>
        <w:t>Participante Especial</w:t>
      </w:r>
      <w:r w:rsidRPr="003A0596">
        <w:rPr>
          <w:rFonts w:ascii="Tahoma" w:hAnsi="Tahoma" w:cs="Tahoma"/>
          <w:sz w:val="18"/>
          <w:szCs w:val="18"/>
        </w:rPr>
        <w:t xml:space="preserve"> (este último deverá seguir por e-mail, a ser utilizado no Prospecto Definitivo)</w:t>
      </w:r>
      <w:r w:rsidR="00E53317">
        <w:rPr>
          <w:rFonts w:ascii="Tahoma" w:hAnsi="Tahoma" w:cs="Tahoma"/>
          <w:sz w:val="18"/>
          <w:szCs w:val="18"/>
        </w:rPr>
        <w:t>.</w:t>
      </w:r>
    </w:p>
    <w:p w14:paraId="1AF0A0D8" w14:textId="77777777" w:rsidR="00A2410A" w:rsidRPr="003A0596" w:rsidRDefault="00A2410A" w:rsidP="00AD49C8">
      <w:pPr>
        <w:pStyle w:val="Body"/>
        <w:widowControl w:val="0"/>
        <w:suppressAutoHyphens/>
        <w:spacing w:after="0" w:line="320" w:lineRule="exact"/>
        <w:rPr>
          <w:rFonts w:ascii="Tahoma" w:hAnsi="Tahoma" w:cs="Tahoma"/>
          <w:sz w:val="18"/>
          <w:szCs w:val="18"/>
        </w:rPr>
      </w:pPr>
    </w:p>
    <w:p w14:paraId="25822377" w14:textId="1D5275A5" w:rsidR="0032303F" w:rsidRPr="003A0596" w:rsidRDefault="0032303F" w:rsidP="00AD49C8">
      <w:pPr>
        <w:pStyle w:val="Body"/>
        <w:widowControl w:val="0"/>
        <w:suppressAutoHyphens/>
        <w:spacing w:after="0" w:line="320" w:lineRule="exact"/>
        <w:rPr>
          <w:rFonts w:ascii="Tahoma" w:hAnsi="Tahoma" w:cs="Tahoma"/>
          <w:sz w:val="18"/>
          <w:szCs w:val="18"/>
        </w:rPr>
      </w:pPr>
      <w:r w:rsidRPr="003A0596">
        <w:rPr>
          <w:rFonts w:ascii="Tahoma" w:hAnsi="Tahoma" w:cs="Tahoma"/>
          <w:sz w:val="18"/>
          <w:szCs w:val="18"/>
        </w:rPr>
        <w:t xml:space="preserve">Por fim, declaramos </w:t>
      </w:r>
      <w:r w:rsidR="004232B1" w:rsidRPr="003A0596">
        <w:rPr>
          <w:rFonts w:ascii="Tahoma" w:hAnsi="Tahoma" w:cs="Tahoma"/>
          <w:sz w:val="18"/>
          <w:szCs w:val="18"/>
        </w:rPr>
        <w:t>estar</w:t>
      </w:r>
      <w:r w:rsidRPr="003A0596">
        <w:rPr>
          <w:rFonts w:ascii="Tahoma" w:hAnsi="Tahoma" w:cs="Tahoma"/>
          <w:sz w:val="18"/>
          <w:szCs w:val="18"/>
        </w:rPr>
        <w:t xml:space="preserve"> cientes </w:t>
      </w:r>
      <w:r w:rsidR="00B15DED" w:rsidRPr="003A0596">
        <w:rPr>
          <w:rFonts w:ascii="Tahoma" w:hAnsi="Tahoma" w:cs="Tahoma"/>
          <w:sz w:val="18"/>
          <w:szCs w:val="18"/>
        </w:rPr>
        <w:t>a respeito</w:t>
      </w:r>
      <w:r w:rsidR="004232B1" w:rsidRPr="003A0596">
        <w:rPr>
          <w:rFonts w:ascii="Tahoma" w:hAnsi="Tahoma" w:cs="Tahoma"/>
          <w:sz w:val="18"/>
          <w:szCs w:val="18"/>
        </w:rPr>
        <w:t xml:space="preserve"> de que envio </w:t>
      </w:r>
      <w:r w:rsidR="001F1921" w:rsidRPr="003A0596">
        <w:rPr>
          <w:rFonts w:ascii="Tahoma" w:hAnsi="Tahoma" w:cs="Tahoma"/>
          <w:sz w:val="18"/>
          <w:szCs w:val="18"/>
        </w:rPr>
        <w:t>da logomarca</w:t>
      </w:r>
      <w:r w:rsidR="004232B1" w:rsidRPr="003A0596">
        <w:rPr>
          <w:rFonts w:ascii="Tahoma" w:hAnsi="Tahoma" w:cs="Tahoma"/>
          <w:sz w:val="18"/>
          <w:szCs w:val="18"/>
        </w:rPr>
        <w:t xml:space="preserve"> não é obrigatório, sendo que somente serão inseridos no Prospecto Definitivo as logomarca</w:t>
      </w:r>
      <w:r w:rsidR="00185B8D" w:rsidRPr="003A0596">
        <w:rPr>
          <w:rFonts w:ascii="Tahoma" w:hAnsi="Tahoma" w:cs="Tahoma"/>
          <w:sz w:val="18"/>
          <w:szCs w:val="18"/>
        </w:rPr>
        <w:t>s</w:t>
      </w:r>
      <w:r w:rsidR="004232B1" w:rsidRPr="003A0596">
        <w:rPr>
          <w:rFonts w:ascii="Tahoma" w:hAnsi="Tahoma" w:cs="Tahoma"/>
          <w:sz w:val="18"/>
          <w:szCs w:val="18"/>
        </w:rPr>
        <w:t xml:space="preserve"> dos Participantes Especiais que enviarem </w:t>
      </w:r>
      <w:r w:rsidR="00E53317">
        <w:rPr>
          <w:rFonts w:ascii="Tahoma" w:hAnsi="Tahoma" w:cs="Tahoma"/>
          <w:sz w:val="18"/>
          <w:szCs w:val="18"/>
        </w:rPr>
        <w:t>suas</w:t>
      </w:r>
      <w:r w:rsidR="00E53317" w:rsidRPr="003A0596">
        <w:rPr>
          <w:rFonts w:ascii="Tahoma" w:hAnsi="Tahoma" w:cs="Tahoma"/>
          <w:sz w:val="18"/>
          <w:szCs w:val="18"/>
        </w:rPr>
        <w:t xml:space="preserve"> </w:t>
      </w:r>
      <w:r w:rsidR="004232B1" w:rsidRPr="003A0596">
        <w:rPr>
          <w:rFonts w:ascii="Tahoma" w:hAnsi="Tahoma" w:cs="Tahoma"/>
          <w:sz w:val="18"/>
          <w:szCs w:val="18"/>
        </w:rPr>
        <w:t>logomarca</w:t>
      </w:r>
      <w:r w:rsidR="00E53317">
        <w:rPr>
          <w:rFonts w:ascii="Tahoma" w:hAnsi="Tahoma" w:cs="Tahoma"/>
          <w:sz w:val="18"/>
          <w:szCs w:val="18"/>
        </w:rPr>
        <w:t>s</w:t>
      </w:r>
      <w:r w:rsidR="004232B1" w:rsidRPr="003A0596">
        <w:rPr>
          <w:rFonts w:ascii="Tahoma" w:hAnsi="Tahoma" w:cs="Tahoma"/>
          <w:sz w:val="18"/>
          <w:szCs w:val="18"/>
        </w:rPr>
        <w:t xml:space="preserve"> no prazo estabelecido</w:t>
      </w:r>
      <w:r w:rsidR="0085122C" w:rsidRPr="003A0596">
        <w:rPr>
          <w:rFonts w:ascii="Tahoma" w:hAnsi="Tahoma" w:cs="Tahoma"/>
          <w:sz w:val="18"/>
          <w:szCs w:val="18"/>
        </w:rPr>
        <w:t xml:space="preserve"> na Carta Convite.</w:t>
      </w:r>
    </w:p>
    <w:p w14:paraId="0C974122" w14:textId="77777777" w:rsidR="0032303F" w:rsidRPr="003A0596" w:rsidRDefault="0032303F" w:rsidP="00AD49C8">
      <w:pPr>
        <w:pStyle w:val="Body"/>
        <w:widowControl w:val="0"/>
        <w:suppressAutoHyphens/>
        <w:spacing w:after="0" w:line="320" w:lineRule="exact"/>
        <w:rPr>
          <w:rFonts w:ascii="Tahoma" w:hAnsi="Tahoma" w:cs="Tahoma"/>
          <w:sz w:val="18"/>
          <w:szCs w:val="18"/>
        </w:rPr>
      </w:pPr>
    </w:p>
    <w:p w14:paraId="21AA71F9" w14:textId="77777777" w:rsidR="00CA4819" w:rsidRPr="003A0596" w:rsidRDefault="00CA4819" w:rsidP="00AD49C8">
      <w:pPr>
        <w:pStyle w:val="Body"/>
        <w:widowControl w:val="0"/>
        <w:suppressAutoHyphens/>
        <w:spacing w:after="0" w:line="320" w:lineRule="exact"/>
        <w:rPr>
          <w:rFonts w:ascii="Tahoma" w:hAnsi="Tahoma" w:cs="Tahoma"/>
          <w:sz w:val="18"/>
          <w:szCs w:val="18"/>
        </w:rPr>
      </w:pPr>
      <w:r w:rsidRPr="003A0596">
        <w:rPr>
          <w:rFonts w:ascii="Tahoma" w:hAnsi="Tahoma" w:cs="Tahoma"/>
          <w:sz w:val="18"/>
          <w:szCs w:val="18"/>
        </w:rPr>
        <w:t>Atenciosamente,</w:t>
      </w:r>
    </w:p>
    <w:p w14:paraId="22E30EE9" w14:textId="77777777" w:rsidR="00CA4819" w:rsidRPr="003A0596" w:rsidRDefault="00CA4819" w:rsidP="00AD49C8">
      <w:pPr>
        <w:pStyle w:val="Body"/>
        <w:widowControl w:val="0"/>
        <w:suppressAutoHyphens/>
        <w:spacing w:after="0" w:line="320" w:lineRule="exact"/>
        <w:rPr>
          <w:rFonts w:ascii="Tahoma" w:hAnsi="Tahoma" w:cs="Tahoma"/>
          <w:sz w:val="18"/>
          <w:szCs w:val="18"/>
        </w:rPr>
      </w:pPr>
    </w:p>
    <w:p w14:paraId="7BBFD5FC" w14:textId="77777777" w:rsidR="00CA4819" w:rsidRPr="003A0596" w:rsidRDefault="00CA4819" w:rsidP="00AD49C8">
      <w:pPr>
        <w:pStyle w:val="Body"/>
        <w:widowControl w:val="0"/>
        <w:suppressAutoHyphens/>
        <w:spacing w:after="0" w:line="320" w:lineRule="exact"/>
        <w:rPr>
          <w:rFonts w:ascii="Tahoma" w:hAnsi="Tahoma" w:cs="Tahoma"/>
          <w:sz w:val="18"/>
          <w:szCs w:val="18"/>
        </w:rPr>
      </w:pPr>
      <w:permStart w:id="398942051" w:edGrp="everyone"/>
      <w:r w:rsidRPr="003A0596">
        <w:rPr>
          <w:rFonts w:ascii="Tahoma" w:hAnsi="Tahoma" w:cs="Tahoma"/>
          <w:sz w:val="18"/>
          <w:szCs w:val="18"/>
        </w:rPr>
        <w:t>__________________________</w:t>
      </w:r>
    </w:p>
    <w:p w14:paraId="0981207B" w14:textId="77777777" w:rsidR="00CA4819" w:rsidRPr="003A0596" w:rsidRDefault="00CA4819" w:rsidP="00AD49C8">
      <w:pPr>
        <w:pStyle w:val="Body"/>
        <w:widowControl w:val="0"/>
        <w:suppressAutoHyphens/>
        <w:spacing w:after="0" w:line="320" w:lineRule="exact"/>
        <w:contextualSpacing/>
        <w:rPr>
          <w:rFonts w:ascii="Tahoma" w:hAnsi="Tahoma" w:cs="Tahoma"/>
          <w:sz w:val="18"/>
          <w:szCs w:val="18"/>
        </w:rPr>
      </w:pPr>
      <w:r w:rsidRPr="003A0596">
        <w:rPr>
          <w:rFonts w:ascii="Tahoma" w:hAnsi="Tahoma" w:cs="Tahoma"/>
          <w:sz w:val="18"/>
          <w:szCs w:val="18"/>
        </w:rPr>
        <w:t>[</w:t>
      </w:r>
      <w:r w:rsidRPr="003A0596">
        <w:rPr>
          <w:rFonts w:ascii="Tahoma" w:hAnsi="Tahoma" w:cs="Tahoma"/>
          <w:sz w:val="18"/>
          <w:szCs w:val="18"/>
          <w:highlight w:val="lightGray"/>
        </w:rPr>
        <w:t xml:space="preserve">DENOMINAÇÃO SOCIAL </w:t>
      </w:r>
      <w:r w:rsidR="0010066A" w:rsidRPr="003A0596">
        <w:rPr>
          <w:rFonts w:ascii="Tahoma" w:hAnsi="Tahoma" w:cs="Tahoma"/>
          <w:sz w:val="18"/>
          <w:szCs w:val="18"/>
          <w:highlight w:val="lightGray"/>
        </w:rPr>
        <w:t>DO PARTICIPANTE ESPECIAL</w:t>
      </w:r>
      <w:r w:rsidRPr="003A0596">
        <w:rPr>
          <w:rFonts w:ascii="Tahoma" w:hAnsi="Tahoma" w:cs="Tahoma"/>
          <w:sz w:val="18"/>
          <w:szCs w:val="18"/>
        </w:rPr>
        <w:t>]</w:t>
      </w:r>
    </w:p>
    <w:p w14:paraId="39C7D2F2" w14:textId="77777777" w:rsidR="00CA4819" w:rsidRPr="003A0596" w:rsidRDefault="00CA4819" w:rsidP="00AD49C8">
      <w:pPr>
        <w:pStyle w:val="Body"/>
        <w:widowControl w:val="0"/>
        <w:suppressAutoHyphens/>
        <w:spacing w:after="0" w:line="320" w:lineRule="exact"/>
        <w:contextualSpacing/>
        <w:rPr>
          <w:rFonts w:ascii="Tahoma" w:hAnsi="Tahoma" w:cs="Tahoma"/>
          <w:sz w:val="18"/>
          <w:szCs w:val="18"/>
        </w:rPr>
      </w:pPr>
      <w:r w:rsidRPr="003A0596">
        <w:rPr>
          <w:rFonts w:ascii="Tahoma" w:hAnsi="Tahoma" w:cs="Tahoma"/>
          <w:sz w:val="18"/>
          <w:szCs w:val="18"/>
        </w:rPr>
        <w:t>Nome:</w:t>
      </w:r>
    </w:p>
    <w:p w14:paraId="5537EB93" w14:textId="6B40C646" w:rsidR="00E8062E" w:rsidRPr="003A0596" w:rsidRDefault="00CA4819" w:rsidP="00AD49C8">
      <w:pPr>
        <w:pStyle w:val="Body"/>
        <w:widowControl w:val="0"/>
        <w:suppressAutoHyphens/>
        <w:spacing w:after="0" w:line="320" w:lineRule="exact"/>
        <w:rPr>
          <w:rFonts w:ascii="Tahoma" w:hAnsi="Tahoma" w:cs="Tahoma"/>
          <w:sz w:val="18"/>
          <w:szCs w:val="18"/>
        </w:rPr>
      </w:pPr>
      <w:r w:rsidRPr="003A0596">
        <w:rPr>
          <w:rFonts w:ascii="Tahoma" w:hAnsi="Tahoma" w:cs="Tahoma"/>
          <w:sz w:val="18"/>
          <w:szCs w:val="18"/>
        </w:rPr>
        <w:t>Cargo:</w:t>
      </w:r>
      <w:permEnd w:id="398942051"/>
    </w:p>
    <w:sectPr w:rsidR="00E8062E" w:rsidRPr="003A0596" w:rsidSect="000913E4">
      <w:headerReference w:type="even" r:id="rId18"/>
      <w:headerReference w:type="default" r:id="rId19"/>
      <w:footerReference w:type="even" r:id="rId20"/>
      <w:footerReference w:type="default" r:id="rId21"/>
      <w:headerReference w:type="first" r:id="rId22"/>
      <w:footerReference w:type="first" r:id="rId23"/>
      <w:pgSz w:w="11907" w:h="16839" w:code="9"/>
      <w:pgMar w:top="1701" w:right="1588" w:bottom="1304" w:left="1560" w:header="766" w:footer="4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81792" w14:textId="77777777" w:rsidR="00503DFE" w:rsidRDefault="00503DFE">
      <w:r>
        <w:separator/>
      </w:r>
    </w:p>
  </w:endnote>
  <w:endnote w:type="continuationSeparator" w:id="0">
    <w:p w14:paraId="4A700C2F" w14:textId="77777777" w:rsidR="00503DFE" w:rsidRDefault="00503DFE">
      <w:r>
        <w:continuationSeparator/>
      </w:r>
    </w:p>
  </w:endnote>
  <w:endnote w:type="continuationNotice" w:id="1">
    <w:p w14:paraId="02F1EFE0" w14:textId="77777777" w:rsidR="00503DFE" w:rsidRDefault="00503D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Frutiger LT Std 45 Light">
    <w:altName w:val="Frutiger LT Std 45 Light"/>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Myriad Pro">
    <w:altName w:val="Corbel"/>
    <w:charset w:val="00"/>
    <w:family w:val="auto"/>
    <w:pitch w:val="default"/>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25934" w14:textId="77777777" w:rsidR="00D36D56" w:rsidRDefault="00D36D5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CD55" w14:textId="4A22B79F" w:rsidR="000429AA" w:rsidRPr="001F3684" w:rsidRDefault="00672A33">
    <w:pPr>
      <w:pStyle w:val="DocExCode"/>
      <w:rPr>
        <w:rFonts w:ascii="Tahoma" w:hAnsi="Tahoma" w:cs="Tahoma"/>
        <w:sz w:val="18"/>
        <w:szCs w:val="18"/>
      </w:rPr>
    </w:pPr>
    <w:r w:rsidRPr="001F3684">
      <w:rPr>
        <w:rFonts w:ascii="Tahoma" w:hAnsi="Tahoma" w:cs="Tahoma"/>
        <w:sz w:val="18"/>
        <w:szCs w:val="18"/>
      </w:rPr>
      <w:fldChar w:fldCharType="begin"/>
    </w:r>
    <w:r w:rsidRPr="001F3684">
      <w:rPr>
        <w:rFonts w:ascii="Tahoma" w:hAnsi="Tahoma" w:cs="Tahoma"/>
        <w:sz w:val="18"/>
        <w:szCs w:val="18"/>
      </w:rPr>
      <w:instrText xml:space="preserve"> DOCPROPERTY "Last Modified"  \* MERGEFORMAT </w:instrText>
    </w:r>
    <w:r w:rsidRPr="001F3684">
      <w:rPr>
        <w:rFonts w:ascii="Tahoma" w:hAnsi="Tahoma" w:cs="Tahoma"/>
        <w:sz w:val="18"/>
        <w:szCs w:val="18"/>
      </w:rPr>
      <w:fldChar w:fldCharType="separate"/>
    </w:r>
    <w:r w:rsidR="00CA16CD">
      <w:rPr>
        <w:rFonts w:ascii="Tahoma" w:hAnsi="Tahoma" w:cs="Tahoma"/>
        <w:sz w:val="18"/>
        <w:szCs w:val="18"/>
      </w:rPr>
      <w:t xml:space="preserve"> </w:t>
    </w:r>
    <w:r w:rsidRPr="001F3684">
      <w:rPr>
        <w:rFonts w:ascii="Tahoma" w:hAnsi="Tahoma" w:cs="Tahoma"/>
        <w:sz w:val="18"/>
        <w:szCs w:val="18"/>
      </w:rPr>
      <w:fldChar w:fldCharType="end"/>
    </w:r>
  </w:p>
  <w:p w14:paraId="2684EFA7" w14:textId="77777777" w:rsidR="000429AA" w:rsidRPr="001F3684" w:rsidRDefault="000429AA">
    <w:pPr>
      <w:pStyle w:val="DocExCode"/>
      <w:jc w:val="center"/>
      <w:rPr>
        <w:rFonts w:ascii="Tahoma" w:hAnsi="Tahoma" w:cs="Tahoma"/>
        <w:sz w:val="18"/>
        <w:szCs w:val="18"/>
      </w:rPr>
    </w:pPr>
    <w:r w:rsidRPr="001F3684">
      <w:rPr>
        <w:rStyle w:val="Nmerodepgina"/>
        <w:rFonts w:ascii="Tahoma" w:hAnsi="Tahoma" w:cs="Tahoma"/>
        <w:kern w:val="17"/>
        <w:sz w:val="18"/>
        <w:szCs w:val="18"/>
      </w:rPr>
      <w:fldChar w:fldCharType="begin"/>
    </w:r>
    <w:r w:rsidRPr="001F3684">
      <w:rPr>
        <w:rStyle w:val="Nmerodepgina"/>
        <w:rFonts w:ascii="Tahoma" w:hAnsi="Tahoma" w:cs="Tahoma"/>
        <w:kern w:val="17"/>
        <w:sz w:val="18"/>
        <w:szCs w:val="18"/>
      </w:rPr>
      <w:instrText xml:space="preserve"> PAGE </w:instrText>
    </w:r>
    <w:r w:rsidRPr="001F3684">
      <w:rPr>
        <w:rStyle w:val="Nmerodepgina"/>
        <w:rFonts w:ascii="Tahoma" w:hAnsi="Tahoma" w:cs="Tahoma"/>
        <w:kern w:val="17"/>
        <w:sz w:val="18"/>
        <w:szCs w:val="18"/>
      </w:rPr>
      <w:fldChar w:fldCharType="separate"/>
    </w:r>
    <w:r w:rsidRPr="001F3684">
      <w:rPr>
        <w:rStyle w:val="Nmerodepgina"/>
        <w:rFonts w:ascii="Tahoma" w:hAnsi="Tahoma" w:cs="Tahoma"/>
        <w:noProof/>
        <w:kern w:val="17"/>
        <w:sz w:val="18"/>
        <w:szCs w:val="18"/>
      </w:rPr>
      <w:t>20</w:t>
    </w:r>
    <w:r w:rsidRPr="001F3684">
      <w:rPr>
        <w:rStyle w:val="Nmerodepgina"/>
        <w:rFonts w:ascii="Tahoma" w:hAnsi="Tahoma" w:cs="Tahoma"/>
        <w:kern w:val="17"/>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1B34" w14:textId="77777777" w:rsidR="00D36D56" w:rsidRDefault="00D36D5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D207F" w14:textId="77777777" w:rsidR="00503DFE" w:rsidRDefault="00503DFE">
      <w:r>
        <w:separator/>
      </w:r>
    </w:p>
  </w:footnote>
  <w:footnote w:type="continuationSeparator" w:id="0">
    <w:p w14:paraId="32234CFA" w14:textId="77777777" w:rsidR="00503DFE" w:rsidRDefault="00503DFE">
      <w:r>
        <w:continuationSeparator/>
      </w:r>
    </w:p>
  </w:footnote>
  <w:footnote w:type="continuationNotice" w:id="1">
    <w:p w14:paraId="1561FE18" w14:textId="77777777" w:rsidR="00503DFE" w:rsidRDefault="00503D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6A74" w14:textId="77777777" w:rsidR="00D36D56" w:rsidRDefault="00D36D5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ACE3D" w14:textId="6747B671" w:rsidR="009909A0" w:rsidRPr="00C96BD8" w:rsidRDefault="00C96BD8">
    <w:pPr>
      <w:pStyle w:val="Cabealho"/>
      <w:rPr>
        <w:i/>
        <w:iCs/>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498E" w14:textId="77777777" w:rsidR="00D36D56" w:rsidRDefault="00D36D5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4B880D0C"/>
    <w:lvl w:ilvl="0">
      <w:start w:val="1"/>
      <w:numFmt w:val="lowerLetter"/>
      <w:pStyle w:val="alpha3-2"/>
      <w:lvlText w:val="(%1)"/>
      <w:lvlJc w:val="left"/>
      <w:pPr>
        <w:tabs>
          <w:tab w:val="num" w:pos="2041"/>
        </w:tabs>
        <w:ind w:left="2041" w:hanging="680"/>
      </w:pPr>
      <w:rPr>
        <w:rFonts w:ascii="Arial" w:hAnsi="Arial"/>
        <w:b w:val="0"/>
        <w:i w:val="0"/>
        <w:sz w:val="20"/>
      </w:rPr>
    </w:lvl>
  </w:abstractNum>
  <w:abstractNum w:abstractNumId="1" w15:restartNumberingAfterBreak="0">
    <w:nsid w:val="0000002A"/>
    <w:multiLevelType w:val="multilevel"/>
    <w:tmpl w:val="B47A1A26"/>
    <w:lvl w:ilvl="0">
      <w:start w:val="1"/>
      <w:numFmt w:val="decimal"/>
      <w:lvlRestart w:val="0"/>
      <w:lvlText w:val="%1"/>
      <w:lvlJc w:val="left"/>
      <w:pPr>
        <w:tabs>
          <w:tab w:val="num" w:pos="680"/>
        </w:tabs>
        <w:ind w:left="680" w:hanging="680"/>
      </w:pPr>
      <w:rPr>
        <w:rFonts w:ascii="Verdana" w:hAnsi="Verdana" w:cs="Arial" w:hint="default"/>
        <w:b/>
        <w:i w:val="0"/>
        <w:caps w:val="0"/>
        <w:strike w:val="0"/>
        <w:dstrike w:val="0"/>
        <w:vanish w:val="0"/>
        <w:color w:val="000000"/>
        <w:sz w:val="20"/>
        <w:szCs w:val="20"/>
        <w:vertAlign w:val="baseline"/>
      </w:rPr>
    </w:lvl>
    <w:lvl w:ilvl="1">
      <w:start w:val="1"/>
      <w:numFmt w:val="decimal"/>
      <w:lvlText w:val="%1.%2"/>
      <w:lvlJc w:val="left"/>
      <w:pPr>
        <w:tabs>
          <w:tab w:val="num" w:pos="680"/>
        </w:tabs>
        <w:ind w:left="680" w:hanging="680"/>
      </w:pPr>
      <w:rPr>
        <w:rFonts w:ascii="Verdana" w:hAnsi="Verdana" w:cs="Arial" w:hint="default"/>
        <w:b/>
        <w:i w:val="0"/>
        <w:caps w:val="0"/>
        <w:strike w:val="0"/>
        <w:dstrike w:val="0"/>
        <w:vanish w:val="0"/>
        <w:color w:val="000000"/>
        <w:sz w:val="20"/>
        <w:szCs w:val="20"/>
        <w:vertAlign w:val="baseline"/>
      </w:rPr>
    </w:lvl>
    <w:lvl w:ilvl="2">
      <w:start w:val="1"/>
      <w:numFmt w:val="decimal"/>
      <w:lvlText w:val="%1.%2.%3"/>
      <w:lvlJc w:val="left"/>
      <w:pPr>
        <w:tabs>
          <w:tab w:val="num" w:pos="1361"/>
        </w:tabs>
        <w:ind w:left="1361" w:hanging="681"/>
      </w:pPr>
      <w:rPr>
        <w:rFonts w:ascii="Arial" w:hAnsi="Arial" w:cs="Arial"/>
        <w:b/>
        <w:i w:val="0"/>
        <w:caps w:val="0"/>
        <w:strike w:val="0"/>
        <w:dstrike w:val="0"/>
        <w:vanish w:val="0"/>
        <w:color w:val="000000"/>
        <w:sz w:val="17"/>
        <w:vertAlign w:val="baseline"/>
      </w:rPr>
    </w:lvl>
    <w:lvl w:ilvl="3">
      <w:start w:val="1"/>
      <w:numFmt w:val="lowerRoman"/>
      <w:lvlText w:val="(%4)"/>
      <w:lvlJc w:val="left"/>
      <w:pPr>
        <w:tabs>
          <w:tab w:val="num" w:pos="2041"/>
        </w:tabs>
        <w:ind w:left="2041" w:hanging="680"/>
      </w:pPr>
      <w:rPr>
        <w:rFonts w:ascii="Arial" w:hAnsi="Arial" w:cs="Arial"/>
        <w:b w:val="0"/>
        <w:caps w:val="0"/>
        <w:strike w:val="0"/>
        <w:dstrike w:val="0"/>
        <w:vanish w:val="0"/>
        <w:color w:val="000000"/>
        <w:sz w:val="20"/>
        <w:vertAlign w:val="baseline"/>
      </w:rPr>
    </w:lvl>
    <w:lvl w:ilvl="4">
      <w:start w:val="1"/>
      <w:numFmt w:val="lowerLetter"/>
      <w:lvlText w:val="(%5)"/>
      <w:lvlJc w:val="left"/>
      <w:pPr>
        <w:tabs>
          <w:tab w:val="num" w:pos="2721"/>
        </w:tabs>
        <w:ind w:left="2721" w:hanging="680"/>
      </w:pPr>
      <w:rPr>
        <w:rFonts w:ascii="Verdana" w:hAnsi="Verdana" w:cs="Arial" w:hint="default"/>
        <w:b w:val="0"/>
        <w:caps w:val="0"/>
        <w:strike w:val="0"/>
        <w:dstrike w:val="0"/>
        <w:vanish w:val="0"/>
        <w:color w:val="000000"/>
        <w:sz w:val="18"/>
        <w:szCs w:val="16"/>
        <w:vertAlign w:val="baseline"/>
      </w:rPr>
    </w:lvl>
    <w:lvl w:ilvl="5">
      <w:start w:val="1"/>
      <w:numFmt w:val="upperRoman"/>
      <w:lvlText w:val="(%6)"/>
      <w:lvlJc w:val="left"/>
      <w:pPr>
        <w:tabs>
          <w:tab w:val="num" w:pos="3402"/>
        </w:tabs>
        <w:ind w:left="3402" w:hanging="681"/>
      </w:pPr>
      <w:rPr>
        <w:rFonts w:ascii="Arial" w:hAnsi="Arial" w:cs="Arial"/>
        <w:b w:val="0"/>
        <w:caps w:val="0"/>
        <w:strike w:val="0"/>
        <w:dstrike w:val="0"/>
        <w:vanish w:val="0"/>
        <w:color w:val="00000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31209A9"/>
    <w:multiLevelType w:val="multilevel"/>
    <w:tmpl w:val="E24E82B2"/>
    <w:lvl w:ilvl="0">
      <w:start w:val="1"/>
      <w:numFmt w:val="decimal"/>
      <w:lvlText w:val="(%1)"/>
      <w:lvlJc w:val="left"/>
      <w:pPr>
        <w:ind w:left="7732" w:hanging="360"/>
      </w:pPr>
      <w:rPr>
        <w:rFonts w:cs="Times New Roman"/>
        <w:sz w:val="16"/>
        <w:szCs w:val="16"/>
      </w:rPr>
    </w:lvl>
    <w:lvl w:ilvl="1">
      <w:start w:val="1"/>
      <w:numFmt w:val="lowerLetter"/>
      <w:lvlText w:val="%2."/>
      <w:lvlJc w:val="left"/>
      <w:pPr>
        <w:ind w:left="8452" w:hanging="360"/>
      </w:pPr>
      <w:rPr>
        <w:rFonts w:cs="Times New Roman"/>
      </w:rPr>
    </w:lvl>
    <w:lvl w:ilvl="2">
      <w:start w:val="1"/>
      <w:numFmt w:val="lowerRoman"/>
      <w:lvlText w:val="%3."/>
      <w:lvlJc w:val="right"/>
      <w:pPr>
        <w:ind w:left="9172" w:hanging="180"/>
      </w:pPr>
      <w:rPr>
        <w:rFonts w:cs="Times New Roman"/>
      </w:rPr>
    </w:lvl>
    <w:lvl w:ilvl="3">
      <w:start w:val="1"/>
      <w:numFmt w:val="decimal"/>
      <w:lvlText w:val="%4."/>
      <w:lvlJc w:val="left"/>
      <w:pPr>
        <w:ind w:left="9892" w:hanging="360"/>
      </w:pPr>
      <w:rPr>
        <w:rFonts w:cs="Times New Roman"/>
      </w:rPr>
    </w:lvl>
    <w:lvl w:ilvl="4">
      <w:start w:val="1"/>
      <w:numFmt w:val="lowerLetter"/>
      <w:lvlText w:val="%5."/>
      <w:lvlJc w:val="left"/>
      <w:pPr>
        <w:ind w:left="10612" w:hanging="360"/>
      </w:pPr>
      <w:rPr>
        <w:rFonts w:cs="Times New Roman"/>
      </w:rPr>
    </w:lvl>
    <w:lvl w:ilvl="5">
      <w:start w:val="1"/>
      <w:numFmt w:val="lowerRoman"/>
      <w:lvlText w:val="%6."/>
      <w:lvlJc w:val="right"/>
      <w:pPr>
        <w:ind w:left="11332" w:hanging="180"/>
      </w:pPr>
      <w:rPr>
        <w:rFonts w:cs="Times New Roman"/>
      </w:rPr>
    </w:lvl>
    <w:lvl w:ilvl="6">
      <w:start w:val="1"/>
      <w:numFmt w:val="decimal"/>
      <w:lvlText w:val="%7."/>
      <w:lvlJc w:val="left"/>
      <w:pPr>
        <w:ind w:left="12052" w:hanging="360"/>
      </w:pPr>
      <w:rPr>
        <w:rFonts w:cs="Times New Roman"/>
      </w:rPr>
    </w:lvl>
    <w:lvl w:ilvl="7">
      <w:start w:val="1"/>
      <w:numFmt w:val="lowerLetter"/>
      <w:lvlText w:val="%8."/>
      <w:lvlJc w:val="left"/>
      <w:pPr>
        <w:ind w:left="12772" w:hanging="360"/>
      </w:pPr>
      <w:rPr>
        <w:rFonts w:cs="Times New Roman"/>
      </w:rPr>
    </w:lvl>
    <w:lvl w:ilvl="8">
      <w:start w:val="1"/>
      <w:numFmt w:val="lowerRoman"/>
      <w:lvlText w:val="%9."/>
      <w:lvlJc w:val="right"/>
      <w:pPr>
        <w:ind w:left="13492" w:hanging="180"/>
      </w:pPr>
      <w:rPr>
        <w:rFonts w:cs="Times New Roman"/>
      </w:rPr>
    </w:lvl>
  </w:abstractNum>
  <w:abstractNum w:abstractNumId="4" w15:restartNumberingAfterBreak="0">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7" w15:restartNumberingAfterBreak="0">
    <w:nsid w:val="116B7A43"/>
    <w:multiLevelType w:val="multilevel"/>
    <w:tmpl w:val="64E2AFBA"/>
    <w:lvl w:ilvl="0">
      <w:start w:val="1"/>
      <w:numFmt w:val="decimal"/>
      <w:pStyle w:val="Table1"/>
      <w:lvlText w:val="%1"/>
      <w:lvlJc w:val="left"/>
      <w:pPr>
        <w:tabs>
          <w:tab w:val="num" w:pos="680"/>
        </w:tabs>
        <w:ind w:left="680" w:hanging="680"/>
      </w:pPr>
      <w:rPr>
        <w:rFonts w:hint="default"/>
        <w:b/>
        <w:i w:val="0"/>
        <w:sz w:val="16"/>
        <w:szCs w:val="16"/>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8" w15:restartNumberingAfterBreak="0">
    <w:nsid w:val="12E17DEF"/>
    <w:multiLevelType w:val="hybridMultilevel"/>
    <w:tmpl w:val="E986439E"/>
    <w:name w:val="TabBullet22"/>
    <w:lvl w:ilvl="0" w:tplc="7056F162">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10" w15:restartNumberingAfterBreak="0">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055597"/>
    <w:multiLevelType w:val="multilevel"/>
    <w:tmpl w:val="1CBCB16A"/>
    <w:name w:val="House_Style"/>
    <w:lvl w:ilvl="0">
      <w:start w:val="1"/>
      <w:numFmt w:val="decimal"/>
      <w:lvlRestart w:val="0"/>
      <w:lvlText w:val="%1"/>
      <w:lvlJc w:val="left"/>
      <w:pPr>
        <w:tabs>
          <w:tab w:val="num" w:pos="680"/>
        </w:tabs>
        <w:ind w:left="680" w:hanging="680"/>
      </w:pPr>
      <w:rPr>
        <w:rFonts w:ascii="Arial" w:hAnsi="Arial" w:cs="Arial"/>
        <w:b/>
        <w:caps w:val="0"/>
        <w:strike w:val="0"/>
        <w:dstrike w:val="0"/>
        <w:vanish w:val="0"/>
        <w:color w:val="000000"/>
        <w:sz w:val="22"/>
        <w:vertAlign w:val="baseline"/>
      </w:rPr>
    </w:lvl>
    <w:lvl w:ilvl="1">
      <w:start w:val="1"/>
      <w:numFmt w:val="decimal"/>
      <w:lvlText w:val="%1.%2"/>
      <w:lvlJc w:val="left"/>
      <w:pPr>
        <w:tabs>
          <w:tab w:val="num" w:pos="680"/>
        </w:tabs>
        <w:ind w:left="680" w:hanging="680"/>
      </w:pPr>
      <w:rPr>
        <w:rFonts w:ascii="Arial" w:hAnsi="Arial" w:cs="Arial"/>
        <w:b/>
        <w:caps w:val="0"/>
        <w:strike w:val="0"/>
        <w:dstrike w:val="0"/>
        <w:vanish w:val="0"/>
        <w:color w:val="000000"/>
        <w:sz w:val="21"/>
        <w:vertAlign w:val="baseline"/>
      </w:rPr>
    </w:lvl>
    <w:lvl w:ilvl="2">
      <w:start w:val="1"/>
      <w:numFmt w:val="decimal"/>
      <w:lvlText w:val="%1.%2.%3"/>
      <w:lvlJc w:val="left"/>
      <w:pPr>
        <w:tabs>
          <w:tab w:val="num" w:pos="1361"/>
        </w:tabs>
        <w:ind w:left="1361" w:hanging="681"/>
      </w:pPr>
      <w:rPr>
        <w:rFonts w:ascii="Arial" w:hAnsi="Arial" w:cs="Arial"/>
        <w:b/>
        <w:caps w:val="0"/>
        <w:strike w:val="0"/>
        <w:dstrike w:val="0"/>
        <w:vanish w:val="0"/>
        <w:color w:val="000000"/>
        <w:sz w:val="17"/>
        <w:vertAlign w:val="baseline"/>
      </w:rPr>
    </w:lvl>
    <w:lvl w:ilvl="3">
      <w:start w:val="1"/>
      <w:numFmt w:val="lowerRoman"/>
      <w:lvlText w:val="(%4)"/>
      <w:lvlJc w:val="left"/>
      <w:pPr>
        <w:tabs>
          <w:tab w:val="num" w:pos="2041"/>
        </w:tabs>
        <w:ind w:left="2041" w:hanging="680"/>
      </w:pPr>
      <w:rPr>
        <w:rFonts w:ascii="Times New Roman" w:hAnsi="Times New Roman" w:cs="Times New Roman" w:hint="default"/>
        <w:b w:val="0"/>
        <w:caps w:val="0"/>
        <w:strike w:val="0"/>
        <w:dstrike w:val="0"/>
        <w:vanish w:val="0"/>
        <w:color w:val="000000"/>
        <w:sz w:val="22"/>
        <w:szCs w:val="22"/>
        <w:vertAlign w:val="baseline"/>
      </w:rPr>
    </w:lvl>
    <w:lvl w:ilvl="4">
      <w:start w:val="1"/>
      <w:numFmt w:val="lowerLetter"/>
      <w:lvlText w:val="(%5)"/>
      <w:lvlJc w:val="left"/>
      <w:pPr>
        <w:tabs>
          <w:tab w:val="num" w:pos="2721"/>
        </w:tabs>
        <w:ind w:left="2721" w:hanging="680"/>
      </w:pPr>
      <w:rPr>
        <w:rFonts w:ascii="Arial" w:hAnsi="Arial" w:cs="Arial"/>
        <w:b w:val="0"/>
        <w:caps w:val="0"/>
        <w:strike w:val="0"/>
        <w:dstrike w:val="0"/>
        <w:vanish w:val="0"/>
        <w:color w:val="000000"/>
        <w:sz w:val="20"/>
        <w:vertAlign w:val="baseline"/>
      </w:rPr>
    </w:lvl>
    <w:lvl w:ilvl="5">
      <w:start w:val="1"/>
      <w:numFmt w:val="upperRoman"/>
      <w:lvlText w:val="(%6)"/>
      <w:lvlJc w:val="left"/>
      <w:pPr>
        <w:tabs>
          <w:tab w:val="num" w:pos="3402"/>
        </w:tabs>
        <w:ind w:left="3402" w:hanging="681"/>
      </w:pPr>
      <w:rPr>
        <w:rFonts w:ascii="Arial" w:hAnsi="Arial" w:cs="Arial"/>
        <w:b w:val="0"/>
        <w:caps w:val="0"/>
        <w:strike w:val="0"/>
        <w:dstrike w:val="0"/>
        <w:vanish w:val="0"/>
        <w:color w:val="00000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6" w15:restartNumberingAfterBreak="0">
    <w:nsid w:val="34252447"/>
    <w:multiLevelType w:val="multilevel"/>
    <w:tmpl w:val="80B05386"/>
    <w:lvl w:ilvl="0">
      <w:start w:val="1"/>
      <w:numFmt w:val="bullet"/>
      <w:lvlRestart w:val="0"/>
      <w:pStyle w:val="bullet1"/>
      <w:lvlText w:val=""/>
      <w:lvlJc w:val="left"/>
      <w:pPr>
        <w:tabs>
          <w:tab w:val="num" w:pos="680"/>
        </w:tabs>
        <w:ind w:left="680" w:hanging="680"/>
      </w:pPr>
      <w:rPr>
        <w:rFonts w:ascii="Symbol" w:hAnsi="Symbol" w:hint="default"/>
        <w:b w:val="0"/>
        <w:caps w:val="0"/>
        <w:strike w:val="0"/>
        <w:dstrike w:val="0"/>
        <w:vanish w:val="0"/>
        <w:color w:val="000000"/>
        <w:sz w:val="20"/>
        <w:vertAlign w:val="baseline"/>
      </w:rPr>
    </w:lvl>
    <w:lvl w:ilvl="1">
      <w:start w:val="1"/>
      <w:numFmt w:val="bullet"/>
      <w:lvlRestart w:val="0"/>
      <w:pStyle w:val="bullet2"/>
      <w:lvlText w:val=""/>
      <w:lvlJc w:val="left"/>
      <w:pPr>
        <w:tabs>
          <w:tab w:val="num" w:pos="680"/>
        </w:tabs>
        <w:ind w:left="680" w:hanging="680"/>
      </w:pPr>
      <w:rPr>
        <w:rFonts w:ascii="Symbol" w:hAnsi="Symbol" w:hint="default"/>
        <w:b w:val="0"/>
        <w:caps w:val="0"/>
        <w:strike w:val="0"/>
        <w:dstrike w:val="0"/>
        <w:vanish w:val="0"/>
        <w:color w:val="000000"/>
        <w:sz w:val="20"/>
        <w:vertAlign w:val="baseline"/>
      </w:rPr>
    </w:lvl>
    <w:lvl w:ilvl="2">
      <w:start w:val="1"/>
      <w:numFmt w:val="bullet"/>
      <w:lvlRestart w:val="0"/>
      <w:pStyle w:val="bullet3"/>
      <w:lvlText w:val="o"/>
      <w:lvlJc w:val="left"/>
      <w:pPr>
        <w:tabs>
          <w:tab w:val="num" w:pos="680"/>
        </w:tabs>
        <w:ind w:left="680" w:hanging="680"/>
      </w:pPr>
      <w:rPr>
        <w:rFonts w:ascii="Symbol" w:hAnsi="Symbol" w:hint="default"/>
        <w:b w:val="0"/>
        <w:caps w:val="0"/>
        <w:strike w:val="0"/>
        <w:dstrike w:val="0"/>
        <w:vanish w:val="0"/>
        <w:color w:val="000000"/>
        <w:sz w:val="20"/>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8" w15:restartNumberingAfterBreak="0">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1" w15:restartNumberingAfterBreak="0">
    <w:nsid w:val="3DA35647"/>
    <w:multiLevelType w:val="multilevel"/>
    <w:tmpl w:val="AAF62B6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5C686D"/>
    <w:multiLevelType w:val="hybridMultilevel"/>
    <w:tmpl w:val="C4465CB0"/>
    <w:lvl w:ilvl="0" w:tplc="269698FE">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8580EE3"/>
    <w:multiLevelType w:val="hybridMultilevel"/>
    <w:tmpl w:val="C4465CB0"/>
    <w:lvl w:ilvl="0" w:tplc="269698FE">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A2C3C42"/>
    <w:multiLevelType w:val="hybridMultilevel"/>
    <w:tmpl w:val="C4465CB0"/>
    <w:lvl w:ilvl="0" w:tplc="269698FE">
      <w:start w:val="1"/>
      <w:numFmt w:val="low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9"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30" w15:restartNumberingAfterBreak="0">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5"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7" w15:restartNumberingAfterBreak="0">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9" w15:restartNumberingAfterBreak="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40" w15:restartNumberingAfterBreak="0">
    <w:nsid w:val="67AF7151"/>
    <w:multiLevelType w:val="multilevel"/>
    <w:tmpl w:val="D994A092"/>
    <w:name w:val="House_Style2"/>
    <w:lvl w:ilvl="0">
      <w:start w:val="1"/>
      <w:numFmt w:val="decimal"/>
      <w:lvlRestart w:val="0"/>
      <w:lvlText w:val="%1"/>
      <w:lvlJc w:val="left"/>
      <w:pPr>
        <w:tabs>
          <w:tab w:val="num" w:pos="680"/>
        </w:tabs>
        <w:ind w:left="680" w:hanging="680"/>
      </w:pPr>
      <w:rPr>
        <w:rFonts w:ascii="Arial" w:hAnsi="Arial" w:cs="Arial"/>
        <w:b/>
        <w:caps w:val="0"/>
        <w:strike w:val="0"/>
        <w:dstrike w:val="0"/>
        <w:vanish w:val="0"/>
        <w:color w:val="000000"/>
        <w:sz w:val="22"/>
        <w:vertAlign w:val="baseline"/>
      </w:rPr>
    </w:lvl>
    <w:lvl w:ilvl="1">
      <w:start w:val="1"/>
      <w:numFmt w:val="decimal"/>
      <w:lvlText w:val="%1.%2"/>
      <w:lvlJc w:val="left"/>
      <w:pPr>
        <w:tabs>
          <w:tab w:val="num" w:pos="680"/>
        </w:tabs>
        <w:ind w:left="680" w:hanging="680"/>
      </w:pPr>
      <w:rPr>
        <w:rFonts w:ascii="Arial" w:hAnsi="Arial" w:cs="Arial"/>
        <w:b/>
        <w:caps w:val="0"/>
        <w:strike w:val="0"/>
        <w:dstrike w:val="0"/>
        <w:vanish w:val="0"/>
        <w:color w:val="000000"/>
        <w:sz w:val="21"/>
        <w:vertAlign w:val="baseline"/>
      </w:rPr>
    </w:lvl>
    <w:lvl w:ilvl="2">
      <w:start w:val="1"/>
      <w:numFmt w:val="decimal"/>
      <w:lvlText w:val="%1.%2.%3"/>
      <w:lvlJc w:val="left"/>
      <w:pPr>
        <w:tabs>
          <w:tab w:val="num" w:pos="1361"/>
        </w:tabs>
        <w:ind w:left="1361" w:hanging="681"/>
      </w:pPr>
      <w:rPr>
        <w:rFonts w:ascii="Arial" w:hAnsi="Arial" w:cs="Arial"/>
        <w:b/>
        <w:caps w:val="0"/>
        <w:strike w:val="0"/>
        <w:dstrike w:val="0"/>
        <w:vanish w:val="0"/>
        <w:color w:val="000000"/>
        <w:sz w:val="17"/>
        <w:vertAlign w:val="baseline"/>
      </w:rPr>
    </w:lvl>
    <w:lvl w:ilvl="3">
      <w:start w:val="1"/>
      <w:numFmt w:val="lowerRoman"/>
      <w:lvlText w:val="(%4)"/>
      <w:lvlJc w:val="left"/>
      <w:pPr>
        <w:tabs>
          <w:tab w:val="num" w:pos="2041"/>
        </w:tabs>
        <w:ind w:left="2041" w:hanging="680"/>
      </w:pPr>
      <w:rPr>
        <w:rFonts w:ascii="Arial" w:hAnsi="Arial" w:cs="Arial"/>
        <w:b w:val="0"/>
        <w:caps w:val="0"/>
        <w:strike w:val="0"/>
        <w:dstrike w:val="0"/>
        <w:vanish w:val="0"/>
        <w:color w:val="000000"/>
        <w:sz w:val="20"/>
        <w:vertAlign w:val="baseline"/>
      </w:rPr>
    </w:lvl>
    <w:lvl w:ilvl="4">
      <w:start w:val="1"/>
      <w:numFmt w:val="lowerLetter"/>
      <w:lvlText w:val="(%5)"/>
      <w:lvlJc w:val="left"/>
      <w:pPr>
        <w:tabs>
          <w:tab w:val="num" w:pos="2721"/>
        </w:tabs>
        <w:ind w:left="2721" w:hanging="680"/>
      </w:pPr>
      <w:rPr>
        <w:rFonts w:ascii="Arial" w:hAnsi="Arial" w:cs="Arial"/>
        <w:b w:val="0"/>
        <w:caps w:val="0"/>
        <w:strike w:val="0"/>
        <w:dstrike w:val="0"/>
        <w:vanish w:val="0"/>
        <w:color w:val="000000"/>
        <w:sz w:val="20"/>
        <w:vertAlign w:val="baseline"/>
      </w:rPr>
    </w:lvl>
    <w:lvl w:ilvl="5">
      <w:start w:val="1"/>
      <w:numFmt w:val="upperRoman"/>
      <w:lvlText w:val="(%6)"/>
      <w:lvlJc w:val="left"/>
      <w:pPr>
        <w:tabs>
          <w:tab w:val="num" w:pos="3402"/>
        </w:tabs>
        <w:ind w:left="3402" w:hanging="681"/>
      </w:pPr>
      <w:rPr>
        <w:rFonts w:ascii="Arial" w:hAnsi="Arial" w:cs="Arial"/>
        <w:b w:val="0"/>
        <w:caps w:val="0"/>
        <w:strike w:val="0"/>
        <w:dstrike w:val="0"/>
        <w:vanish w:val="0"/>
        <w:color w:val="000000"/>
        <w:sz w:val="20"/>
        <w:vertAlign w:val="baseli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6B1D1232"/>
    <w:multiLevelType w:val="multilevel"/>
    <w:tmpl w:val="DCFAE93A"/>
    <w:lvl w:ilvl="0">
      <w:start w:val="1"/>
      <w:numFmt w:val="decimal"/>
      <w:lvlRestart w:val="0"/>
      <w:pStyle w:val="Level1"/>
      <w:lvlText w:val="%1"/>
      <w:lvlJc w:val="left"/>
      <w:pPr>
        <w:tabs>
          <w:tab w:val="num" w:pos="680"/>
        </w:tabs>
        <w:ind w:left="680" w:hanging="680"/>
      </w:pPr>
      <w:rPr>
        <w:rFonts w:ascii="Verdana" w:hAnsi="Verdana" w:cs="Arial" w:hint="default"/>
        <w:b/>
        <w:i w:val="0"/>
        <w:caps w:val="0"/>
        <w:strike w:val="0"/>
        <w:dstrike w:val="0"/>
        <w:vanish w:val="0"/>
        <w:color w:val="000000"/>
        <w:sz w:val="18"/>
        <w:szCs w:val="18"/>
        <w:vertAlign w:val="baseline"/>
      </w:rPr>
    </w:lvl>
    <w:lvl w:ilvl="1">
      <w:start w:val="1"/>
      <w:numFmt w:val="decimal"/>
      <w:pStyle w:val="Level2"/>
      <w:lvlText w:val="%1.%2"/>
      <w:lvlJc w:val="left"/>
      <w:pPr>
        <w:tabs>
          <w:tab w:val="num" w:pos="680"/>
        </w:tabs>
        <w:ind w:left="680" w:hanging="680"/>
      </w:pPr>
      <w:rPr>
        <w:rFonts w:ascii="Verdana" w:hAnsi="Verdana" w:cs="Arial" w:hint="default"/>
        <w:b/>
        <w:i w:val="0"/>
        <w:caps w:val="0"/>
        <w:strike w:val="0"/>
        <w:dstrike w:val="0"/>
        <w:vanish w:val="0"/>
        <w:color w:val="000000"/>
        <w:sz w:val="18"/>
        <w:szCs w:val="18"/>
        <w:vertAlign w:val="baseline"/>
      </w:rPr>
    </w:lvl>
    <w:lvl w:ilvl="2">
      <w:start w:val="1"/>
      <w:numFmt w:val="decimal"/>
      <w:pStyle w:val="Level3"/>
      <w:lvlText w:val="%1.%2.%3"/>
      <w:lvlJc w:val="left"/>
      <w:pPr>
        <w:tabs>
          <w:tab w:val="num" w:pos="1361"/>
        </w:tabs>
        <w:ind w:left="1361" w:hanging="681"/>
      </w:pPr>
      <w:rPr>
        <w:rFonts w:ascii="Verdana" w:hAnsi="Verdana" w:cs="Arial" w:hint="default"/>
        <w:b/>
        <w:i w:val="0"/>
        <w:caps w:val="0"/>
        <w:strike w:val="0"/>
        <w:dstrike w:val="0"/>
        <w:vanish w:val="0"/>
        <w:color w:val="000000"/>
        <w:sz w:val="18"/>
        <w:szCs w:val="18"/>
        <w:vertAlign w:val="baseline"/>
      </w:rPr>
    </w:lvl>
    <w:lvl w:ilvl="3">
      <w:start w:val="1"/>
      <w:numFmt w:val="lowerRoman"/>
      <w:pStyle w:val="Level4"/>
      <w:lvlText w:val="(%4)"/>
      <w:lvlJc w:val="left"/>
      <w:pPr>
        <w:tabs>
          <w:tab w:val="num" w:pos="2041"/>
        </w:tabs>
        <w:ind w:left="2041" w:hanging="680"/>
      </w:pPr>
      <w:rPr>
        <w:rFonts w:ascii="Tahoma" w:hAnsi="Tahoma" w:cs="Tahoma" w:hint="default"/>
        <w:b w:val="0"/>
        <w:i w:val="0"/>
        <w:caps w:val="0"/>
        <w:strike w:val="0"/>
        <w:dstrike w:val="0"/>
        <w:vanish w:val="0"/>
        <w:color w:val="000000"/>
        <w:sz w:val="18"/>
        <w:szCs w:val="18"/>
        <w:vertAlign w:val="baseline"/>
      </w:rPr>
    </w:lvl>
    <w:lvl w:ilvl="4">
      <w:start w:val="1"/>
      <w:numFmt w:val="lowerLetter"/>
      <w:pStyle w:val="Level5"/>
      <w:lvlText w:val="(%5)"/>
      <w:lvlJc w:val="left"/>
      <w:pPr>
        <w:tabs>
          <w:tab w:val="num" w:pos="2721"/>
        </w:tabs>
        <w:ind w:left="2721" w:hanging="680"/>
      </w:pPr>
      <w:rPr>
        <w:rFonts w:ascii="Verdana" w:hAnsi="Verdana" w:cs="Arial" w:hint="default"/>
        <w:b w:val="0"/>
        <w:i w:val="0"/>
        <w:caps w:val="0"/>
        <w:strike w:val="0"/>
        <w:dstrike w:val="0"/>
        <w:vanish w:val="0"/>
        <w:color w:val="000000"/>
        <w:sz w:val="18"/>
        <w:vertAlign w:val="baseline"/>
      </w:rPr>
    </w:lvl>
    <w:lvl w:ilvl="5">
      <w:start w:val="1"/>
      <w:numFmt w:val="upperRoman"/>
      <w:pStyle w:val="Level6"/>
      <w:lvlText w:val="(%6)"/>
      <w:lvlJc w:val="left"/>
      <w:pPr>
        <w:tabs>
          <w:tab w:val="num" w:pos="3402"/>
        </w:tabs>
        <w:ind w:left="3402" w:hanging="681"/>
      </w:pPr>
      <w:rPr>
        <w:rFonts w:ascii="Arial" w:hAnsi="Arial" w:cs="Arial" w:hint="default"/>
        <w:b w:val="0"/>
        <w:i w:val="0"/>
        <w:caps w:val="0"/>
        <w:strike w:val="0"/>
        <w:dstrike w:val="0"/>
        <w:vanish w:val="0"/>
        <w:color w:val="000000"/>
        <w:sz w:val="20"/>
        <w:vertAlign w:val="baselin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6" w15:restartNumberingAfterBreak="0">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7"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8" w15:restartNumberingAfterBreak="0">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9" w15:restartNumberingAfterBreak="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72688839">
    <w:abstractNumId w:val="29"/>
  </w:num>
  <w:num w:numId="2" w16cid:durableId="910693680">
    <w:abstractNumId w:val="46"/>
  </w:num>
  <w:num w:numId="3" w16cid:durableId="45416562">
    <w:abstractNumId w:val="17"/>
  </w:num>
  <w:num w:numId="4" w16cid:durableId="1740055267">
    <w:abstractNumId w:val="9"/>
  </w:num>
  <w:num w:numId="5" w16cid:durableId="1692493742">
    <w:abstractNumId w:val="28"/>
  </w:num>
  <w:num w:numId="6" w16cid:durableId="3751505">
    <w:abstractNumId w:val="20"/>
  </w:num>
  <w:num w:numId="7" w16cid:durableId="1751149005">
    <w:abstractNumId w:val="16"/>
  </w:num>
  <w:num w:numId="8" w16cid:durableId="1525748548">
    <w:abstractNumId w:val="35"/>
  </w:num>
  <w:num w:numId="9" w16cid:durableId="1848666966">
    <w:abstractNumId w:val="49"/>
  </w:num>
  <w:num w:numId="10" w16cid:durableId="160898160">
    <w:abstractNumId w:val="10"/>
  </w:num>
  <w:num w:numId="11" w16cid:durableId="184758476">
    <w:abstractNumId w:val="22"/>
  </w:num>
  <w:num w:numId="12" w16cid:durableId="78141479">
    <w:abstractNumId w:val="32"/>
  </w:num>
  <w:num w:numId="13" w16cid:durableId="2122219410">
    <w:abstractNumId w:val="24"/>
  </w:num>
  <w:num w:numId="14" w16cid:durableId="1155029114">
    <w:abstractNumId w:val="31"/>
  </w:num>
  <w:num w:numId="15" w16cid:durableId="1011906319">
    <w:abstractNumId w:val="30"/>
  </w:num>
  <w:num w:numId="16" w16cid:durableId="1425102983">
    <w:abstractNumId w:val="11"/>
  </w:num>
  <w:num w:numId="17" w16cid:durableId="196358707">
    <w:abstractNumId w:val="43"/>
  </w:num>
  <w:num w:numId="18" w16cid:durableId="708721027">
    <w:abstractNumId w:val="42"/>
  </w:num>
  <w:num w:numId="19" w16cid:durableId="559677688">
    <w:abstractNumId w:val="50"/>
  </w:num>
  <w:num w:numId="20" w16cid:durableId="1906406421">
    <w:abstractNumId w:val="4"/>
  </w:num>
  <w:num w:numId="21" w16cid:durableId="1730610997">
    <w:abstractNumId w:val="37"/>
  </w:num>
  <w:num w:numId="22" w16cid:durableId="863782562">
    <w:abstractNumId w:val="36"/>
  </w:num>
  <w:num w:numId="23" w16cid:durableId="1358001769">
    <w:abstractNumId w:val="48"/>
  </w:num>
  <w:num w:numId="24" w16cid:durableId="896937403">
    <w:abstractNumId w:val="38"/>
  </w:num>
  <w:num w:numId="25" w16cid:durableId="1556042746">
    <w:abstractNumId w:val="34"/>
  </w:num>
  <w:num w:numId="26" w16cid:durableId="116221481">
    <w:abstractNumId w:val="47"/>
  </w:num>
  <w:num w:numId="27" w16cid:durableId="646936461">
    <w:abstractNumId w:val="45"/>
  </w:num>
  <w:num w:numId="28" w16cid:durableId="828449556">
    <w:abstractNumId w:val="6"/>
  </w:num>
  <w:num w:numId="29" w16cid:durableId="160390195">
    <w:abstractNumId w:val="19"/>
  </w:num>
  <w:num w:numId="30" w16cid:durableId="979043858">
    <w:abstractNumId w:val="7"/>
  </w:num>
  <w:num w:numId="31" w16cid:durableId="965888682">
    <w:abstractNumId w:val="15"/>
  </w:num>
  <w:num w:numId="32" w16cid:durableId="1635523989">
    <w:abstractNumId w:val="5"/>
  </w:num>
  <w:num w:numId="33" w16cid:durableId="2103448564">
    <w:abstractNumId w:val="39"/>
  </w:num>
  <w:num w:numId="34" w16cid:durableId="1854566470">
    <w:abstractNumId w:val="2"/>
  </w:num>
  <w:num w:numId="35" w16cid:durableId="1261451543">
    <w:abstractNumId w:val="18"/>
  </w:num>
  <w:num w:numId="36" w16cid:durableId="1915820345">
    <w:abstractNumId w:val="41"/>
  </w:num>
  <w:num w:numId="37" w16cid:durableId="1551727828">
    <w:abstractNumId w:val="14"/>
  </w:num>
  <w:num w:numId="38" w16cid:durableId="57094329">
    <w:abstractNumId w:val="23"/>
  </w:num>
  <w:num w:numId="39" w16cid:durableId="618030864">
    <w:abstractNumId w:val="44"/>
  </w:num>
  <w:num w:numId="40" w16cid:durableId="789125874">
    <w:abstractNumId w:val="13"/>
  </w:num>
  <w:num w:numId="41" w16cid:durableId="281377733">
    <w:abstractNumId w:val="33"/>
  </w:num>
  <w:num w:numId="42" w16cid:durableId="1644189315">
    <w:abstractNumId w:val="0"/>
  </w:num>
  <w:num w:numId="43" w16cid:durableId="616449586">
    <w:abstractNumId w:val="42"/>
    <w:lvlOverride w:ilvl="0">
      <w:startOverride w:val="2"/>
    </w:lvlOverride>
    <w:lvlOverride w:ilvl="1">
      <w:startOverride w:val="2"/>
    </w:lvlOverride>
  </w:num>
  <w:num w:numId="44" w16cid:durableId="1364093094">
    <w:abstractNumId w:val="21"/>
  </w:num>
  <w:num w:numId="45" w16cid:durableId="15627929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867673">
    <w:abstractNumId w:val="26"/>
  </w:num>
  <w:num w:numId="47" w16cid:durableId="1582525966">
    <w:abstractNumId w:val="27"/>
  </w:num>
  <w:num w:numId="48" w16cid:durableId="1794518261">
    <w:abstractNumId w:val="25"/>
  </w:num>
  <w:num w:numId="49" w16cid:durableId="440953937">
    <w:abstractNumId w:val="1"/>
  </w:num>
  <w:num w:numId="50" w16cid:durableId="1047413519">
    <w:abstractNumId w:val="42"/>
  </w:num>
  <w:num w:numId="51" w16cid:durableId="1177378382">
    <w:abstractNumId w:val="42"/>
  </w:num>
  <w:num w:numId="52" w16cid:durableId="725566762">
    <w:abstractNumId w:val="42"/>
  </w:num>
  <w:num w:numId="53" w16cid:durableId="1801266833">
    <w:abstractNumId w:val="42"/>
  </w:num>
  <w:num w:numId="54" w16cid:durableId="1232736485">
    <w:abstractNumId w:val="42"/>
  </w:num>
  <w:num w:numId="55" w16cid:durableId="1208223257">
    <w:abstractNumId w:val="42"/>
  </w:num>
  <w:num w:numId="56" w16cid:durableId="155807404">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pt-BR" w:vendorID="64" w:dllVersion="6" w:nlCheck="1" w:checkStyle="0"/>
  <w:activeWritingStyle w:appName="MSWord" w:lang="es-AR" w:vendorID="64" w:dllVersion="6" w:nlCheck="1" w:checkStyle="1"/>
  <w:activeWritingStyle w:appName="MSWord" w:lang="pt-BR" w:vendorID="64" w:dllVersion="0" w:nlCheck="1" w:checkStyle="0"/>
  <w:activeWritingStyle w:appName="MSWord" w:lang="es-AR" w:vendorID="64" w:dllVersion="0" w:nlCheck="1" w:checkStyle="0"/>
  <w:activeWritingStyle w:appName="MSWord" w:lang="en-US" w:vendorID="64" w:dllVersion="0" w:nlCheck="1" w:checkStyle="0"/>
  <w:activeWritingStyle w:appName="MSWord" w:lang="pt-P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formatting="1" w:enforcement="1" w:cryptProviderType="rsaAES" w:cryptAlgorithmClass="hash" w:cryptAlgorithmType="typeAny" w:cryptAlgorithmSid="14" w:cryptSpinCount="100000" w:hash="OgyuMuo9gK9YbCwXjvB59cn0nZmlztwptJPhrNu/mk314fhzuHm4qSzX55uFXafTb3CSJgerSvaCnbizydSRgg==" w:salt="uM6wI5t+fM5zF4mMkvpn1g=="/>
  <w:defaultTabStop w:val="675"/>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E8062E"/>
    <w:rsid w:val="0000046D"/>
    <w:rsid w:val="00000CEC"/>
    <w:rsid w:val="000033F3"/>
    <w:rsid w:val="00003A07"/>
    <w:rsid w:val="00006062"/>
    <w:rsid w:val="00006538"/>
    <w:rsid w:val="00007443"/>
    <w:rsid w:val="000079AF"/>
    <w:rsid w:val="00010B81"/>
    <w:rsid w:val="00012A32"/>
    <w:rsid w:val="0001318E"/>
    <w:rsid w:val="00015D3B"/>
    <w:rsid w:val="00020434"/>
    <w:rsid w:val="00020738"/>
    <w:rsid w:val="000207FB"/>
    <w:rsid w:val="00021849"/>
    <w:rsid w:val="00021E4E"/>
    <w:rsid w:val="00022235"/>
    <w:rsid w:val="000231CE"/>
    <w:rsid w:val="000235EF"/>
    <w:rsid w:val="000244BD"/>
    <w:rsid w:val="00025C75"/>
    <w:rsid w:val="00026D95"/>
    <w:rsid w:val="0002730E"/>
    <w:rsid w:val="0003009C"/>
    <w:rsid w:val="00030328"/>
    <w:rsid w:val="000322F1"/>
    <w:rsid w:val="0003236C"/>
    <w:rsid w:val="0003553D"/>
    <w:rsid w:val="00035CD4"/>
    <w:rsid w:val="00035F5E"/>
    <w:rsid w:val="00036588"/>
    <w:rsid w:val="000365C2"/>
    <w:rsid w:val="00037411"/>
    <w:rsid w:val="00037F12"/>
    <w:rsid w:val="00037F22"/>
    <w:rsid w:val="000401E3"/>
    <w:rsid w:val="000402B9"/>
    <w:rsid w:val="000429AA"/>
    <w:rsid w:val="000434E1"/>
    <w:rsid w:val="00045739"/>
    <w:rsid w:val="000472F0"/>
    <w:rsid w:val="00050E0D"/>
    <w:rsid w:val="00050E42"/>
    <w:rsid w:val="00052CCD"/>
    <w:rsid w:val="00053054"/>
    <w:rsid w:val="00053376"/>
    <w:rsid w:val="00053619"/>
    <w:rsid w:val="00053DD2"/>
    <w:rsid w:val="000560F1"/>
    <w:rsid w:val="00056D5E"/>
    <w:rsid w:val="00061D06"/>
    <w:rsid w:val="00062275"/>
    <w:rsid w:val="00063D90"/>
    <w:rsid w:val="0006415C"/>
    <w:rsid w:val="0006434A"/>
    <w:rsid w:val="0006557D"/>
    <w:rsid w:val="00065F87"/>
    <w:rsid w:val="0006709B"/>
    <w:rsid w:val="000701A1"/>
    <w:rsid w:val="00070547"/>
    <w:rsid w:val="0007085A"/>
    <w:rsid w:val="0007172A"/>
    <w:rsid w:val="00073890"/>
    <w:rsid w:val="00074212"/>
    <w:rsid w:val="00074490"/>
    <w:rsid w:val="00075456"/>
    <w:rsid w:val="000815D2"/>
    <w:rsid w:val="00084422"/>
    <w:rsid w:val="0008721D"/>
    <w:rsid w:val="00087DA3"/>
    <w:rsid w:val="00090A7A"/>
    <w:rsid w:val="00090B22"/>
    <w:rsid w:val="0009107B"/>
    <w:rsid w:val="000913E4"/>
    <w:rsid w:val="000915FF"/>
    <w:rsid w:val="00091B63"/>
    <w:rsid w:val="00092412"/>
    <w:rsid w:val="00092EBF"/>
    <w:rsid w:val="0009527D"/>
    <w:rsid w:val="0009597B"/>
    <w:rsid w:val="00096016"/>
    <w:rsid w:val="00096641"/>
    <w:rsid w:val="00097071"/>
    <w:rsid w:val="000976EF"/>
    <w:rsid w:val="000A0A1C"/>
    <w:rsid w:val="000A1930"/>
    <w:rsid w:val="000A334C"/>
    <w:rsid w:val="000A37F6"/>
    <w:rsid w:val="000A3E56"/>
    <w:rsid w:val="000A46AA"/>
    <w:rsid w:val="000A47E7"/>
    <w:rsid w:val="000A505E"/>
    <w:rsid w:val="000A531B"/>
    <w:rsid w:val="000A6DEA"/>
    <w:rsid w:val="000A6FCD"/>
    <w:rsid w:val="000A7293"/>
    <w:rsid w:val="000A76A6"/>
    <w:rsid w:val="000B6F5F"/>
    <w:rsid w:val="000B741F"/>
    <w:rsid w:val="000C060F"/>
    <w:rsid w:val="000C1232"/>
    <w:rsid w:val="000C1B7B"/>
    <w:rsid w:val="000C3A41"/>
    <w:rsid w:val="000C4053"/>
    <w:rsid w:val="000C4C6F"/>
    <w:rsid w:val="000C6303"/>
    <w:rsid w:val="000D00CE"/>
    <w:rsid w:val="000D16E1"/>
    <w:rsid w:val="000D1C02"/>
    <w:rsid w:val="000D40A4"/>
    <w:rsid w:val="000D5311"/>
    <w:rsid w:val="000D5DA5"/>
    <w:rsid w:val="000D70F2"/>
    <w:rsid w:val="000D7148"/>
    <w:rsid w:val="000E2124"/>
    <w:rsid w:val="000E2AA8"/>
    <w:rsid w:val="000E3014"/>
    <w:rsid w:val="000E36B6"/>
    <w:rsid w:val="000E4E42"/>
    <w:rsid w:val="000E5DCA"/>
    <w:rsid w:val="000E6686"/>
    <w:rsid w:val="000E6F20"/>
    <w:rsid w:val="000E720F"/>
    <w:rsid w:val="000F151D"/>
    <w:rsid w:val="000F349B"/>
    <w:rsid w:val="000F5266"/>
    <w:rsid w:val="000F6A66"/>
    <w:rsid w:val="000F7973"/>
    <w:rsid w:val="0010066A"/>
    <w:rsid w:val="001018D5"/>
    <w:rsid w:val="00101AC5"/>
    <w:rsid w:val="00105127"/>
    <w:rsid w:val="001073C2"/>
    <w:rsid w:val="00110F2F"/>
    <w:rsid w:val="00111ABC"/>
    <w:rsid w:val="00113029"/>
    <w:rsid w:val="00113FB8"/>
    <w:rsid w:val="00115418"/>
    <w:rsid w:val="00115E63"/>
    <w:rsid w:val="001167B8"/>
    <w:rsid w:val="001168F9"/>
    <w:rsid w:val="00120FD9"/>
    <w:rsid w:val="00124F98"/>
    <w:rsid w:val="00127591"/>
    <w:rsid w:val="001306C4"/>
    <w:rsid w:val="001318FA"/>
    <w:rsid w:val="0013250F"/>
    <w:rsid w:val="00132E9F"/>
    <w:rsid w:val="00133046"/>
    <w:rsid w:val="00133276"/>
    <w:rsid w:val="00133CAB"/>
    <w:rsid w:val="00133CF7"/>
    <w:rsid w:val="00133DD5"/>
    <w:rsid w:val="0014096C"/>
    <w:rsid w:val="0014232F"/>
    <w:rsid w:val="00143768"/>
    <w:rsid w:val="001458A1"/>
    <w:rsid w:val="00145A55"/>
    <w:rsid w:val="00152BE7"/>
    <w:rsid w:val="0015498B"/>
    <w:rsid w:val="00155565"/>
    <w:rsid w:val="00155E87"/>
    <w:rsid w:val="001618F1"/>
    <w:rsid w:val="0016193D"/>
    <w:rsid w:val="00162530"/>
    <w:rsid w:val="00163428"/>
    <w:rsid w:val="001641B1"/>
    <w:rsid w:val="00164526"/>
    <w:rsid w:val="0016533E"/>
    <w:rsid w:val="0016571C"/>
    <w:rsid w:val="001718B1"/>
    <w:rsid w:val="00171C4B"/>
    <w:rsid w:val="00173053"/>
    <w:rsid w:val="00174F30"/>
    <w:rsid w:val="00176038"/>
    <w:rsid w:val="0017719E"/>
    <w:rsid w:val="00180B33"/>
    <w:rsid w:val="0018208E"/>
    <w:rsid w:val="001822F5"/>
    <w:rsid w:val="00182490"/>
    <w:rsid w:val="00183C9E"/>
    <w:rsid w:val="001845F2"/>
    <w:rsid w:val="00185B8D"/>
    <w:rsid w:val="00192C45"/>
    <w:rsid w:val="001930AE"/>
    <w:rsid w:val="001935AD"/>
    <w:rsid w:val="00194511"/>
    <w:rsid w:val="001951FA"/>
    <w:rsid w:val="00195AE7"/>
    <w:rsid w:val="00195EFD"/>
    <w:rsid w:val="001965A1"/>
    <w:rsid w:val="0019731B"/>
    <w:rsid w:val="00197C16"/>
    <w:rsid w:val="001A1A24"/>
    <w:rsid w:val="001A4B9B"/>
    <w:rsid w:val="001A565D"/>
    <w:rsid w:val="001A73B2"/>
    <w:rsid w:val="001A796A"/>
    <w:rsid w:val="001B05E3"/>
    <w:rsid w:val="001B07C8"/>
    <w:rsid w:val="001B0E5D"/>
    <w:rsid w:val="001B200B"/>
    <w:rsid w:val="001B2790"/>
    <w:rsid w:val="001B2924"/>
    <w:rsid w:val="001B2A8E"/>
    <w:rsid w:val="001B2CA6"/>
    <w:rsid w:val="001B524C"/>
    <w:rsid w:val="001B65CA"/>
    <w:rsid w:val="001C0D75"/>
    <w:rsid w:val="001C2048"/>
    <w:rsid w:val="001C592D"/>
    <w:rsid w:val="001C6982"/>
    <w:rsid w:val="001D064B"/>
    <w:rsid w:val="001D11D4"/>
    <w:rsid w:val="001D2B13"/>
    <w:rsid w:val="001D3866"/>
    <w:rsid w:val="001D51E4"/>
    <w:rsid w:val="001D5DED"/>
    <w:rsid w:val="001D6455"/>
    <w:rsid w:val="001E13AE"/>
    <w:rsid w:val="001E1640"/>
    <w:rsid w:val="001E318E"/>
    <w:rsid w:val="001E4B05"/>
    <w:rsid w:val="001E52B3"/>
    <w:rsid w:val="001E53DD"/>
    <w:rsid w:val="001E5BD4"/>
    <w:rsid w:val="001E6836"/>
    <w:rsid w:val="001E795B"/>
    <w:rsid w:val="001F165A"/>
    <w:rsid w:val="001F1737"/>
    <w:rsid w:val="001F1921"/>
    <w:rsid w:val="001F2B89"/>
    <w:rsid w:val="001F319B"/>
    <w:rsid w:val="001F3684"/>
    <w:rsid w:val="001F534D"/>
    <w:rsid w:val="00200253"/>
    <w:rsid w:val="00206280"/>
    <w:rsid w:val="002070BB"/>
    <w:rsid w:val="00211572"/>
    <w:rsid w:val="002125AC"/>
    <w:rsid w:val="00216519"/>
    <w:rsid w:val="00216A2A"/>
    <w:rsid w:val="002175CC"/>
    <w:rsid w:val="002200E5"/>
    <w:rsid w:val="00221F99"/>
    <w:rsid w:val="002239DF"/>
    <w:rsid w:val="0022411E"/>
    <w:rsid w:val="0022573D"/>
    <w:rsid w:val="00225BBA"/>
    <w:rsid w:val="00226906"/>
    <w:rsid w:val="00227257"/>
    <w:rsid w:val="00227AAB"/>
    <w:rsid w:val="0023128C"/>
    <w:rsid w:val="002325EF"/>
    <w:rsid w:val="00233DF0"/>
    <w:rsid w:val="00234185"/>
    <w:rsid w:val="00234238"/>
    <w:rsid w:val="002354B1"/>
    <w:rsid w:val="002369B4"/>
    <w:rsid w:val="00240DCC"/>
    <w:rsid w:val="00241B9E"/>
    <w:rsid w:val="0024230B"/>
    <w:rsid w:val="002454CB"/>
    <w:rsid w:val="00245B50"/>
    <w:rsid w:val="0024659C"/>
    <w:rsid w:val="00247F62"/>
    <w:rsid w:val="00250D7F"/>
    <w:rsid w:val="002515F9"/>
    <w:rsid w:val="00251769"/>
    <w:rsid w:val="002523C8"/>
    <w:rsid w:val="0025470A"/>
    <w:rsid w:val="00256B86"/>
    <w:rsid w:val="002638F7"/>
    <w:rsid w:val="00264D69"/>
    <w:rsid w:val="00267FE0"/>
    <w:rsid w:val="00270908"/>
    <w:rsid w:val="00270A0B"/>
    <w:rsid w:val="002718D8"/>
    <w:rsid w:val="00271BAB"/>
    <w:rsid w:val="00272AB5"/>
    <w:rsid w:val="00273720"/>
    <w:rsid w:val="00273D1B"/>
    <w:rsid w:val="002741F4"/>
    <w:rsid w:val="0027520F"/>
    <w:rsid w:val="0027639B"/>
    <w:rsid w:val="002818DF"/>
    <w:rsid w:val="002842BC"/>
    <w:rsid w:val="002867E3"/>
    <w:rsid w:val="002875D9"/>
    <w:rsid w:val="00291B95"/>
    <w:rsid w:val="00292C38"/>
    <w:rsid w:val="00292CD0"/>
    <w:rsid w:val="002939B5"/>
    <w:rsid w:val="0029447D"/>
    <w:rsid w:val="00294C56"/>
    <w:rsid w:val="00294D0C"/>
    <w:rsid w:val="002957BE"/>
    <w:rsid w:val="00295B27"/>
    <w:rsid w:val="00296248"/>
    <w:rsid w:val="002A1883"/>
    <w:rsid w:val="002A279C"/>
    <w:rsid w:val="002A3670"/>
    <w:rsid w:val="002A4A4B"/>
    <w:rsid w:val="002A4C9E"/>
    <w:rsid w:val="002B27A3"/>
    <w:rsid w:val="002B32BE"/>
    <w:rsid w:val="002B4572"/>
    <w:rsid w:val="002B45B9"/>
    <w:rsid w:val="002B517C"/>
    <w:rsid w:val="002B5FC7"/>
    <w:rsid w:val="002B744E"/>
    <w:rsid w:val="002C342C"/>
    <w:rsid w:val="002C3CE9"/>
    <w:rsid w:val="002C3DC7"/>
    <w:rsid w:val="002C43F4"/>
    <w:rsid w:val="002C6006"/>
    <w:rsid w:val="002C7114"/>
    <w:rsid w:val="002C718D"/>
    <w:rsid w:val="002C76E9"/>
    <w:rsid w:val="002D1DAD"/>
    <w:rsid w:val="002D250E"/>
    <w:rsid w:val="002D3417"/>
    <w:rsid w:val="002D3A18"/>
    <w:rsid w:val="002D3BE7"/>
    <w:rsid w:val="002D3F70"/>
    <w:rsid w:val="002D4439"/>
    <w:rsid w:val="002D6685"/>
    <w:rsid w:val="002D73BE"/>
    <w:rsid w:val="002D7598"/>
    <w:rsid w:val="002D75DF"/>
    <w:rsid w:val="002E1DA0"/>
    <w:rsid w:val="002E2709"/>
    <w:rsid w:val="002E3D37"/>
    <w:rsid w:val="002E420A"/>
    <w:rsid w:val="002E5429"/>
    <w:rsid w:val="002E5B2B"/>
    <w:rsid w:val="002E71C9"/>
    <w:rsid w:val="002F1D8B"/>
    <w:rsid w:val="002F3C80"/>
    <w:rsid w:val="002F529E"/>
    <w:rsid w:val="003023C9"/>
    <w:rsid w:val="0030311A"/>
    <w:rsid w:val="00303E4F"/>
    <w:rsid w:val="003056B6"/>
    <w:rsid w:val="00305BDC"/>
    <w:rsid w:val="0030643A"/>
    <w:rsid w:val="00310504"/>
    <w:rsid w:val="0031059C"/>
    <w:rsid w:val="00310676"/>
    <w:rsid w:val="00310A2F"/>
    <w:rsid w:val="00310ABC"/>
    <w:rsid w:val="00311393"/>
    <w:rsid w:val="00312A24"/>
    <w:rsid w:val="00312C1F"/>
    <w:rsid w:val="0031376F"/>
    <w:rsid w:val="003138B0"/>
    <w:rsid w:val="00316BCA"/>
    <w:rsid w:val="00320C75"/>
    <w:rsid w:val="00320D5F"/>
    <w:rsid w:val="00322B36"/>
    <w:rsid w:val="0032303F"/>
    <w:rsid w:val="00323F61"/>
    <w:rsid w:val="003259CD"/>
    <w:rsid w:val="00327179"/>
    <w:rsid w:val="00327CB2"/>
    <w:rsid w:val="00330909"/>
    <w:rsid w:val="00331490"/>
    <w:rsid w:val="00332DF4"/>
    <w:rsid w:val="0033300B"/>
    <w:rsid w:val="003336E4"/>
    <w:rsid w:val="003353D9"/>
    <w:rsid w:val="0033605F"/>
    <w:rsid w:val="00340C6D"/>
    <w:rsid w:val="00340EC9"/>
    <w:rsid w:val="003421C6"/>
    <w:rsid w:val="003424C8"/>
    <w:rsid w:val="00342E1C"/>
    <w:rsid w:val="00344DAC"/>
    <w:rsid w:val="00344FE1"/>
    <w:rsid w:val="00345D35"/>
    <w:rsid w:val="00345D8C"/>
    <w:rsid w:val="0034610C"/>
    <w:rsid w:val="003468A6"/>
    <w:rsid w:val="00353349"/>
    <w:rsid w:val="003544A0"/>
    <w:rsid w:val="00354792"/>
    <w:rsid w:val="00354AB9"/>
    <w:rsid w:val="0035544A"/>
    <w:rsid w:val="00355AB0"/>
    <w:rsid w:val="00356E60"/>
    <w:rsid w:val="00357DD1"/>
    <w:rsid w:val="00360290"/>
    <w:rsid w:val="00360386"/>
    <w:rsid w:val="00360495"/>
    <w:rsid w:val="003616FA"/>
    <w:rsid w:val="003623F5"/>
    <w:rsid w:val="00362967"/>
    <w:rsid w:val="00362B05"/>
    <w:rsid w:val="003639BE"/>
    <w:rsid w:val="00364465"/>
    <w:rsid w:val="003661E3"/>
    <w:rsid w:val="00367908"/>
    <w:rsid w:val="00367FE9"/>
    <w:rsid w:val="00370BA9"/>
    <w:rsid w:val="00370BDF"/>
    <w:rsid w:val="00370D98"/>
    <w:rsid w:val="003721AE"/>
    <w:rsid w:val="00372339"/>
    <w:rsid w:val="003731B7"/>
    <w:rsid w:val="00373283"/>
    <w:rsid w:val="003763D9"/>
    <w:rsid w:val="00376C57"/>
    <w:rsid w:val="0038074F"/>
    <w:rsid w:val="003817F1"/>
    <w:rsid w:val="00381981"/>
    <w:rsid w:val="00381BEA"/>
    <w:rsid w:val="00382377"/>
    <w:rsid w:val="00382D15"/>
    <w:rsid w:val="00383A2D"/>
    <w:rsid w:val="00385077"/>
    <w:rsid w:val="003866A0"/>
    <w:rsid w:val="00386A69"/>
    <w:rsid w:val="00390B05"/>
    <w:rsid w:val="0039181D"/>
    <w:rsid w:val="003929BB"/>
    <w:rsid w:val="003940AD"/>
    <w:rsid w:val="003945CD"/>
    <w:rsid w:val="0039484F"/>
    <w:rsid w:val="00394E7B"/>
    <w:rsid w:val="00396028"/>
    <w:rsid w:val="00396839"/>
    <w:rsid w:val="003A039F"/>
    <w:rsid w:val="003A0596"/>
    <w:rsid w:val="003A11CA"/>
    <w:rsid w:val="003A2172"/>
    <w:rsid w:val="003A2EB7"/>
    <w:rsid w:val="003A34C6"/>
    <w:rsid w:val="003A41D1"/>
    <w:rsid w:val="003A6466"/>
    <w:rsid w:val="003B098D"/>
    <w:rsid w:val="003B1D4E"/>
    <w:rsid w:val="003B4579"/>
    <w:rsid w:val="003B4F39"/>
    <w:rsid w:val="003B507F"/>
    <w:rsid w:val="003B61D6"/>
    <w:rsid w:val="003B71CE"/>
    <w:rsid w:val="003B74F3"/>
    <w:rsid w:val="003C3FE1"/>
    <w:rsid w:val="003C5624"/>
    <w:rsid w:val="003C5869"/>
    <w:rsid w:val="003C73D0"/>
    <w:rsid w:val="003C7DE0"/>
    <w:rsid w:val="003D0802"/>
    <w:rsid w:val="003D1F7E"/>
    <w:rsid w:val="003D3014"/>
    <w:rsid w:val="003D4BBB"/>
    <w:rsid w:val="003D57EF"/>
    <w:rsid w:val="003D6A51"/>
    <w:rsid w:val="003E08F9"/>
    <w:rsid w:val="003E2DCA"/>
    <w:rsid w:val="003E3579"/>
    <w:rsid w:val="003E444B"/>
    <w:rsid w:val="003E5CFF"/>
    <w:rsid w:val="003E7E2E"/>
    <w:rsid w:val="003F1D06"/>
    <w:rsid w:val="003F2751"/>
    <w:rsid w:val="003F2EE7"/>
    <w:rsid w:val="003F49FA"/>
    <w:rsid w:val="003F4D18"/>
    <w:rsid w:val="003F5078"/>
    <w:rsid w:val="00401C45"/>
    <w:rsid w:val="00403EBB"/>
    <w:rsid w:val="004046C6"/>
    <w:rsid w:val="00405378"/>
    <w:rsid w:val="004064DE"/>
    <w:rsid w:val="004067FC"/>
    <w:rsid w:val="00406914"/>
    <w:rsid w:val="004069A1"/>
    <w:rsid w:val="0040798B"/>
    <w:rsid w:val="00410239"/>
    <w:rsid w:val="00411838"/>
    <w:rsid w:val="004118FB"/>
    <w:rsid w:val="00412CC8"/>
    <w:rsid w:val="00414EF8"/>
    <w:rsid w:val="00415CEE"/>
    <w:rsid w:val="00420E9B"/>
    <w:rsid w:val="00422F38"/>
    <w:rsid w:val="004232B1"/>
    <w:rsid w:val="00424B34"/>
    <w:rsid w:val="00425BD1"/>
    <w:rsid w:val="004322F3"/>
    <w:rsid w:val="004323DA"/>
    <w:rsid w:val="004338D1"/>
    <w:rsid w:val="00434624"/>
    <w:rsid w:val="00434F8E"/>
    <w:rsid w:val="0043570E"/>
    <w:rsid w:val="004358E3"/>
    <w:rsid w:val="00435D02"/>
    <w:rsid w:val="00437B81"/>
    <w:rsid w:val="00437DBF"/>
    <w:rsid w:val="00440282"/>
    <w:rsid w:val="0044301A"/>
    <w:rsid w:val="004435BD"/>
    <w:rsid w:val="004438EB"/>
    <w:rsid w:val="00443AB2"/>
    <w:rsid w:val="004473B6"/>
    <w:rsid w:val="00447B45"/>
    <w:rsid w:val="00451378"/>
    <w:rsid w:val="004558C1"/>
    <w:rsid w:val="00455DB1"/>
    <w:rsid w:val="00460922"/>
    <w:rsid w:val="00460BA3"/>
    <w:rsid w:val="00460E12"/>
    <w:rsid w:val="00461A5E"/>
    <w:rsid w:val="004622DC"/>
    <w:rsid w:val="00462C9B"/>
    <w:rsid w:val="00463979"/>
    <w:rsid w:val="0046615A"/>
    <w:rsid w:val="0047079B"/>
    <w:rsid w:val="004737C5"/>
    <w:rsid w:val="004744D5"/>
    <w:rsid w:val="004775DC"/>
    <w:rsid w:val="00477D62"/>
    <w:rsid w:val="00482214"/>
    <w:rsid w:val="00482CE3"/>
    <w:rsid w:val="00482FF8"/>
    <w:rsid w:val="004859D1"/>
    <w:rsid w:val="004877D5"/>
    <w:rsid w:val="00487F76"/>
    <w:rsid w:val="00491102"/>
    <w:rsid w:val="0049190D"/>
    <w:rsid w:val="00495749"/>
    <w:rsid w:val="00495956"/>
    <w:rsid w:val="004960B6"/>
    <w:rsid w:val="004978F6"/>
    <w:rsid w:val="00497CAE"/>
    <w:rsid w:val="00497EC8"/>
    <w:rsid w:val="004A0ABA"/>
    <w:rsid w:val="004A2A30"/>
    <w:rsid w:val="004A2ABD"/>
    <w:rsid w:val="004A6BE4"/>
    <w:rsid w:val="004A7A85"/>
    <w:rsid w:val="004B211C"/>
    <w:rsid w:val="004B6D8F"/>
    <w:rsid w:val="004B73DA"/>
    <w:rsid w:val="004B7BF0"/>
    <w:rsid w:val="004C07AF"/>
    <w:rsid w:val="004C1DF2"/>
    <w:rsid w:val="004C326A"/>
    <w:rsid w:val="004C4AD8"/>
    <w:rsid w:val="004C4FC0"/>
    <w:rsid w:val="004C5D64"/>
    <w:rsid w:val="004C7191"/>
    <w:rsid w:val="004D29AE"/>
    <w:rsid w:val="004D3C0C"/>
    <w:rsid w:val="004D545B"/>
    <w:rsid w:val="004D5FED"/>
    <w:rsid w:val="004D67FF"/>
    <w:rsid w:val="004D732D"/>
    <w:rsid w:val="004D7B47"/>
    <w:rsid w:val="004E0878"/>
    <w:rsid w:val="004E25FE"/>
    <w:rsid w:val="004E294E"/>
    <w:rsid w:val="004E2ED7"/>
    <w:rsid w:val="004E3B7F"/>
    <w:rsid w:val="004E4466"/>
    <w:rsid w:val="004E4DD1"/>
    <w:rsid w:val="004E5263"/>
    <w:rsid w:val="004E538C"/>
    <w:rsid w:val="004E583A"/>
    <w:rsid w:val="004E6F58"/>
    <w:rsid w:val="004F1A7B"/>
    <w:rsid w:val="004F2CC9"/>
    <w:rsid w:val="004F3DBE"/>
    <w:rsid w:val="004F666C"/>
    <w:rsid w:val="004F6C14"/>
    <w:rsid w:val="005015E9"/>
    <w:rsid w:val="005026C2"/>
    <w:rsid w:val="00503DFE"/>
    <w:rsid w:val="0050468F"/>
    <w:rsid w:val="005047F7"/>
    <w:rsid w:val="005062E0"/>
    <w:rsid w:val="0050721A"/>
    <w:rsid w:val="00507C20"/>
    <w:rsid w:val="00507E49"/>
    <w:rsid w:val="0051076C"/>
    <w:rsid w:val="005128E0"/>
    <w:rsid w:val="00513128"/>
    <w:rsid w:val="005132AB"/>
    <w:rsid w:val="00514435"/>
    <w:rsid w:val="00514C36"/>
    <w:rsid w:val="0051530E"/>
    <w:rsid w:val="0051561A"/>
    <w:rsid w:val="00517496"/>
    <w:rsid w:val="00517E90"/>
    <w:rsid w:val="0052073F"/>
    <w:rsid w:val="00520F91"/>
    <w:rsid w:val="00524340"/>
    <w:rsid w:val="00524499"/>
    <w:rsid w:val="00524A7D"/>
    <w:rsid w:val="005274DE"/>
    <w:rsid w:val="00527681"/>
    <w:rsid w:val="005278B5"/>
    <w:rsid w:val="00530FCD"/>
    <w:rsid w:val="005339CD"/>
    <w:rsid w:val="00533B9B"/>
    <w:rsid w:val="005351B7"/>
    <w:rsid w:val="00540956"/>
    <w:rsid w:val="00543720"/>
    <w:rsid w:val="005454DB"/>
    <w:rsid w:val="00546667"/>
    <w:rsid w:val="00546B39"/>
    <w:rsid w:val="00547E9E"/>
    <w:rsid w:val="00550B65"/>
    <w:rsid w:val="00550D57"/>
    <w:rsid w:val="00551ADE"/>
    <w:rsid w:val="005532D8"/>
    <w:rsid w:val="0055475A"/>
    <w:rsid w:val="00555354"/>
    <w:rsid w:val="005553BA"/>
    <w:rsid w:val="005571D3"/>
    <w:rsid w:val="0056073B"/>
    <w:rsid w:val="0056106F"/>
    <w:rsid w:val="0056181F"/>
    <w:rsid w:val="00561B3A"/>
    <w:rsid w:val="00565514"/>
    <w:rsid w:val="00566404"/>
    <w:rsid w:val="00567DA7"/>
    <w:rsid w:val="00570B17"/>
    <w:rsid w:val="005710E8"/>
    <w:rsid w:val="0057235A"/>
    <w:rsid w:val="00572383"/>
    <w:rsid w:val="00574131"/>
    <w:rsid w:val="00575069"/>
    <w:rsid w:val="0057569D"/>
    <w:rsid w:val="0057728B"/>
    <w:rsid w:val="00577933"/>
    <w:rsid w:val="005779C8"/>
    <w:rsid w:val="00580805"/>
    <w:rsid w:val="00581584"/>
    <w:rsid w:val="00581A21"/>
    <w:rsid w:val="005823CA"/>
    <w:rsid w:val="0058299E"/>
    <w:rsid w:val="00584966"/>
    <w:rsid w:val="00585BBA"/>
    <w:rsid w:val="005903B3"/>
    <w:rsid w:val="00590D96"/>
    <w:rsid w:val="0059225E"/>
    <w:rsid w:val="005951E2"/>
    <w:rsid w:val="005967A9"/>
    <w:rsid w:val="005971F6"/>
    <w:rsid w:val="005A1832"/>
    <w:rsid w:val="005A260E"/>
    <w:rsid w:val="005A2C4A"/>
    <w:rsid w:val="005A33C1"/>
    <w:rsid w:val="005A4CCB"/>
    <w:rsid w:val="005A4ECE"/>
    <w:rsid w:val="005A5E85"/>
    <w:rsid w:val="005A5EEA"/>
    <w:rsid w:val="005A6EB8"/>
    <w:rsid w:val="005B136E"/>
    <w:rsid w:val="005B393B"/>
    <w:rsid w:val="005B3D48"/>
    <w:rsid w:val="005B4294"/>
    <w:rsid w:val="005B506B"/>
    <w:rsid w:val="005B51A5"/>
    <w:rsid w:val="005B59AD"/>
    <w:rsid w:val="005B5D19"/>
    <w:rsid w:val="005B6324"/>
    <w:rsid w:val="005B7049"/>
    <w:rsid w:val="005B7810"/>
    <w:rsid w:val="005C0117"/>
    <w:rsid w:val="005C0EA3"/>
    <w:rsid w:val="005C0EEE"/>
    <w:rsid w:val="005C1238"/>
    <w:rsid w:val="005C28D4"/>
    <w:rsid w:val="005C35C8"/>
    <w:rsid w:val="005C62CF"/>
    <w:rsid w:val="005D22FD"/>
    <w:rsid w:val="005D6A31"/>
    <w:rsid w:val="005D6EF1"/>
    <w:rsid w:val="005D7121"/>
    <w:rsid w:val="005D7E58"/>
    <w:rsid w:val="005D7EB1"/>
    <w:rsid w:val="005E0338"/>
    <w:rsid w:val="005E0CEF"/>
    <w:rsid w:val="005E1D6B"/>
    <w:rsid w:val="005E1E84"/>
    <w:rsid w:val="005E2072"/>
    <w:rsid w:val="005E2158"/>
    <w:rsid w:val="005E2737"/>
    <w:rsid w:val="005E41BF"/>
    <w:rsid w:val="005E4210"/>
    <w:rsid w:val="005E6514"/>
    <w:rsid w:val="005E6914"/>
    <w:rsid w:val="005E6DC9"/>
    <w:rsid w:val="005F0218"/>
    <w:rsid w:val="005F0EBF"/>
    <w:rsid w:val="005F120E"/>
    <w:rsid w:val="005F13FE"/>
    <w:rsid w:val="005F2501"/>
    <w:rsid w:val="005F294E"/>
    <w:rsid w:val="00600139"/>
    <w:rsid w:val="00600BE5"/>
    <w:rsid w:val="0060145E"/>
    <w:rsid w:val="006030EA"/>
    <w:rsid w:val="006031D0"/>
    <w:rsid w:val="0060361B"/>
    <w:rsid w:val="0060397D"/>
    <w:rsid w:val="00606489"/>
    <w:rsid w:val="0061159B"/>
    <w:rsid w:val="006120B0"/>
    <w:rsid w:val="00612AB6"/>
    <w:rsid w:val="00614D3D"/>
    <w:rsid w:val="00615E9B"/>
    <w:rsid w:val="00615FF8"/>
    <w:rsid w:val="00616D18"/>
    <w:rsid w:val="00617187"/>
    <w:rsid w:val="006172D0"/>
    <w:rsid w:val="00617E5F"/>
    <w:rsid w:val="00620A86"/>
    <w:rsid w:val="00621363"/>
    <w:rsid w:val="0062183C"/>
    <w:rsid w:val="00621A94"/>
    <w:rsid w:val="00621CB9"/>
    <w:rsid w:val="00623ED5"/>
    <w:rsid w:val="00625E44"/>
    <w:rsid w:val="0063037D"/>
    <w:rsid w:val="00631CAB"/>
    <w:rsid w:val="0063489D"/>
    <w:rsid w:val="00634C34"/>
    <w:rsid w:val="00634EAD"/>
    <w:rsid w:val="00635063"/>
    <w:rsid w:val="006366D1"/>
    <w:rsid w:val="006370EF"/>
    <w:rsid w:val="00637DFF"/>
    <w:rsid w:val="006417B2"/>
    <w:rsid w:val="00642465"/>
    <w:rsid w:val="00642B39"/>
    <w:rsid w:val="00645147"/>
    <w:rsid w:val="0064563F"/>
    <w:rsid w:val="00647AED"/>
    <w:rsid w:val="00650485"/>
    <w:rsid w:val="006512F2"/>
    <w:rsid w:val="00651856"/>
    <w:rsid w:val="006519F7"/>
    <w:rsid w:val="00654437"/>
    <w:rsid w:val="00657242"/>
    <w:rsid w:val="00661CED"/>
    <w:rsid w:val="00662C1C"/>
    <w:rsid w:val="00663006"/>
    <w:rsid w:val="0066484D"/>
    <w:rsid w:val="00666CCD"/>
    <w:rsid w:val="00670FF6"/>
    <w:rsid w:val="00671210"/>
    <w:rsid w:val="00672A33"/>
    <w:rsid w:val="006733D0"/>
    <w:rsid w:val="006733F1"/>
    <w:rsid w:val="006737EE"/>
    <w:rsid w:val="00673F88"/>
    <w:rsid w:val="00674334"/>
    <w:rsid w:val="0067452F"/>
    <w:rsid w:val="00674B5F"/>
    <w:rsid w:val="006764D2"/>
    <w:rsid w:val="006776DB"/>
    <w:rsid w:val="00682AF2"/>
    <w:rsid w:val="00683C8B"/>
    <w:rsid w:val="00685B5D"/>
    <w:rsid w:val="00686056"/>
    <w:rsid w:val="00687D21"/>
    <w:rsid w:val="00694BDF"/>
    <w:rsid w:val="00694DB1"/>
    <w:rsid w:val="00696956"/>
    <w:rsid w:val="00696CCB"/>
    <w:rsid w:val="00697EBE"/>
    <w:rsid w:val="006A15A7"/>
    <w:rsid w:val="006A2DE7"/>
    <w:rsid w:val="006A41AE"/>
    <w:rsid w:val="006A41EE"/>
    <w:rsid w:val="006A5997"/>
    <w:rsid w:val="006A5F8F"/>
    <w:rsid w:val="006A5FE6"/>
    <w:rsid w:val="006A6839"/>
    <w:rsid w:val="006B0CFD"/>
    <w:rsid w:val="006B4F59"/>
    <w:rsid w:val="006B767A"/>
    <w:rsid w:val="006C11CA"/>
    <w:rsid w:val="006C3E97"/>
    <w:rsid w:val="006C40F8"/>
    <w:rsid w:val="006C412F"/>
    <w:rsid w:val="006C45AE"/>
    <w:rsid w:val="006C79F6"/>
    <w:rsid w:val="006C7EE0"/>
    <w:rsid w:val="006D2537"/>
    <w:rsid w:val="006D269D"/>
    <w:rsid w:val="006D394C"/>
    <w:rsid w:val="006D3DC6"/>
    <w:rsid w:val="006D3ED6"/>
    <w:rsid w:val="006E0AE0"/>
    <w:rsid w:val="006E1A10"/>
    <w:rsid w:val="006E1B56"/>
    <w:rsid w:val="006E362C"/>
    <w:rsid w:val="006E38F3"/>
    <w:rsid w:val="006E4259"/>
    <w:rsid w:val="006E62AF"/>
    <w:rsid w:val="006E6F25"/>
    <w:rsid w:val="006F1A1E"/>
    <w:rsid w:val="006F21C5"/>
    <w:rsid w:val="006F2E5B"/>
    <w:rsid w:val="006F3507"/>
    <w:rsid w:val="006F733F"/>
    <w:rsid w:val="006F7B7E"/>
    <w:rsid w:val="00700435"/>
    <w:rsid w:val="00701237"/>
    <w:rsid w:val="007016A3"/>
    <w:rsid w:val="007018C0"/>
    <w:rsid w:val="00703061"/>
    <w:rsid w:val="00703A84"/>
    <w:rsid w:val="00703C01"/>
    <w:rsid w:val="00705134"/>
    <w:rsid w:val="007106F9"/>
    <w:rsid w:val="007110F9"/>
    <w:rsid w:val="00711CB2"/>
    <w:rsid w:val="0071231A"/>
    <w:rsid w:val="00716E54"/>
    <w:rsid w:val="00717D72"/>
    <w:rsid w:val="00717E02"/>
    <w:rsid w:val="007216FF"/>
    <w:rsid w:val="00721E27"/>
    <w:rsid w:val="007238FB"/>
    <w:rsid w:val="00724241"/>
    <w:rsid w:val="0072457F"/>
    <w:rsid w:val="00724F2A"/>
    <w:rsid w:val="0072629A"/>
    <w:rsid w:val="007274ED"/>
    <w:rsid w:val="00727BBD"/>
    <w:rsid w:val="00730B6F"/>
    <w:rsid w:val="007313B7"/>
    <w:rsid w:val="00732CCF"/>
    <w:rsid w:val="007345FC"/>
    <w:rsid w:val="0073481A"/>
    <w:rsid w:val="007357A9"/>
    <w:rsid w:val="00741B3F"/>
    <w:rsid w:val="00743117"/>
    <w:rsid w:val="00743196"/>
    <w:rsid w:val="00743848"/>
    <w:rsid w:val="007444BE"/>
    <w:rsid w:val="00744989"/>
    <w:rsid w:val="00744E60"/>
    <w:rsid w:val="00744EFB"/>
    <w:rsid w:val="00746E5D"/>
    <w:rsid w:val="00750BE5"/>
    <w:rsid w:val="007513DF"/>
    <w:rsid w:val="00751B63"/>
    <w:rsid w:val="00753451"/>
    <w:rsid w:val="007542F2"/>
    <w:rsid w:val="00755E50"/>
    <w:rsid w:val="007579B2"/>
    <w:rsid w:val="00757E60"/>
    <w:rsid w:val="00760F5A"/>
    <w:rsid w:val="007623EA"/>
    <w:rsid w:val="00762B71"/>
    <w:rsid w:val="007632FD"/>
    <w:rsid w:val="00763AD8"/>
    <w:rsid w:val="00766FA7"/>
    <w:rsid w:val="00767029"/>
    <w:rsid w:val="00767CB3"/>
    <w:rsid w:val="007702F9"/>
    <w:rsid w:val="00774F38"/>
    <w:rsid w:val="007757B3"/>
    <w:rsid w:val="007757CF"/>
    <w:rsid w:val="00782659"/>
    <w:rsid w:val="00782DBA"/>
    <w:rsid w:val="00782EDF"/>
    <w:rsid w:val="007833F3"/>
    <w:rsid w:val="00783660"/>
    <w:rsid w:val="007836E8"/>
    <w:rsid w:val="00783FA9"/>
    <w:rsid w:val="00784509"/>
    <w:rsid w:val="00786D95"/>
    <w:rsid w:val="00786E79"/>
    <w:rsid w:val="0079317A"/>
    <w:rsid w:val="0079407F"/>
    <w:rsid w:val="00795778"/>
    <w:rsid w:val="00795EE7"/>
    <w:rsid w:val="00796003"/>
    <w:rsid w:val="00796846"/>
    <w:rsid w:val="00797553"/>
    <w:rsid w:val="007A0729"/>
    <w:rsid w:val="007A1601"/>
    <w:rsid w:val="007A2284"/>
    <w:rsid w:val="007A2309"/>
    <w:rsid w:val="007A3C7C"/>
    <w:rsid w:val="007A3EB8"/>
    <w:rsid w:val="007A54D6"/>
    <w:rsid w:val="007A55B6"/>
    <w:rsid w:val="007A7E60"/>
    <w:rsid w:val="007B05ED"/>
    <w:rsid w:val="007B1035"/>
    <w:rsid w:val="007B2BCF"/>
    <w:rsid w:val="007B3D41"/>
    <w:rsid w:val="007B400B"/>
    <w:rsid w:val="007B56AF"/>
    <w:rsid w:val="007B5EF5"/>
    <w:rsid w:val="007B6939"/>
    <w:rsid w:val="007B6F5A"/>
    <w:rsid w:val="007B7191"/>
    <w:rsid w:val="007C127A"/>
    <w:rsid w:val="007C1D27"/>
    <w:rsid w:val="007C2184"/>
    <w:rsid w:val="007C2245"/>
    <w:rsid w:val="007C2712"/>
    <w:rsid w:val="007C2A67"/>
    <w:rsid w:val="007C309E"/>
    <w:rsid w:val="007C3FA1"/>
    <w:rsid w:val="007C508F"/>
    <w:rsid w:val="007C690D"/>
    <w:rsid w:val="007C6BB0"/>
    <w:rsid w:val="007C6F1A"/>
    <w:rsid w:val="007C7BAF"/>
    <w:rsid w:val="007D0021"/>
    <w:rsid w:val="007D0320"/>
    <w:rsid w:val="007D0F6C"/>
    <w:rsid w:val="007D1130"/>
    <w:rsid w:val="007D11BA"/>
    <w:rsid w:val="007D267D"/>
    <w:rsid w:val="007D2B85"/>
    <w:rsid w:val="007D2D09"/>
    <w:rsid w:val="007D32FC"/>
    <w:rsid w:val="007D3FA0"/>
    <w:rsid w:val="007D4114"/>
    <w:rsid w:val="007D4EEE"/>
    <w:rsid w:val="007E1C10"/>
    <w:rsid w:val="007E4A3C"/>
    <w:rsid w:val="007E6B7A"/>
    <w:rsid w:val="007E7274"/>
    <w:rsid w:val="007F01B2"/>
    <w:rsid w:val="007F06E0"/>
    <w:rsid w:val="007F0979"/>
    <w:rsid w:val="007F23A0"/>
    <w:rsid w:val="007F3531"/>
    <w:rsid w:val="007F478F"/>
    <w:rsid w:val="007F5157"/>
    <w:rsid w:val="007F633B"/>
    <w:rsid w:val="008003EA"/>
    <w:rsid w:val="0080140F"/>
    <w:rsid w:val="008019A6"/>
    <w:rsid w:val="00802AFA"/>
    <w:rsid w:val="008043F1"/>
    <w:rsid w:val="00806949"/>
    <w:rsid w:val="00806A5C"/>
    <w:rsid w:val="00807B72"/>
    <w:rsid w:val="008114E8"/>
    <w:rsid w:val="00812305"/>
    <w:rsid w:val="00813DF6"/>
    <w:rsid w:val="008147A5"/>
    <w:rsid w:val="00815D35"/>
    <w:rsid w:val="00817817"/>
    <w:rsid w:val="0082205B"/>
    <w:rsid w:val="008225A7"/>
    <w:rsid w:val="0082407A"/>
    <w:rsid w:val="008258AD"/>
    <w:rsid w:val="00827715"/>
    <w:rsid w:val="00827A7C"/>
    <w:rsid w:val="00827F66"/>
    <w:rsid w:val="008301A4"/>
    <w:rsid w:val="00830FDC"/>
    <w:rsid w:val="0083213A"/>
    <w:rsid w:val="008324C4"/>
    <w:rsid w:val="008332AE"/>
    <w:rsid w:val="00833DA0"/>
    <w:rsid w:val="0083505E"/>
    <w:rsid w:val="008362EE"/>
    <w:rsid w:val="00836755"/>
    <w:rsid w:val="0084161C"/>
    <w:rsid w:val="00841B0F"/>
    <w:rsid w:val="00842C3E"/>
    <w:rsid w:val="00843527"/>
    <w:rsid w:val="00850043"/>
    <w:rsid w:val="00850319"/>
    <w:rsid w:val="0085122C"/>
    <w:rsid w:val="008519CB"/>
    <w:rsid w:val="0085442C"/>
    <w:rsid w:val="008554D1"/>
    <w:rsid w:val="00855DC8"/>
    <w:rsid w:val="0085634E"/>
    <w:rsid w:val="008629DC"/>
    <w:rsid w:val="00862B03"/>
    <w:rsid w:val="00863758"/>
    <w:rsid w:val="00863DBC"/>
    <w:rsid w:val="00867573"/>
    <w:rsid w:val="00867763"/>
    <w:rsid w:val="00872638"/>
    <w:rsid w:val="00872CDA"/>
    <w:rsid w:val="0087686A"/>
    <w:rsid w:val="00876DD4"/>
    <w:rsid w:val="008803AA"/>
    <w:rsid w:val="0088130F"/>
    <w:rsid w:val="00882B13"/>
    <w:rsid w:val="00884CA0"/>
    <w:rsid w:val="00885F88"/>
    <w:rsid w:val="00887886"/>
    <w:rsid w:val="00887FCD"/>
    <w:rsid w:val="00890409"/>
    <w:rsid w:val="0089147E"/>
    <w:rsid w:val="008914AB"/>
    <w:rsid w:val="0089179B"/>
    <w:rsid w:val="0089307B"/>
    <w:rsid w:val="008931AF"/>
    <w:rsid w:val="00893825"/>
    <w:rsid w:val="00894F0E"/>
    <w:rsid w:val="008966AB"/>
    <w:rsid w:val="008A40EE"/>
    <w:rsid w:val="008A4E63"/>
    <w:rsid w:val="008A5871"/>
    <w:rsid w:val="008A5CF3"/>
    <w:rsid w:val="008A659C"/>
    <w:rsid w:val="008A7631"/>
    <w:rsid w:val="008B03C3"/>
    <w:rsid w:val="008B0F40"/>
    <w:rsid w:val="008B1DE9"/>
    <w:rsid w:val="008B2D13"/>
    <w:rsid w:val="008B2D5D"/>
    <w:rsid w:val="008B5A32"/>
    <w:rsid w:val="008B6C79"/>
    <w:rsid w:val="008B755E"/>
    <w:rsid w:val="008C1930"/>
    <w:rsid w:val="008C1C78"/>
    <w:rsid w:val="008C1D40"/>
    <w:rsid w:val="008C4F4F"/>
    <w:rsid w:val="008C5966"/>
    <w:rsid w:val="008C5E6E"/>
    <w:rsid w:val="008C5EA4"/>
    <w:rsid w:val="008C5FEC"/>
    <w:rsid w:val="008C75EB"/>
    <w:rsid w:val="008D05B0"/>
    <w:rsid w:val="008D12D8"/>
    <w:rsid w:val="008D14B3"/>
    <w:rsid w:val="008D1625"/>
    <w:rsid w:val="008D1AC1"/>
    <w:rsid w:val="008D1E67"/>
    <w:rsid w:val="008E1016"/>
    <w:rsid w:val="008E35D1"/>
    <w:rsid w:val="008F0218"/>
    <w:rsid w:val="008F1A4C"/>
    <w:rsid w:val="008F49EF"/>
    <w:rsid w:val="008F611A"/>
    <w:rsid w:val="008F6D8B"/>
    <w:rsid w:val="008F7CD2"/>
    <w:rsid w:val="009014D5"/>
    <w:rsid w:val="00901CC1"/>
    <w:rsid w:val="0090319F"/>
    <w:rsid w:val="00903AE0"/>
    <w:rsid w:val="00903C8C"/>
    <w:rsid w:val="0090462E"/>
    <w:rsid w:val="00904940"/>
    <w:rsid w:val="009057EC"/>
    <w:rsid w:val="00905917"/>
    <w:rsid w:val="00906BBB"/>
    <w:rsid w:val="009112B9"/>
    <w:rsid w:val="00913539"/>
    <w:rsid w:val="009143EB"/>
    <w:rsid w:val="00915111"/>
    <w:rsid w:val="009159DC"/>
    <w:rsid w:val="00915F8B"/>
    <w:rsid w:val="00917741"/>
    <w:rsid w:val="0092002B"/>
    <w:rsid w:val="00920334"/>
    <w:rsid w:val="009204B8"/>
    <w:rsid w:val="00922771"/>
    <w:rsid w:val="00923BBB"/>
    <w:rsid w:val="009242C0"/>
    <w:rsid w:val="00925DE8"/>
    <w:rsid w:val="00926682"/>
    <w:rsid w:val="00930622"/>
    <w:rsid w:val="00930765"/>
    <w:rsid w:val="00931647"/>
    <w:rsid w:val="009320D7"/>
    <w:rsid w:val="009322DD"/>
    <w:rsid w:val="00932C1F"/>
    <w:rsid w:val="00932DA7"/>
    <w:rsid w:val="009378F3"/>
    <w:rsid w:val="009406AD"/>
    <w:rsid w:val="00940E2B"/>
    <w:rsid w:val="00941D84"/>
    <w:rsid w:val="00943642"/>
    <w:rsid w:val="009439F6"/>
    <w:rsid w:val="00943AD9"/>
    <w:rsid w:val="00944C6C"/>
    <w:rsid w:val="00945F73"/>
    <w:rsid w:val="00946160"/>
    <w:rsid w:val="00946172"/>
    <w:rsid w:val="009473CA"/>
    <w:rsid w:val="00947FB0"/>
    <w:rsid w:val="00950840"/>
    <w:rsid w:val="009516FC"/>
    <w:rsid w:val="00952B5E"/>
    <w:rsid w:val="00952C38"/>
    <w:rsid w:val="0095392A"/>
    <w:rsid w:val="00953E01"/>
    <w:rsid w:val="00956124"/>
    <w:rsid w:val="0095628F"/>
    <w:rsid w:val="00960299"/>
    <w:rsid w:val="00960637"/>
    <w:rsid w:val="00960731"/>
    <w:rsid w:val="009613C0"/>
    <w:rsid w:val="00962149"/>
    <w:rsid w:val="0096220E"/>
    <w:rsid w:val="00963B3D"/>
    <w:rsid w:val="00966B9D"/>
    <w:rsid w:val="009703F3"/>
    <w:rsid w:val="00973125"/>
    <w:rsid w:val="00973BED"/>
    <w:rsid w:val="0097427C"/>
    <w:rsid w:val="009752E9"/>
    <w:rsid w:val="009764B1"/>
    <w:rsid w:val="00981E11"/>
    <w:rsid w:val="00982120"/>
    <w:rsid w:val="00987696"/>
    <w:rsid w:val="009879C9"/>
    <w:rsid w:val="00987E8E"/>
    <w:rsid w:val="00990392"/>
    <w:rsid w:val="00990483"/>
    <w:rsid w:val="009909A0"/>
    <w:rsid w:val="00993B6A"/>
    <w:rsid w:val="0099421C"/>
    <w:rsid w:val="00994F86"/>
    <w:rsid w:val="009979E7"/>
    <w:rsid w:val="00997B25"/>
    <w:rsid w:val="009A3946"/>
    <w:rsid w:val="009A4647"/>
    <w:rsid w:val="009A4CEF"/>
    <w:rsid w:val="009A7B56"/>
    <w:rsid w:val="009B0DD5"/>
    <w:rsid w:val="009B3445"/>
    <w:rsid w:val="009B4140"/>
    <w:rsid w:val="009B56F7"/>
    <w:rsid w:val="009B6CB2"/>
    <w:rsid w:val="009C2A5E"/>
    <w:rsid w:val="009C2AE2"/>
    <w:rsid w:val="009C6A45"/>
    <w:rsid w:val="009D0CE6"/>
    <w:rsid w:val="009D14D7"/>
    <w:rsid w:val="009D1874"/>
    <w:rsid w:val="009D29F1"/>
    <w:rsid w:val="009D2C8E"/>
    <w:rsid w:val="009D2EB9"/>
    <w:rsid w:val="009D3554"/>
    <w:rsid w:val="009D4D98"/>
    <w:rsid w:val="009E0F1D"/>
    <w:rsid w:val="009E1488"/>
    <w:rsid w:val="009E24AC"/>
    <w:rsid w:val="009E7EB3"/>
    <w:rsid w:val="009F01F5"/>
    <w:rsid w:val="009F4483"/>
    <w:rsid w:val="009F4D84"/>
    <w:rsid w:val="009F4E18"/>
    <w:rsid w:val="009F52C8"/>
    <w:rsid w:val="009F5B50"/>
    <w:rsid w:val="009F6D6A"/>
    <w:rsid w:val="009F72AE"/>
    <w:rsid w:val="00A020D7"/>
    <w:rsid w:val="00A023D3"/>
    <w:rsid w:val="00A02930"/>
    <w:rsid w:val="00A10199"/>
    <w:rsid w:val="00A111A6"/>
    <w:rsid w:val="00A121B3"/>
    <w:rsid w:val="00A126E7"/>
    <w:rsid w:val="00A135D7"/>
    <w:rsid w:val="00A141AE"/>
    <w:rsid w:val="00A1564E"/>
    <w:rsid w:val="00A15A4C"/>
    <w:rsid w:val="00A17E82"/>
    <w:rsid w:val="00A2205B"/>
    <w:rsid w:val="00A22231"/>
    <w:rsid w:val="00A22B83"/>
    <w:rsid w:val="00A22C40"/>
    <w:rsid w:val="00A23E8B"/>
    <w:rsid w:val="00A2410A"/>
    <w:rsid w:val="00A25873"/>
    <w:rsid w:val="00A25F49"/>
    <w:rsid w:val="00A26926"/>
    <w:rsid w:val="00A26A97"/>
    <w:rsid w:val="00A2747D"/>
    <w:rsid w:val="00A27D56"/>
    <w:rsid w:val="00A31578"/>
    <w:rsid w:val="00A336DF"/>
    <w:rsid w:val="00A33D1E"/>
    <w:rsid w:val="00A34F3C"/>
    <w:rsid w:val="00A35312"/>
    <w:rsid w:val="00A35504"/>
    <w:rsid w:val="00A366A4"/>
    <w:rsid w:val="00A37D48"/>
    <w:rsid w:val="00A41323"/>
    <w:rsid w:val="00A429C3"/>
    <w:rsid w:val="00A43464"/>
    <w:rsid w:val="00A43905"/>
    <w:rsid w:val="00A43C17"/>
    <w:rsid w:val="00A46964"/>
    <w:rsid w:val="00A469A5"/>
    <w:rsid w:val="00A476D9"/>
    <w:rsid w:val="00A51E41"/>
    <w:rsid w:val="00A525C8"/>
    <w:rsid w:val="00A5415C"/>
    <w:rsid w:val="00A552F8"/>
    <w:rsid w:val="00A575E6"/>
    <w:rsid w:val="00A600EC"/>
    <w:rsid w:val="00A60E4F"/>
    <w:rsid w:val="00A62B76"/>
    <w:rsid w:val="00A6527C"/>
    <w:rsid w:val="00A66353"/>
    <w:rsid w:val="00A72E86"/>
    <w:rsid w:val="00A73EE4"/>
    <w:rsid w:val="00A74674"/>
    <w:rsid w:val="00A74807"/>
    <w:rsid w:val="00A779A1"/>
    <w:rsid w:val="00A77C36"/>
    <w:rsid w:val="00A80F75"/>
    <w:rsid w:val="00A828DD"/>
    <w:rsid w:val="00A82967"/>
    <w:rsid w:val="00A84788"/>
    <w:rsid w:val="00A85D4B"/>
    <w:rsid w:val="00A86541"/>
    <w:rsid w:val="00A875B4"/>
    <w:rsid w:val="00A907F0"/>
    <w:rsid w:val="00A90AC8"/>
    <w:rsid w:val="00A9115C"/>
    <w:rsid w:val="00A91993"/>
    <w:rsid w:val="00A91C18"/>
    <w:rsid w:val="00A91C1F"/>
    <w:rsid w:val="00A92645"/>
    <w:rsid w:val="00A92FD3"/>
    <w:rsid w:val="00A937A8"/>
    <w:rsid w:val="00A9472D"/>
    <w:rsid w:val="00A9522C"/>
    <w:rsid w:val="00A96177"/>
    <w:rsid w:val="00A96835"/>
    <w:rsid w:val="00AA2E18"/>
    <w:rsid w:val="00AA3386"/>
    <w:rsid w:val="00AA36AA"/>
    <w:rsid w:val="00AA3CF8"/>
    <w:rsid w:val="00AA3E1E"/>
    <w:rsid w:val="00AA462E"/>
    <w:rsid w:val="00AA47D4"/>
    <w:rsid w:val="00AA4E1F"/>
    <w:rsid w:val="00AB015F"/>
    <w:rsid w:val="00AB1119"/>
    <w:rsid w:val="00AB40AB"/>
    <w:rsid w:val="00AB5030"/>
    <w:rsid w:val="00AB505A"/>
    <w:rsid w:val="00AB54EC"/>
    <w:rsid w:val="00AB5D40"/>
    <w:rsid w:val="00AB68BD"/>
    <w:rsid w:val="00AB7EFA"/>
    <w:rsid w:val="00AC1A54"/>
    <w:rsid w:val="00AC1F24"/>
    <w:rsid w:val="00AC37F8"/>
    <w:rsid w:val="00AC5E2C"/>
    <w:rsid w:val="00AC6FAA"/>
    <w:rsid w:val="00AD0536"/>
    <w:rsid w:val="00AD09E9"/>
    <w:rsid w:val="00AD09F8"/>
    <w:rsid w:val="00AD0E2D"/>
    <w:rsid w:val="00AD1133"/>
    <w:rsid w:val="00AD45D7"/>
    <w:rsid w:val="00AD47A7"/>
    <w:rsid w:val="00AD49C8"/>
    <w:rsid w:val="00AD4E62"/>
    <w:rsid w:val="00AD73FF"/>
    <w:rsid w:val="00AD76C1"/>
    <w:rsid w:val="00AE0075"/>
    <w:rsid w:val="00AE06D5"/>
    <w:rsid w:val="00AE2A6F"/>
    <w:rsid w:val="00AE487F"/>
    <w:rsid w:val="00AE5070"/>
    <w:rsid w:val="00AE57E2"/>
    <w:rsid w:val="00AE6481"/>
    <w:rsid w:val="00AE6FB5"/>
    <w:rsid w:val="00AE7DC0"/>
    <w:rsid w:val="00AF0B65"/>
    <w:rsid w:val="00AF1C5A"/>
    <w:rsid w:val="00AF2200"/>
    <w:rsid w:val="00AF4AC1"/>
    <w:rsid w:val="00AF4FF7"/>
    <w:rsid w:val="00AF584E"/>
    <w:rsid w:val="00AF6037"/>
    <w:rsid w:val="00AF60C1"/>
    <w:rsid w:val="00AF7D0C"/>
    <w:rsid w:val="00B00899"/>
    <w:rsid w:val="00B03814"/>
    <w:rsid w:val="00B03861"/>
    <w:rsid w:val="00B045C9"/>
    <w:rsid w:val="00B06369"/>
    <w:rsid w:val="00B06F7B"/>
    <w:rsid w:val="00B111E3"/>
    <w:rsid w:val="00B12D60"/>
    <w:rsid w:val="00B13059"/>
    <w:rsid w:val="00B13F30"/>
    <w:rsid w:val="00B14BF9"/>
    <w:rsid w:val="00B15DED"/>
    <w:rsid w:val="00B163D1"/>
    <w:rsid w:val="00B16695"/>
    <w:rsid w:val="00B1727A"/>
    <w:rsid w:val="00B17D40"/>
    <w:rsid w:val="00B21B10"/>
    <w:rsid w:val="00B21BB2"/>
    <w:rsid w:val="00B2296F"/>
    <w:rsid w:val="00B22C5B"/>
    <w:rsid w:val="00B22EC8"/>
    <w:rsid w:val="00B231AA"/>
    <w:rsid w:val="00B24071"/>
    <w:rsid w:val="00B24BD9"/>
    <w:rsid w:val="00B25903"/>
    <w:rsid w:val="00B25EDF"/>
    <w:rsid w:val="00B2691F"/>
    <w:rsid w:val="00B279B3"/>
    <w:rsid w:val="00B31220"/>
    <w:rsid w:val="00B3340F"/>
    <w:rsid w:val="00B33848"/>
    <w:rsid w:val="00B33B60"/>
    <w:rsid w:val="00B36918"/>
    <w:rsid w:val="00B4218E"/>
    <w:rsid w:val="00B424C7"/>
    <w:rsid w:val="00B425E1"/>
    <w:rsid w:val="00B444DB"/>
    <w:rsid w:val="00B44B76"/>
    <w:rsid w:val="00B455E5"/>
    <w:rsid w:val="00B45BC6"/>
    <w:rsid w:val="00B46190"/>
    <w:rsid w:val="00B46A1F"/>
    <w:rsid w:val="00B46F93"/>
    <w:rsid w:val="00B50369"/>
    <w:rsid w:val="00B51B18"/>
    <w:rsid w:val="00B51CDF"/>
    <w:rsid w:val="00B52CD2"/>
    <w:rsid w:val="00B5450E"/>
    <w:rsid w:val="00B5640C"/>
    <w:rsid w:val="00B61518"/>
    <w:rsid w:val="00B61D24"/>
    <w:rsid w:val="00B62B44"/>
    <w:rsid w:val="00B632A5"/>
    <w:rsid w:val="00B63D6B"/>
    <w:rsid w:val="00B65331"/>
    <w:rsid w:val="00B712A9"/>
    <w:rsid w:val="00B71CB3"/>
    <w:rsid w:val="00B723FD"/>
    <w:rsid w:val="00B73400"/>
    <w:rsid w:val="00B74391"/>
    <w:rsid w:val="00B74F09"/>
    <w:rsid w:val="00B76062"/>
    <w:rsid w:val="00B761F5"/>
    <w:rsid w:val="00B77754"/>
    <w:rsid w:val="00B81659"/>
    <w:rsid w:val="00B8260F"/>
    <w:rsid w:val="00B848F7"/>
    <w:rsid w:val="00B84C60"/>
    <w:rsid w:val="00B84C8D"/>
    <w:rsid w:val="00B8583A"/>
    <w:rsid w:val="00B85CCD"/>
    <w:rsid w:val="00B87C40"/>
    <w:rsid w:val="00B87EA1"/>
    <w:rsid w:val="00B90727"/>
    <w:rsid w:val="00B90ADB"/>
    <w:rsid w:val="00B90F06"/>
    <w:rsid w:val="00B92443"/>
    <w:rsid w:val="00B929DA"/>
    <w:rsid w:val="00B94256"/>
    <w:rsid w:val="00B96E89"/>
    <w:rsid w:val="00B97B81"/>
    <w:rsid w:val="00BA25E1"/>
    <w:rsid w:val="00BA3A74"/>
    <w:rsid w:val="00BA44F0"/>
    <w:rsid w:val="00BA6697"/>
    <w:rsid w:val="00BA7544"/>
    <w:rsid w:val="00BA7F34"/>
    <w:rsid w:val="00BB05A9"/>
    <w:rsid w:val="00BB5225"/>
    <w:rsid w:val="00BB650D"/>
    <w:rsid w:val="00BB6803"/>
    <w:rsid w:val="00BC03A6"/>
    <w:rsid w:val="00BC1E71"/>
    <w:rsid w:val="00BC3FF4"/>
    <w:rsid w:val="00BC4A78"/>
    <w:rsid w:val="00BC4C4C"/>
    <w:rsid w:val="00BC6381"/>
    <w:rsid w:val="00BC66C8"/>
    <w:rsid w:val="00BC71DA"/>
    <w:rsid w:val="00BD01D0"/>
    <w:rsid w:val="00BD0614"/>
    <w:rsid w:val="00BD1D76"/>
    <w:rsid w:val="00BD3838"/>
    <w:rsid w:val="00BD4BF5"/>
    <w:rsid w:val="00BD5F60"/>
    <w:rsid w:val="00BD7138"/>
    <w:rsid w:val="00BE4454"/>
    <w:rsid w:val="00BF03BC"/>
    <w:rsid w:val="00BF0A01"/>
    <w:rsid w:val="00BF1CFA"/>
    <w:rsid w:val="00BF25BE"/>
    <w:rsid w:val="00BF4586"/>
    <w:rsid w:val="00BF6739"/>
    <w:rsid w:val="00BF6F06"/>
    <w:rsid w:val="00BF7245"/>
    <w:rsid w:val="00C00135"/>
    <w:rsid w:val="00C0013A"/>
    <w:rsid w:val="00C00FB2"/>
    <w:rsid w:val="00C017A8"/>
    <w:rsid w:val="00C02BC7"/>
    <w:rsid w:val="00C047B8"/>
    <w:rsid w:val="00C10BB6"/>
    <w:rsid w:val="00C17AAE"/>
    <w:rsid w:val="00C20958"/>
    <w:rsid w:val="00C21C91"/>
    <w:rsid w:val="00C25ECD"/>
    <w:rsid w:val="00C274A7"/>
    <w:rsid w:val="00C27663"/>
    <w:rsid w:val="00C314D9"/>
    <w:rsid w:val="00C3224F"/>
    <w:rsid w:val="00C33B48"/>
    <w:rsid w:val="00C33CD6"/>
    <w:rsid w:val="00C36A52"/>
    <w:rsid w:val="00C36B3E"/>
    <w:rsid w:val="00C372A6"/>
    <w:rsid w:val="00C374A8"/>
    <w:rsid w:val="00C37DBF"/>
    <w:rsid w:val="00C37E0C"/>
    <w:rsid w:val="00C41E9E"/>
    <w:rsid w:val="00C44159"/>
    <w:rsid w:val="00C4574E"/>
    <w:rsid w:val="00C461AD"/>
    <w:rsid w:val="00C50BFF"/>
    <w:rsid w:val="00C51059"/>
    <w:rsid w:val="00C51796"/>
    <w:rsid w:val="00C527D1"/>
    <w:rsid w:val="00C53427"/>
    <w:rsid w:val="00C5376D"/>
    <w:rsid w:val="00C53EFD"/>
    <w:rsid w:val="00C57BEC"/>
    <w:rsid w:val="00C57E9A"/>
    <w:rsid w:val="00C61503"/>
    <w:rsid w:val="00C633B3"/>
    <w:rsid w:val="00C6394C"/>
    <w:rsid w:val="00C63C37"/>
    <w:rsid w:val="00C63D7F"/>
    <w:rsid w:val="00C66721"/>
    <w:rsid w:val="00C67D48"/>
    <w:rsid w:val="00C70987"/>
    <w:rsid w:val="00C71736"/>
    <w:rsid w:val="00C7207C"/>
    <w:rsid w:val="00C72BB1"/>
    <w:rsid w:val="00C73037"/>
    <w:rsid w:val="00C775AD"/>
    <w:rsid w:val="00C77A29"/>
    <w:rsid w:val="00C8066C"/>
    <w:rsid w:val="00C81A43"/>
    <w:rsid w:val="00C81F4D"/>
    <w:rsid w:val="00C82EB5"/>
    <w:rsid w:val="00C8302F"/>
    <w:rsid w:val="00C83418"/>
    <w:rsid w:val="00C8510F"/>
    <w:rsid w:val="00C86939"/>
    <w:rsid w:val="00C86BB5"/>
    <w:rsid w:val="00C87655"/>
    <w:rsid w:val="00C90E30"/>
    <w:rsid w:val="00C91766"/>
    <w:rsid w:val="00C9420E"/>
    <w:rsid w:val="00C94376"/>
    <w:rsid w:val="00C9479D"/>
    <w:rsid w:val="00C953F4"/>
    <w:rsid w:val="00C95518"/>
    <w:rsid w:val="00C96BD8"/>
    <w:rsid w:val="00C97D31"/>
    <w:rsid w:val="00CA0B85"/>
    <w:rsid w:val="00CA16CD"/>
    <w:rsid w:val="00CA179E"/>
    <w:rsid w:val="00CA1B90"/>
    <w:rsid w:val="00CA4819"/>
    <w:rsid w:val="00CA4A94"/>
    <w:rsid w:val="00CA5077"/>
    <w:rsid w:val="00CA72CE"/>
    <w:rsid w:val="00CA7ACF"/>
    <w:rsid w:val="00CB1B05"/>
    <w:rsid w:val="00CB270D"/>
    <w:rsid w:val="00CB493D"/>
    <w:rsid w:val="00CB5E9F"/>
    <w:rsid w:val="00CB6274"/>
    <w:rsid w:val="00CB6F90"/>
    <w:rsid w:val="00CB7F70"/>
    <w:rsid w:val="00CC173C"/>
    <w:rsid w:val="00CC20C7"/>
    <w:rsid w:val="00CC467B"/>
    <w:rsid w:val="00CC4D5A"/>
    <w:rsid w:val="00CC5265"/>
    <w:rsid w:val="00CC5483"/>
    <w:rsid w:val="00CC6045"/>
    <w:rsid w:val="00CC7E62"/>
    <w:rsid w:val="00CD2DC9"/>
    <w:rsid w:val="00CD36C0"/>
    <w:rsid w:val="00CD5C77"/>
    <w:rsid w:val="00CD6445"/>
    <w:rsid w:val="00CD6C88"/>
    <w:rsid w:val="00CD71B5"/>
    <w:rsid w:val="00CD790E"/>
    <w:rsid w:val="00CE01FF"/>
    <w:rsid w:val="00CE031A"/>
    <w:rsid w:val="00CE0E09"/>
    <w:rsid w:val="00CE11C9"/>
    <w:rsid w:val="00CE13A1"/>
    <w:rsid w:val="00CE2799"/>
    <w:rsid w:val="00CE3523"/>
    <w:rsid w:val="00CE371D"/>
    <w:rsid w:val="00CE3C2C"/>
    <w:rsid w:val="00CE4A6F"/>
    <w:rsid w:val="00CE55B9"/>
    <w:rsid w:val="00CE70B3"/>
    <w:rsid w:val="00CF1EAA"/>
    <w:rsid w:val="00CF259D"/>
    <w:rsid w:val="00CF2912"/>
    <w:rsid w:val="00CF2B5C"/>
    <w:rsid w:val="00CF351D"/>
    <w:rsid w:val="00CF4413"/>
    <w:rsid w:val="00CF5F2F"/>
    <w:rsid w:val="00CF69DF"/>
    <w:rsid w:val="00CF7B98"/>
    <w:rsid w:val="00D009C2"/>
    <w:rsid w:val="00D0119F"/>
    <w:rsid w:val="00D01748"/>
    <w:rsid w:val="00D01A5A"/>
    <w:rsid w:val="00D020C9"/>
    <w:rsid w:val="00D021A5"/>
    <w:rsid w:val="00D02C29"/>
    <w:rsid w:val="00D047CE"/>
    <w:rsid w:val="00D05BA7"/>
    <w:rsid w:val="00D070A0"/>
    <w:rsid w:val="00D16582"/>
    <w:rsid w:val="00D1670B"/>
    <w:rsid w:val="00D1690C"/>
    <w:rsid w:val="00D16CFA"/>
    <w:rsid w:val="00D20D7E"/>
    <w:rsid w:val="00D2278B"/>
    <w:rsid w:val="00D23090"/>
    <w:rsid w:val="00D235C3"/>
    <w:rsid w:val="00D25168"/>
    <w:rsid w:val="00D26236"/>
    <w:rsid w:val="00D26257"/>
    <w:rsid w:val="00D307DA"/>
    <w:rsid w:val="00D317E4"/>
    <w:rsid w:val="00D33C3D"/>
    <w:rsid w:val="00D33F59"/>
    <w:rsid w:val="00D350A5"/>
    <w:rsid w:val="00D353F3"/>
    <w:rsid w:val="00D353FD"/>
    <w:rsid w:val="00D357A3"/>
    <w:rsid w:val="00D3664E"/>
    <w:rsid w:val="00D36D56"/>
    <w:rsid w:val="00D4109D"/>
    <w:rsid w:val="00D42090"/>
    <w:rsid w:val="00D434AA"/>
    <w:rsid w:val="00D43F3B"/>
    <w:rsid w:val="00D461FC"/>
    <w:rsid w:val="00D470A4"/>
    <w:rsid w:val="00D50E2A"/>
    <w:rsid w:val="00D50F62"/>
    <w:rsid w:val="00D54E31"/>
    <w:rsid w:val="00D5779A"/>
    <w:rsid w:val="00D603FE"/>
    <w:rsid w:val="00D60C45"/>
    <w:rsid w:val="00D61693"/>
    <w:rsid w:val="00D6278D"/>
    <w:rsid w:val="00D652DD"/>
    <w:rsid w:val="00D70E4A"/>
    <w:rsid w:val="00D72364"/>
    <w:rsid w:val="00D74A6F"/>
    <w:rsid w:val="00D74B58"/>
    <w:rsid w:val="00D75C65"/>
    <w:rsid w:val="00D7621B"/>
    <w:rsid w:val="00D77C69"/>
    <w:rsid w:val="00D77E5F"/>
    <w:rsid w:val="00D80E57"/>
    <w:rsid w:val="00D815EB"/>
    <w:rsid w:val="00D83D1B"/>
    <w:rsid w:val="00D84463"/>
    <w:rsid w:val="00D848D5"/>
    <w:rsid w:val="00D84F84"/>
    <w:rsid w:val="00D853E6"/>
    <w:rsid w:val="00D854E3"/>
    <w:rsid w:val="00D85663"/>
    <w:rsid w:val="00D85E51"/>
    <w:rsid w:val="00D86244"/>
    <w:rsid w:val="00D92211"/>
    <w:rsid w:val="00D9556A"/>
    <w:rsid w:val="00DA03A3"/>
    <w:rsid w:val="00DA046A"/>
    <w:rsid w:val="00DA0B25"/>
    <w:rsid w:val="00DA1485"/>
    <w:rsid w:val="00DA2858"/>
    <w:rsid w:val="00DA3A36"/>
    <w:rsid w:val="00DA425B"/>
    <w:rsid w:val="00DA54AB"/>
    <w:rsid w:val="00DA60FD"/>
    <w:rsid w:val="00DA626F"/>
    <w:rsid w:val="00DB09B2"/>
    <w:rsid w:val="00DB0ECC"/>
    <w:rsid w:val="00DB1972"/>
    <w:rsid w:val="00DB5479"/>
    <w:rsid w:val="00DB650D"/>
    <w:rsid w:val="00DB689D"/>
    <w:rsid w:val="00DB7550"/>
    <w:rsid w:val="00DC067C"/>
    <w:rsid w:val="00DC0B96"/>
    <w:rsid w:val="00DC0C9E"/>
    <w:rsid w:val="00DC18FB"/>
    <w:rsid w:val="00DC1F65"/>
    <w:rsid w:val="00DC3791"/>
    <w:rsid w:val="00DC3839"/>
    <w:rsid w:val="00DC38FB"/>
    <w:rsid w:val="00DC48E2"/>
    <w:rsid w:val="00DC5282"/>
    <w:rsid w:val="00DC715E"/>
    <w:rsid w:val="00DC7DD9"/>
    <w:rsid w:val="00DD0B67"/>
    <w:rsid w:val="00DD1A04"/>
    <w:rsid w:val="00DD1BEC"/>
    <w:rsid w:val="00DD3347"/>
    <w:rsid w:val="00DD41B5"/>
    <w:rsid w:val="00DD4698"/>
    <w:rsid w:val="00DD5D71"/>
    <w:rsid w:val="00DD5F98"/>
    <w:rsid w:val="00DD6337"/>
    <w:rsid w:val="00DE14D7"/>
    <w:rsid w:val="00DE1634"/>
    <w:rsid w:val="00DE227A"/>
    <w:rsid w:val="00DE3836"/>
    <w:rsid w:val="00DE3FE4"/>
    <w:rsid w:val="00DE57CF"/>
    <w:rsid w:val="00DE6C3B"/>
    <w:rsid w:val="00DE76BB"/>
    <w:rsid w:val="00DE7DB6"/>
    <w:rsid w:val="00DF0BF8"/>
    <w:rsid w:val="00DF12A7"/>
    <w:rsid w:val="00DF1F67"/>
    <w:rsid w:val="00DF254D"/>
    <w:rsid w:val="00DF5A84"/>
    <w:rsid w:val="00E0079D"/>
    <w:rsid w:val="00E0189D"/>
    <w:rsid w:val="00E0377F"/>
    <w:rsid w:val="00E043A6"/>
    <w:rsid w:val="00E04500"/>
    <w:rsid w:val="00E10296"/>
    <w:rsid w:val="00E118C5"/>
    <w:rsid w:val="00E12A8B"/>
    <w:rsid w:val="00E1483F"/>
    <w:rsid w:val="00E1545C"/>
    <w:rsid w:val="00E16462"/>
    <w:rsid w:val="00E16EC0"/>
    <w:rsid w:val="00E1723B"/>
    <w:rsid w:val="00E207C5"/>
    <w:rsid w:val="00E221AD"/>
    <w:rsid w:val="00E246C2"/>
    <w:rsid w:val="00E248BF"/>
    <w:rsid w:val="00E2545E"/>
    <w:rsid w:val="00E25631"/>
    <w:rsid w:val="00E26034"/>
    <w:rsid w:val="00E26A44"/>
    <w:rsid w:val="00E31D36"/>
    <w:rsid w:val="00E34308"/>
    <w:rsid w:val="00E34455"/>
    <w:rsid w:val="00E35CCA"/>
    <w:rsid w:val="00E37656"/>
    <w:rsid w:val="00E40E22"/>
    <w:rsid w:val="00E40FE7"/>
    <w:rsid w:val="00E41987"/>
    <w:rsid w:val="00E41BCB"/>
    <w:rsid w:val="00E41C89"/>
    <w:rsid w:val="00E43CCF"/>
    <w:rsid w:val="00E44A2D"/>
    <w:rsid w:val="00E47DF5"/>
    <w:rsid w:val="00E50561"/>
    <w:rsid w:val="00E5155C"/>
    <w:rsid w:val="00E53317"/>
    <w:rsid w:val="00E545A3"/>
    <w:rsid w:val="00E57399"/>
    <w:rsid w:val="00E60701"/>
    <w:rsid w:val="00E61537"/>
    <w:rsid w:val="00E6427B"/>
    <w:rsid w:val="00E64C24"/>
    <w:rsid w:val="00E65ADF"/>
    <w:rsid w:val="00E65C36"/>
    <w:rsid w:val="00E65EDE"/>
    <w:rsid w:val="00E66164"/>
    <w:rsid w:val="00E6645A"/>
    <w:rsid w:val="00E67A52"/>
    <w:rsid w:val="00E70E93"/>
    <w:rsid w:val="00E72326"/>
    <w:rsid w:val="00E72AB5"/>
    <w:rsid w:val="00E74D37"/>
    <w:rsid w:val="00E75E9F"/>
    <w:rsid w:val="00E77266"/>
    <w:rsid w:val="00E8062E"/>
    <w:rsid w:val="00E8083A"/>
    <w:rsid w:val="00E838A2"/>
    <w:rsid w:val="00E84531"/>
    <w:rsid w:val="00E84588"/>
    <w:rsid w:val="00E848A6"/>
    <w:rsid w:val="00E84EC3"/>
    <w:rsid w:val="00E85E97"/>
    <w:rsid w:val="00E86A0C"/>
    <w:rsid w:val="00E87F73"/>
    <w:rsid w:val="00E91285"/>
    <w:rsid w:val="00E92D0B"/>
    <w:rsid w:val="00E95CDA"/>
    <w:rsid w:val="00E963E0"/>
    <w:rsid w:val="00E979BD"/>
    <w:rsid w:val="00EA1326"/>
    <w:rsid w:val="00EA163F"/>
    <w:rsid w:val="00EA1799"/>
    <w:rsid w:val="00EA3A7A"/>
    <w:rsid w:val="00EA5756"/>
    <w:rsid w:val="00EA6956"/>
    <w:rsid w:val="00EB114E"/>
    <w:rsid w:val="00EB439A"/>
    <w:rsid w:val="00EB5066"/>
    <w:rsid w:val="00EB6F44"/>
    <w:rsid w:val="00EC02A2"/>
    <w:rsid w:val="00EC0E53"/>
    <w:rsid w:val="00EC1920"/>
    <w:rsid w:val="00EC1B06"/>
    <w:rsid w:val="00EC1F06"/>
    <w:rsid w:val="00EC25CD"/>
    <w:rsid w:val="00EC4255"/>
    <w:rsid w:val="00EC589E"/>
    <w:rsid w:val="00EC595B"/>
    <w:rsid w:val="00EC68B6"/>
    <w:rsid w:val="00EC6AD2"/>
    <w:rsid w:val="00EC70D0"/>
    <w:rsid w:val="00EC75EF"/>
    <w:rsid w:val="00ED045D"/>
    <w:rsid w:val="00ED0D04"/>
    <w:rsid w:val="00ED1652"/>
    <w:rsid w:val="00ED77DF"/>
    <w:rsid w:val="00EE0D49"/>
    <w:rsid w:val="00EE1CA6"/>
    <w:rsid w:val="00EE2F0F"/>
    <w:rsid w:val="00EE70D0"/>
    <w:rsid w:val="00EE738D"/>
    <w:rsid w:val="00EE74A9"/>
    <w:rsid w:val="00EF0AFB"/>
    <w:rsid w:val="00EF14F0"/>
    <w:rsid w:val="00EF238A"/>
    <w:rsid w:val="00EF3499"/>
    <w:rsid w:val="00EF3CE0"/>
    <w:rsid w:val="00EF51F8"/>
    <w:rsid w:val="00EF5437"/>
    <w:rsid w:val="00EF666A"/>
    <w:rsid w:val="00EF686C"/>
    <w:rsid w:val="00EF7A46"/>
    <w:rsid w:val="00EF7EAE"/>
    <w:rsid w:val="00F000B0"/>
    <w:rsid w:val="00F02A78"/>
    <w:rsid w:val="00F03637"/>
    <w:rsid w:val="00F0384E"/>
    <w:rsid w:val="00F06F80"/>
    <w:rsid w:val="00F106AF"/>
    <w:rsid w:val="00F11774"/>
    <w:rsid w:val="00F126AA"/>
    <w:rsid w:val="00F12B3A"/>
    <w:rsid w:val="00F13266"/>
    <w:rsid w:val="00F149E4"/>
    <w:rsid w:val="00F215D9"/>
    <w:rsid w:val="00F21F1B"/>
    <w:rsid w:val="00F223E8"/>
    <w:rsid w:val="00F244D1"/>
    <w:rsid w:val="00F247B2"/>
    <w:rsid w:val="00F2618A"/>
    <w:rsid w:val="00F30675"/>
    <w:rsid w:val="00F31519"/>
    <w:rsid w:val="00F317AF"/>
    <w:rsid w:val="00F32183"/>
    <w:rsid w:val="00F33FA7"/>
    <w:rsid w:val="00F341FA"/>
    <w:rsid w:val="00F348AF"/>
    <w:rsid w:val="00F35AA2"/>
    <w:rsid w:val="00F40AD3"/>
    <w:rsid w:val="00F40DFC"/>
    <w:rsid w:val="00F41205"/>
    <w:rsid w:val="00F43291"/>
    <w:rsid w:val="00F456B3"/>
    <w:rsid w:val="00F465F2"/>
    <w:rsid w:val="00F504A9"/>
    <w:rsid w:val="00F50638"/>
    <w:rsid w:val="00F5075A"/>
    <w:rsid w:val="00F52941"/>
    <w:rsid w:val="00F53066"/>
    <w:rsid w:val="00F5315E"/>
    <w:rsid w:val="00F55023"/>
    <w:rsid w:val="00F55649"/>
    <w:rsid w:val="00F559AA"/>
    <w:rsid w:val="00F569B6"/>
    <w:rsid w:val="00F5725E"/>
    <w:rsid w:val="00F60953"/>
    <w:rsid w:val="00F633E2"/>
    <w:rsid w:val="00F64EB8"/>
    <w:rsid w:val="00F66DAA"/>
    <w:rsid w:val="00F67FD6"/>
    <w:rsid w:val="00F7194A"/>
    <w:rsid w:val="00F71CEC"/>
    <w:rsid w:val="00F72BEF"/>
    <w:rsid w:val="00F72D1A"/>
    <w:rsid w:val="00F7366D"/>
    <w:rsid w:val="00F75916"/>
    <w:rsid w:val="00F75917"/>
    <w:rsid w:val="00F75E8B"/>
    <w:rsid w:val="00F8143B"/>
    <w:rsid w:val="00F841E5"/>
    <w:rsid w:val="00F8606C"/>
    <w:rsid w:val="00F860CB"/>
    <w:rsid w:val="00F86182"/>
    <w:rsid w:val="00F866A5"/>
    <w:rsid w:val="00F904EF"/>
    <w:rsid w:val="00F906B9"/>
    <w:rsid w:val="00F90AAB"/>
    <w:rsid w:val="00F92DEA"/>
    <w:rsid w:val="00F9387B"/>
    <w:rsid w:val="00F9462B"/>
    <w:rsid w:val="00F94A90"/>
    <w:rsid w:val="00FA112E"/>
    <w:rsid w:val="00FA11F2"/>
    <w:rsid w:val="00FA453B"/>
    <w:rsid w:val="00FA50CE"/>
    <w:rsid w:val="00FA5723"/>
    <w:rsid w:val="00FA6F85"/>
    <w:rsid w:val="00FA7A85"/>
    <w:rsid w:val="00FB0119"/>
    <w:rsid w:val="00FB0332"/>
    <w:rsid w:val="00FB0E70"/>
    <w:rsid w:val="00FB1100"/>
    <w:rsid w:val="00FB19E1"/>
    <w:rsid w:val="00FB24AB"/>
    <w:rsid w:val="00FB3ADA"/>
    <w:rsid w:val="00FB447F"/>
    <w:rsid w:val="00FB473B"/>
    <w:rsid w:val="00FB6D69"/>
    <w:rsid w:val="00FC07AC"/>
    <w:rsid w:val="00FC0E28"/>
    <w:rsid w:val="00FC11A8"/>
    <w:rsid w:val="00FC21AA"/>
    <w:rsid w:val="00FC2437"/>
    <w:rsid w:val="00FC3BE0"/>
    <w:rsid w:val="00FC3C98"/>
    <w:rsid w:val="00FC4994"/>
    <w:rsid w:val="00FC4D39"/>
    <w:rsid w:val="00FD4883"/>
    <w:rsid w:val="00FD512A"/>
    <w:rsid w:val="00FD5EC7"/>
    <w:rsid w:val="00FD6414"/>
    <w:rsid w:val="00FD6767"/>
    <w:rsid w:val="00FD684B"/>
    <w:rsid w:val="00FD69D2"/>
    <w:rsid w:val="00FD6B1D"/>
    <w:rsid w:val="00FD7701"/>
    <w:rsid w:val="00FE30D7"/>
    <w:rsid w:val="00FE335F"/>
    <w:rsid w:val="00FE5533"/>
    <w:rsid w:val="00FE57C2"/>
    <w:rsid w:val="00FF00F8"/>
    <w:rsid w:val="00FF1763"/>
    <w:rsid w:val="00FF1FF1"/>
    <w:rsid w:val="00FF3683"/>
    <w:rsid w:val="00FF3E8A"/>
    <w:rsid w:val="00FF403F"/>
    <w:rsid w:val="00FF4742"/>
    <w:rsid w:val="00FF487F"/>
    <w:rsid w:val="00FF51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4B5AB"/>
  <w15:docId w15:val="{EB09F117-773C-4D18-ADAC-5891AE3A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071"/>
    <w:rPr>
      <w:rFonts w:ascii="Arial" w:hAnsi="Arial"/>
      <w:szCs w:val="24"/>
      <w:lang w:val="pt-BR"/>
    </w:rPr>
  </w:style>
  <w:style w:type="paragraph" w:styleId="Ttulo1">
    <w:name w:val="heading 1"/>
    <w:basedOn w:val="Normal"/>
    <w:next w:val="Normal"/>
    <w:qFormat/>
    <w:rsid w:val="00097071"/>
    <w:pPr>
      <w:outlineLvl w:val="0"/>
    </w:pPr>
    <w:rPr>
      <w:rFonts w:cs="Arial"/>
      <w:bCs/>
      <w:szCs w:val="32"/>
    </w:rPr>
  </w:style>
  <w:style w:type="paragraph" w:styleId="Ttulo2">
    <w:name w:val="heading 2"/>
    <w:aliases w:val="N2 Normal HOME BR,h2"/>
    <w:basedOn w:val="Normal"/>
    <w:next w:val="Normal"/>
    <w:link w:val="Ttulo2Char"/>
    <w:uiPriority w:val="99"/>
    <w:qFormat/>
    <w:rsid w:val="00097071"/>
    <w:pPr>
      <w:outlineLvl w:val="1"/>
    </w:pPr>
    <w:rPr>
      <w:rFonts w:cs="Arial"/>
      <w:bCs/>
      <w:iCs/>
      <w:szCs w:val="28"/>
    </w:rPr>
  </w:style>
  <w:style w:type="paragraph" w:styleId="Ttulo3">
    <w:name w:val="heading 3"/>
    <w:basedOn w:val="Normal"/>
    <w:next w:val="Normal"/>
    <w:qFormat/>
    <w:rsid w:val="00097071"/>
    <w:pPr>
      <w:outlineLvl w:val="2"/>
    </w:pPr>
    <w:rPr>
      <w:rFonts w:cs="Arial"/>
      <w:bCs/>
      <w:szCs w:val="26"/>
    </w:rPr>
  </w:style>
  <w:style w:type="paragraph" w:styleId="Ttulo4">
    <w:name w:val="heading 4"/>
    <w:basedOn w:val="Normal"/>
    <w:next w:val="Normal"/>
    <w:qFormat/>
    <w:rsid w:val="00097071"/>
    <w:pPr>
      <w:outlineLvl w:val="3"/>
    </w:pPr>
    <w:rPr>
      <w:bCs/>
      <w:szCs w:val="28"/>
    </w:rPr>
  </w:style>
  <w:style w:type="paragraph" w:styleId="Ttulo5">
    <w:name w:val="heading 5"/>
    <w:basedOn w:val="Normal"/>
    <w:next w:val="Normal"/>
    <w:qFormat/>
    <w:rsid w:val="00097071"/>
    <w:pPr>
      <w:outlineLvl w:val="4"/>
    </w:pPr>
    <w:rPr>
      <w:bCs/>
      <w:iCs/>
      <w:szCs w:val="26"/>
    </w:rPr>
  </w:style>
  <w:style w:type="paragraph" w:styleId="Ttulo6">
    <w:name w:val="heading 6"/>
    <w:basedOn w:val="Normal"/>
    <w:next w:val="Normal"/>
    <w:qFormat/>
    <w:rsid w:val="00097071"/>
    <w:pPr>
      <w:outlineLvl w:val="5"/>
    </w:pPr>
    <w:rPr>
      <w:bCs/>
      <w:szCs w:val="22"/>
    </w:rPr>
  </w:style>
  <w:style w:type="paragraph" w:styleId="Ttulo7">
    <w:name w:val="heading 7"/>
    <w:basedOn w:val="Normal"/>
    <w:next w:val="Normal"/>
    <w:qFormat/>
    <w:rsid w:val="00097071"/>
    <w:pPr>
      <w:outlineLvl w:val="6"/>
    </w:pPr>
  </w:style>
  <w:style w:type="paragraph" w:styleId="Ttulo8">
    <w:name w:val="heading 8"/>
    <w:basedOn w:val="Normal"/>
    <w:next w:val="Normal"/>
    <w:qFormat/>
    <w:rsid w:val="00097071"/>
    <w:pPr>
      <w:outlineLvl w:val="7"/>
    </w:pPr>
    <w:rPr>
      <w:iCs/>
    </w:rPr>
  </w:style>
  <w:style w:type="paragraph" w:styleId="Ttulo9">
    <w:name w:val="heading 9"/>
    <w:basedOn w:val="Normal"/>
    <w:next w:val="Normal"/>
    <w:qFormat/>
    <w:rsid w:val="00097071"/>
    <w:pPr>
      <w:outlineLvl w:val="8"/>
    </w:pPr>
    <w:rPr>
      <w:rFonts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1">
    <w:name w:val="toc 1"/>
    <w:basedOn w:val="Normal"/>
    <w:next w:val="Body"/>
    <w:rsid w:val="00097071"/>
    <w:pPr>
      <w:spacing w:before="280" w:after="140" w:line="290" w:lineRule="auto"/>
    </w:pPr>
    <w:rPr>
      <w:kern w:val="20"/>
    </w:rPr>
  </w:style>
  <w:style w:type="paragraph" w:customStyle="1" w:styleId="Body">
    <w:name w:val="Body"/>
    <w:aliases w:val="by"/>
    <w:basedOn w:val="Normal"/>
    <w:link w:val="BodyChar"/>
    <w:uiPriority w:val="99"/>
    <w:qFormat/>
    <w:rsid w:val="00097071"/>
    <w:pPr>
      <w:spacing w:after="140" w:line="290" w:lineRule="auto"/>
      <w:jc w:val="both"/>
    </w:pPr>
    <w:rPr>
      <w:rFonts w:cs="Arial"/>
    </w:rPr>
  </w:style>
  <w:style w:type="paragraph" w:customStyle="1" w:styleId="Body1">
    <w:name w:val="Body 1"/>
    <w:basedOn w:val="Body"/>
    <w:rsid w:val="00097071"/>
    <w:pPr>
      <w:ind w:left="680"/>
    </w:p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Body"/>
    <w:rsid w:val="00097071"/>
    <w:pPr>
      <w:ind w:left="2041"/>
    </w:p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qFormat/>
    <w:rsid w:val="00097071"/>
    <w:pPr>
      <w:keepNext/>
      <w:numPr>
        <w:numId w:val="18"/>
      </w:numPr>
      <w:spacing w:before="280" w:after="140" w:line="290" w:lineRule="auto"/>
      <w:jc w:val="both"/>
      <w:outlineLvl w:val="0"/>
    </w:pPr>
    <w:rPr>
      <w:b/>
      <w:bCs/>
      <w:sz w:val="22"/>
      <w:szCs w:val="32"/>
    </w:rPr>
  </w:style>
  <w:style w:type="paragraph" w:customStyle="1" w:styleId="Level2">
    <w:name w:val="Level 2"/>
    <w:basedOn w:val="Normal"/>
    <w:link w:val="Level2Char"/>
    <w:qFormat/>
    <w:rsid w:val="00097071"/>
    <w:pPr>
      <w:numPr>
        <w:ilvl w:val="1"/>
        <w:numId w:val="18"/>
      </w:numPr>
      <w:spacing w:after="140" w:line="290" w:lineRule="auto"/>
      <w:jc w:val="both"/>
      <w:outlineLvl w:val="1"/>
    </w:pPr>
    <w:rPr>
      <w:szCs w:val="28"/>
    </w:rPr>
  </w:style>
  <w:style w:type="paragraph" w:customStyle="1" w:styleId="Level3">
    <w:name w:val="Level 3"/>
    <w:basedOn w:val="Normal"/>
    <w:link w:val="Level3Char"/>
    <w:qFormat/>
    <w:rsid w:val="00097071"/>
    <w:pPr>
      <w:numPr>
        <w:ilvl w:val="2"/>
        <w:numId w:val="18"/>
      </w:numPr>
      <w:spacing w:after="140" w:line="290" w:lineRule="auto"/>
      <w:jc w:val="both"/>
      <w:outlineLvl w:val="2"/>
    </w:pPr>
    <w:rPr>
      <w:szCs w:val="28"/>
    </w:rPr>
  </w:style>
  <w:style w:type="paragraph" w:customStyle="1" w:styleId="Level4">
    <w:name w:val="Level 4"/>
    <w:basedOn w:val="Normal"/>
    <w:next w:val="Body3"/>
    <w:qFormat/>
    <w:rsid w:val="00097071"/>
    <w:pPr>
      <w:numPr>
        <w:ilvl w:val="3"/>
        <w:numId w:val="18"/>
      </w:numPr>
      <w:spacing w:after="140" w:line="290" w:lineRule="auto"/>
      <w:jc w:val="both"/>
      <w:outlineLvl w:val="3"/>
    </w:pPr>
    <w:rPr>
      <w:kern w:val="20"/>
    </w:rPr>
  </w:style>
  <w:style w:type="paragraph" w:customStyle="1" w:styleId="Level5">
    <w:name w:val="Level 5"/>
    <w:basedOn w:val="Normal"/>
    <w:qFormat/>
    <w:rsid w:val="00097071"/>
    <w:pPr>
      <w:numPr>
        <w:ilvl w:val="4"/>
        <w:numId w:val="18"/>
      </w:numPr>
      <w:spacing w:after="140" w:line="290" w:lineRule="auto"/>
      <w:jc w:val="both"/>
    </w:pPr>
  </w:style>
  <w:style w:type="paragraph" w:customStyle="1" w:styleId="Level6">
    <w:name w:val="Level 6"/>
    <w:basedOn w:val="Normal"/>
    <w:qFormat/>
    <w:rsid w:val="00097071"/>
    <w:pPr>
      <w:numPr>
        <w:ilvl w:val="5"/>
        <w:numId w:val="18"/>
      </w:numPr>
      <w:spacing w:after="140" w:line="290" w:lineRule="auto"/>
      <w:jc w:val="both"/>
    </w:pPr>
    <w:rPr>
      <w:kern w:val="20"/>
    </w:rPr>
  </w:style>
  <w:style w:type="paragraph" w:customStyle="1" w:styleId="Parties">
    <w:name w:val="Parties"/>
    <w:basedOn w:val="Normal"/>
    <w:rsid w:val="00097071"/>
    <w:pPr>
      <w:numPr>
        <w:numId w:val="20"/>
      </w:numPr>
      <w:spacing w:after="140" w:line="290" w:lineRule="auto"/>
      <w:jc w:val="both"/>
    </w:pPr>
    <w:rPr>
      <w:kern w:val="20"/>
    </w:rPr>
  </w:style>
  <w:style w:type="paragraph" w:customStyle="1" w:styleId="Recitals">
    <w:name w:val="Recitals"/>
    <w:basedOn w:val="Normal"/>
    <w:rsid w:val="00097071"/>
    <w:pPr>
      <w:numPr>
        <w:numId w:val="21"/>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pPr>
    <w:rPr>
      <w:kern w:val="20"/>
      <w:szCs w:val="20"/>
    </w:rPr>
  </w:style>
  <w:style w:type="paragraph" w:customStyle="1" w:styleId="alpha2">
    <w:name w:val="alpha 2"/>
    <w:basedOn w:val="Normal"/>
    <w:rsid w:val="00097071"/>
    <w:pPr>
      <w:numPr>
        <w:numId w:val="2"/>
      </w:numPr>
      <w:spacing w:after="140" w:line="290" w:lineRule="auto"/>
      <w:jc w:val="both"/>
    </w:pPr>
    <w:rPr>
      <w:kern w:val="20"/>
      <w:szCs w:val="20"/>
    </w:rPr>
  </w:style>
  <w:style w:type="paragraph" w:customStyle="1" w:styleId="alpha3">
    <w:name w:val="alpha 3"/>
    <w:basedOn w:val="Normal"/>
    <w:rsid w:val="00097071"/>
    <w:pPr>
      <w:numPr>
        <w:numId w:val="3"/>
      </w:numPr>
      <w:spacing w:after="140" w:line="290" w:lineRule="auto"/>
      <w:jc w:val="both"/>
    </w:pPr>
    <w:rPr>
      <w:kern w:val="20"/>
      <w:szCs w:val="20"/>
    </w:rPr>
  </w:style>
  <w:style w:type="paragraph" w:customStyle="1" w:styleId="alpha4">
    <w:name w:val="alpha 4"/>
    <w:basedOn w:val="Normal"/>
    <w:rsid w:val="00097071"/>
    <w:pPr>
      <w:numPr>
        <w:numId w:val="4"/>
      </w:numPr>
      <w:spacing w:after="140" w:line="290" w:lineRule="auto"/>
      <w:jc w:val="both"/>
    </w:pPr>
    <w:rPr>
      <w:kern w:val="20"/>
      <w:szCs w:val="20"/>
    </w:rPr>
  </w:style>
  <w:style w:type="paragraph" w:customStyle="1" w:styleId="alpha5">
    <w:name w:val="alpha 5"/>
    <w:basedOn w:val="Normal"/>
    <w:rsid w:val="00097071"/>
    <w:pPr>
      <w:numPr>
        <w:numId w:val="5"/>
      </w:numPr>
      <w:spacing w:after="140" w:line="290" w:lineRule="auto"/>
      <w:jc w:val="both"/>
    </w:pPr>
    <w:rPr>
      <w:kern w:val="20"/>
      <w:szCs w:val="20"/>
    </w:rPr>
  </w:style>
  <w:style w:type="paragraph" w:customStyle="1" w:styleId="alpha6">
    <w:name w:val="alpha 6"/>
    <w:basedOn w:val="Normal"/>
    <w:rsid w:val="00097071"/>
    <w:pPr>
      <w:numPr>
        <w:numId w:val="6"/>
      </w:numPr>
      <w:spacing w:after="140" w:line="290" w:lineRule="auto"/>
      <w:jc w:val="both"/>
    </w:pPr>
    <w:rPr>
      <w:kern w:val="20"/>
      <w:szCs w:val="20"/>
    </w:rPr>
  </w:style>
  <w:style w:type="paragraph" w:customStyle="1" w:styleId="bullet1">
    <w:name w:val="bullet 1"/>
    <w:basedOn w:val="Normal"/>
    <w:rsid w:val="00097071"/>
    <w:pPr>
      <w:numPr>
        <w:numId w:val="7"/>
      </w:numPr>
      <w:spacing w:after="140" w:line="290" w:lineRule="auto"/>
      <w:jc w:val="both"/>
    </w:pPr>
    <w:rPr>
      <w:rFonts w:cs="Arial"/>
    </w:rPr>
  </w:style>
  <w:style w:type="paragraph" w:customStyle="1" w:styleId="bullet2">
    <w:name w:val="bullet 2"/>
    <w:basedOn w:val="Normal"/>
    <w:rsid w:val="00097071"/>
    <w:pPr>
      <w:numPr>
        <w:ilvl w:val="1"/>
        <w:numId w:val="7"/>
      </w:numPr>
      <w:spacing w:after="140" w:line="290" w:lineRule="auto"/>
      <w:jc w:val="both"/>
    </w:pPr>
    <w:rPr>
      <w:rFonts w:cs="Arial"/>
    </w:rPr>
  </w:style>
  <w:style w:type="paragraph" w:customStyle="1" w:styleId="bullet3">
    <w:name w:val="bullet 3"/>
    <w:basedOn w:val="Normal"/>
    <w:rsid w:val="00097071"/>
    <w:pPr>
      <w:numPr>
        <w:ilvl w:val="2"/>
        <w:numId w:val="7"/>
      </w:numPr>
      <w:spacing w:after="140" w:line="290" w:lineRule="auto"/>
      <w:jc w:val="both"/>
    </w:pPr>
    <w:rPr>
      <w:kern w:val="20"/>
    </w:rPr>
  </w:style>
  <w:style w:type="paragraph" w:customStyle="1" w:styleId="bullet4">
    <w:name w:val="bullet 4"/>
    <w:basedOn w:val="Normal"/>
    <w:rsid w:val="00097071"/>
    <w:pPr>
      <w:numPr>
        <w:numId w:val="8"/>
      </w:numPr>
      <w:spacing w:after="140" w:line="290" w:lineRule="auto"/>
      <w:jc w:val="both"/>
    </w:pPr>
    <w:rPr>
      <w:kern w:val="20"/>
    </w:rPr>
  </w:style>
  <w:style w:type="paragraph" w:customStyle="1" w:styleId="bullet5">
    <w:name w:val="bullet 5"/>
    <w:basedOn w:val="Normal"/>
    <w:rsid w:val="00097071"/>
    <w:pPr>
      <w:numPr>
        <w:numId w:val="9"/>
      </w:numPr>
      <w:spacing w:after="140" w:line="290" w:lineRule="auto"/>
      <w:jc w:val="both"/>
    </w:pPr>
    <w:rPr>
      <w:kern w:val="20"/>
    </w:rPr>
  </w:style>
  <w:style w:type="paragraph" w:customStyle="1" w:styleId="bullet6">
    <w:name w:val="bullet 6"/>
    <w:basedOn w:val="Normal"/>
    <w:rsid w:val="00097071"/>
    <w:pPr>
      <w:numPr>
        <w:numId w:val="10"/>
      </w:numPr>
      <w:spacing w:after="140" w:line="290" w:lineRule="auto"/>
      <w:jc w:val="both"/>
    </w:pPr>
    <w:rPr>
      <w:kern w:val="20"/>
    </w:rPr>
  </w:style>
  <w:style w:type="paragraph" w:customStyle="1" w:styleId="roman1">
    <w:name w:val="roman 1"/>
    <w:basedOn w:val="Normal"/>
    <w:rsid w:val="00097071"/>
    <w:pPr>
      <w:numPr>
        <w:numId w:val="22"/>
      </w:numPr>
      <w:spacing w:after="140" w:line="290" w:lineRule="auto"/>
      <w:jc w:val="both"/>
    </w:pPr>
    <w:rPr>
      <w:kern w:val="20"/>
      <w:szCs w:val="20"/>
    </w:rPr>
  </w:style>
  <w:style w:type="paragraph" w:customStyle="1" w:styleId="roman2">
    <w:name w:val="roman 2"/>
    <w:basedOn w:val="Normal"/>
    <w:rsid w:val="00097071"/>
    <w:pPr>
      <w:numPr>
        <w:numId w:val="23"/>
      </w:numPr>
      <w:spacing w:after="140" w:line="290" w:lineRule="auto"/>
      <w:jc w:val="both"/>
    </w:pPr>
    <w:rPr>
      <w:kern w:val="20"/>
      <w:szCs w:val="20"/>
    </w:rPr>
  </w:style>
  <w:style w:type="paragraph" w:customStyle="1" w:styleId="roman3">
    <w:name w:val="roman 3"/>
    <w:basedOn w:val="Normal"/>
    <w:rsid w:val="00097071"/>
    <w:pPr>
      <w:numPr>
        <w:numId w:val="24"/>
      </w:numPr>
      <w:spacing w:after="140" w:line="290" w:lineRule="auto"/>
      <w:jc w:val="both"/>
    </w:pPr>
    <w:rPr>
      <w:kern w:val="20"/>
      <w:szCs w:val="20"/>
    </w:rPr>
  </w:style>
  <w:style w:type="paragraph" w:customStyle="1" w:styleId="roman4">
    <w:name w:val="roman 4"/>
    <w:basedOn w:val="Normal"/>
    <w:rsid w:val="00097071"/>
    <w:pPr>
      <w:numPr>
        <w:numId w:val="25"/>
      </w:numPr>
      <w:spacing w:after="140" w:line="290" w:lineRule="auto"/>
      <w:jc w:val="both"/>
    </w:pPr>
    <w:rPr>
      <w:kern w:val="20"/>
      <w:szCs w:val="20"/>
    </w:rPr>
  </w:style>
  <w:style w:type="paragraph" w:customStyle="1" w:styleId="roman5">
    <w:name w:val="roman 5"/>
    <w:basedOn w:val="Normal"/>
    <w:rsid w:val="00097071"/>
    <w:pPr>
      <w:numPr>
        <w:numId w:val="26"/>
      </w:numPr>
      <w:spacing w:after="140" w:line="290" w:lineRule="auto"/>
      <w:jc w:val="both"/>
    </w:pPr>
    <w:rPr>
      <w:kern w:val="20"/>
      <w:szCs w:val="20"/>
    </w:rPr>
  </w:style>
  <w:style w:type="paragraph" w:customStyle="1" w:styleId="roman6">
    <w:name w:val="roman 6"/>
    <w:basedOn w:val="Normal"/>
    <w:rsid w:val="00097071"/>
    <w:pPr>
      <w:numPr>
        <w:numId w:val="27"/>
      </w:numPr>
      <w:spacing w:after="140" w:line="290" w:lineRule="auto"/>
      <w:jc w:val="both"/>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extodecomentrio">
    <w:name w:val="annotation text"/>
    <w:basedOn w:val="Normal"/>
    <w:link w:val="TextodecomentrioChar"/>
    <w:rsid w:val="00097071"/>
    <w:rPr>
      <w:szCs w:val="20"/>
    </w:rPr>
  </w:style>
  <w:style w:type="paragraph" w:styleId="Ttulo">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097071"/>
    <w:pPr>
      <w:numPr>
        <w:numId w:val="28"/>
      </w:numPr>
      <w:spacing w:after="140" w:line="290" w:lineRule="auto"/>
      <w:jc w:val="both"/>
    </w:pPr>
    <w:rPr>
      <w:kern w:val="20"/>
    </w:rPr>
  </w:style>
  <w:style w:type="paragraph" w:customStyle="1" w:styleId="Schedule2">
    <w:name w:val="Schedule 2"/>
    <w:basedOn w:val="Normal"/>
    <w:rsid w:val="00097071"/>
    <w:pPr>
      <w:numPr>
        <w:ilvl w:val="1"/>
        <w:numId w:val="28"/>
      </w:numPr>
      <w:spacing w:after="140" w:line="290" w:lineRule="auto"/>
      <w:jc w:val="both"/>
    </w:pPr>
    <w:rPr>
      <w:kern w:val="20"/>
    </w:rPr>
  </w:style>
  <w:style w:type="paragraph" w:customStyle="1" w:styleId="Schedule3">
    <w:name w:val="Schedule 3"/>
    <w:basedOn w:val="Normal"/>
    <w:rsid w:val="00097071"/>
    <w:pPr>
      <w:numPr>
        <w:ilvl w:val="2"/>
        <w:numId w:val="28"/>
      </w:numPr>
      <w:spacing w:after="140" w:line="290" w:lineRule="auto"/>
      <w:jc w:val="both"/>
    </w:pPr>
    <w:rPr>
      <w:kern w:val="20"/>
    </w:rPr>
  </w:style>
  <w:style w:type="paragraph" w:customStyle="1" w:styleId="Schedule4">
    <w:name w:val="Schedule 4"/>
    <w:basedOn w:val="Normal"/>
    <w:rsid w:val="00097071"/>
    <w:pPr>
      <w:numPr>
        <w:ilvl w:val="3"/>
        <w:numId w:val="28"/>
      </w:numPr>
      <w:spacing w:after="140" w:line="290" w:lineRule="auto"/>
      <w:jc w:val="both"/>
    </w:pPr>
    <w:rPr>
      <w:kern w:val="20"/>
    </w:rPr>
  </w:style>
  <w:style w:type="paragraph" w:customStyle="1" w:styleId="Schedule5">
    <w:name w:val="Schedule 5"/>
    <w:basedOn w:val="Normal"/>
    <w:rsid w:val="00097071"/>
    <w:pPr>
      <w:numPr>
        <w:ilvl w:val="4"/>
        <w:numId w:val="28"/>
      </w:numPr>
      <w:spacing w:after="140" w:line="290" w:lineRule="auto"/>
      <w:jc w:val="both"/>
    </w:pPr>
    <w:rPr>
      <w:kern w:val="20"/>
    </w:rPr>
  </w:style>
  <w:style w:type="paragraph" w:customStyle="1" w:styleId="Schedule6">
    <w:name w:val="Schedule 6"/>
    <w:basedOn w:val="Normal"/>
    <w:rsid w:val="00097071"/>
    <w:pPr>
      <w:numPr>
        <w:ilvl w:val="5"/>
        <w:numId w:val="28"/>
      </w:numPr>
      <w:spacing w:after="140" w:line="290" w:lineRule="auto"/>
      <w:jc w:val="both"/>
    </w:pPr>
    <w:rPr>
      <w:kern w:val="20"/>
    </w:rPr>
  </w:style>
  <w:style w:type="paragraph" w:customStyle="1" w:styleId="TCLevel1">
    <w:name w:val="T+C Level 1"/>
    <w:basedOn w:val="Normal"/>
    <w:next w:val="TCLevel2"/>
    <w:rsid w:val="00097071"/>
    <w:pPr>
      <w:keepNext/>
      <w:numPr>
        <w:numId w:val="29"/>
      </w:numPr>
      <w:spacing w:before="140" w:line="290" w:lineRule="auto"/>
      <w:jc w:val="both"/>
      <w:outlineLvl w:val="0"/>
    </w:pPr>
    <w:rPr>
      <w:b/>
      <w:kern w:val="20"/>
    </w:rPr>
  </w:style>
  <w:style w:type="paragraph" w:customStyle="1" w:styleId="TCLevel2">
    <w:name w:val="T+C Level 2"/>
    <w:basedOn w:val="Normal"/>
    <w:rsid w:val="00097071"/>
    <w:pPr>
      <w:numPr>
        <w:ilvl w:val="1"/>
        <w:numId w:val="29"/>
      </w:numPr>
      <w:spacing w:after="140" w:line="290" w:lineRule="auto"/>
      <w:jc w:val="both"/>
      <w:outlineLvl w:val="1"/>
    </w:pPr>
    <w:rPr>
      <w:kern w:val="20"/>
    </w:rPr>
  </w:style>
  <w:style w:type="paragraph" w:customStyle="1" w:styleId="TCLevel3">
    <w:name w:val="T+C Level 3"/>
    <w:basedOn w:val="Normal"/>
    <w:rsid w:val="00097071"/>
    <w:pPr>
      <w:numPr>
        <w:ilvl w:val="2"/>
        <w:numId w:val="29"/>
      </w:numPr>
      <w:spacing w:after="140" w:line="290" w:lineRule="auto"/>
      <w:jc w:val="both"/>
      <w:outlineLvl w:val="2"/>
    </w:pPr>
    <w:rPr>
      <w:kern w:val="20"/>
    </w:rPr>
  </w:style>
  <w:style w:type="paragraph" w:customStyle="1" w:styleId="TCLevel4">
    <w:name w:val="T+C Level 4"/>
    <w:basedOn w:val="Normal"/>
    <w:rsid w:val="00097071"/>
    <w:pPr>
      <w:numPr>
        <w:ilvl w:val="3"/>
        <w:numId w:val="29"/>
      </w:numPr>
      <w:spacing w:after="140" w:line="290" w:lineRule="auto"/>
      <w:jc w:val="both"/>
      <w:outlineLvl w:val="3"/>
    </w:pPr>
    <w:rPr>
      <w:kern w:val="20"/>
    </w:rPr>
  </w:style>
  <w:style w:type="paragraph" w:styleId="Data">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Rodap">
    <w:name w:val="footer"/>
    <w:basedOn w:val="Normal"/>
    <w:link w:val="RodapChar"/>
    <w:rsid w:val="00097071"/>
    <w:pPr>
      <w:spacing w:before="120" w:after="120" w:line="290" w:lineRule="auto"/>
      <w:jc w:val="both"/>
    </w:pPr>
    <w:rPr>
      <w:kern w:val="16"/>
      <w:sz w:val="16"/>
    </w:rPr>
  </w:style>
  <w:style w:type="character" w:styleId="Refdenotaderodap">
    <w:name w:val="footnote reference"/>
    <w:rsid w:val="00097071"/>
    <w:rPr>
      <w:rFonts w:ascii="Arial" w:hAnsi="Arial"/>
      <w:kern w:val="2"/>
      <w:vertAlign w:val="superscript"/>
      <w:lang w:val="pt-BR"/>
    </w:rPr>
  </w:style>
  <w:style w:type="paragraph" w:styleId="Textodenotaderodap">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Cabealho">
    <w:name w:val="header"/>
    <w:basedOn w:val="Normal"/>
    <w:link w:val="CabealhoChar"/>
    <w:uiPriority w:val="99"/>
    <w:rsid w:val="00097071"/>
    <w:pPr>
      <w:tabs>
        <w:tab w:val="center" w:pos="4366"/>
        <w:tab w:val="right" w:pos="8732"/>
      </w:tabs>
    </w:pPr>
    <w:rPr>
      <w:kern w:val="20"/>
    </w:rPr>
  </w:style>
  <w:style w:type="paragraph" w:customStyle="1" w:styleId="Level7">
    <w:name w:val="Level 7"/>
    <w:basedOn w:val="Normal"/>
    <w:rsid w:val="00097071"/>
    <w:pPr>
      <w:spacing w:after="140" w:line="290" w:lineRule="auto"/>
      <w:jc w:val="both"/>
      <w:outlineLvl w:val="6"/>
    </w:pPr>
    <w:rPr>
      <w:kern w:val="20"/>
    </w:rPr>
  </w:style>
  <w:style w:type="paragraph" w:customStyle="1" w:styleId="Level8">
    <w:name w:val="Level 8"/>
    <w:basedOn w:val="Normal"/>
    <w:rsid w:val="00097071"/>
    <w:pPr>
      <w:spacing w:after="140" w:line="290" w:lineRule="auto"/>
      <w:jc w:val="both"/>
      <w:outlineLvl w:val="7"/>
    </w:pPr>
    <w:rPr>
      <w:kern w:val="20"/>
    </w:rPr>
  </w:style>
  <w:style w:type="paragraph" w:customStyle="1" w:styleId="Level9">
    <w:name w:val="Level 9"/>
    <w:basedOn w:val="Normal"/>
    <w:rsid w:val="00097071"/>
    <w:pPr>
      <w:spacing w:after="140" w:line="290" w:lineRule="auto"/>
      <w:jc w:val="both"/>
      <w:outlineLvl w:val="8"/>
    </w:pPr>
    <w:rPr>
      <w:kern w:val="20"/>
    </w:rPr>
  </w:style>
  <w:style w:type="character" w:styleId="Nmerodepgina">
    <w:name w:val="page number"/>
    <w:rsid w:val="00097071"/>
    <w:rPr>
      <w:rFonts w:ascii="Arial" w:hAnsi="Arial"/>
      <w:sz w:val="20"/>
    </w:rPr>
  </w:style>
  <w:style w:type="paragraph" w:customStyle="1" w:styleId="Table1">
    <w:name w:val="Table 1"/>
    <w:basedOn w:val="Normal"/>
    <w:rsid w:val="00097071"/>
    <w:pPr>
      <w:numPr>
        <w:numId w:val="30"/>
      </w:numPr>
      <w:spacing w:before="60" w:after="60" w:line="290" w:lineRule="auto"/>
      <w:outlineLvl w:val="0"/>
    </w:pPr>
    <w:rPr>
      <w:kern w:val="20"/>
    </w:rPr>
  </w:style>
  <w:style w:type="paragraph" w:customStyle="1" w:styleId="Table2">
    <w:name w:val="Table 2"/>
    <w:basedOn w:val="Normal"/>
    <w:rsid w:val="00097071"/>
    <w:pPr>
      <w:numPr>
        <w:ilvl w:val="1"/>
        <w:numId w:val="30"/>
      </w:numPr>
      <w:spacing w:before="60" w:after="60" w:line="290" w:lineRule="auto"/>
      <w:outlineLvl w:val="1"/>
    </w:pPr>
    <w:rPr>
      <w:kern w:val="20"/>
    </w:rPr>
  </w:style>
  <w:style w:type="paragraph" w:customStyle="1" w:styleId="Table3">
    <w:name w:val="Table 3"/>
    <w:basedOn w:val="Normal"/>
    <w:rsid w:val="00097071"/>
    <w:pPr>
      <w:numPr>
        <w:ilvl w:val="2"/>
        <w:numId w:val="30"/>
      </w:numPr>
      <w:spacing w:before="60" w:after="60" w:line="290" w:lineRule="auto"/>
      <w:outlineLvl w:val="2"/>
    </w:pPr>
    <w:rPr>
      <w:kern w:val="20"/>
    </w:rPr>
  </w:style>
  <w:style w:type="paragraph" w:customStyle="1" w:styleId="Table4">
    <w:name w:val="Table 4"/>
    <w:basedOn w:val="Normal"/>
    <w:rsid w:val="00097071"/>
    <w:pPr>
      <w:numPr>
        <w:ilvl w:val="3"/>
        <w:numId w:val="30"/>
      </w:numPr>
      <w:spacing w:before="60" w:after="60" w:line="290" w:lineRule="auto"/>
      <w:outlineLvl w:val="3"/>
    </w:pPr>
    <w:rPr>
      <w:kern w:val="20"/>
    </w:rPr>
  </w:style>
  <w:style w:type="paragraph" w:customStyle="1" w:styleId="Table5">
    <w:name w:val="Table 5"/>
    <w:basedOn w:val="Normal"/>
    <w:rsid w:val="00097071"/>
    <w:pPr>
      <w:numPr>
        <w:ilvl w:val="4"/>
        <w:numId w:val="30"/>
      </w:numPr>
      <w:spacing w:before="60" w:after="60" w:line="290" w:lineRule="auto"/>
      <w:outlineLvl w:val="4"/>
    </w:pPr>
    <w:rPr>
      <w:kern w:val="20"/>
    </w:rPr>
  </w:style>
  <w:style w:type="paragraph" w:customStyle="1" w:styleId="Table6">
    <w:name w:val="Table 6"/>
    <w:basedOn w:val="Normal"/>
    <w:rsid w:val="00097071"/>
    <w:pPr>
      <w:numPr>
        <w:ilvl w:val="5"/>
        <w:numId w:val="30"/>
      </w:numPr>
      <w:spacing w:before="60" w:after="60" w:line="290" w:lineRule="auto"/>
      <w:outlineLvl w:val="5"/>
    </w:pPr>
    <w:rPr>
      <w:kern w:val="20"/>
    </w:rPr>
  </w:style>
  <w:style w:type="paragraph" w:customStyle="1" w:styleId="Tablealpha">
    <w:name w:val="Table alpha"/>
    <w:basedOn w:val="CellBody"/>
    <w:rsid w:val="00097071"/>
    <w:pPr>
      <w:numPr>
        <w:numId w:val="31"/>
      </w:numPr>
    </w:pPr>
  </w:style>
  <w:style w:type="paragraph" w:customStyle="1" w:styleId="CellBody">
    <w:name w:val="CellBody"/>
    <w:basedOn w:val="Normal"/>
    <w:rsid w:val="00097071"/>
    <w:pPr>
      <w:spacing w:before="60" w:after="60" w:line="290" w:lineRule="auto"/>
    </w:pPr>
    <w:rPr>
      <w:kern w:val="20"/>
      <w:szCs w:val="20"/>
    </w:rPr>
  </w:style>
  <w:style w:type="paragraph" w:customStyle="1" w:styleId="Tablebullet">
    <w:name w:val="Table bullet"/>
    <w:basedOn w:val="Normal"/>
    <w:rsid w:val="00097071"/>
    <w:pPr>
      <w:numPr>
        <w:numId w:val="32"/>
      </w:numPr>
      <w:spacing w:before="60" w:after="60" w:line="290" w:lineRule="auto"/>
    </w:pPr>
    <w:rPr>
      <w:kern w:val="20"/>
    </w:rPr>
  </w:style>
  <w:style w:type="paragraph" w:customStyle="1" w:styleId="Tableroman">
    <w:name w:val="Table roman"/>
    <w:basedOn w:val="CellBody"/>
    <w:rsid w:val="00097071"/>
    <w:pPr>
      <w:numPr>
        <w:numId w:val="33"/>
      </w:numPr>
    </w:pPr>
  </w:style>
  <w:style w:type="paragraph" w:styleId="Sumrio2">
    <w:name w:val="toc 2"/>
    <w:basedOn w:val="Normal"/>
    <w:next w:val="Body"/>
    <w:rsid w:val="00097071"/>
    <w:pPr>
      <w:spacing w:before="280" w:after="140" w:line="290" w:lineRule="auto"/>
    </w:pPr>
    <w:rPr>
      <w:kern w:val="20"/>
    </w:rPr>
  </w:style>
  <w:style w:type="paragraph" w:styleId="Sumrio3">
    <w:name w:val="toc 3"/>
    <w:basedOn w:val="Normal"/>
    <w:next w:val="Body"/>
    <w:rsid w:val="00097071"/>
    <w:pPr>
      <w:spacing w:before="280" w:after="140" w:line="290" w:lineRule="auto"/>
      <w:ind w:left="680"/>
    </w:pPr>
    <w:rPr>
      <w:kern w:val="20"/>
    </w:rPr>
  </w:style>
  <w:style w:type="paragraph" w:styleId="Sumrio4">
    <w:name w:val="toc 4"/>
    <w:basedOn w:val="Normal"/>
    <w:next w:val="Body"/>
    <w:rsid w:val="00097071"/>
    <w:pPr>
      <w:spacing w:before="280" w:after="140" w:line="290" w:lineRule="auto"/>
      <w:ind w:left="680"/>
    </w:pPr>
    <w:rPr>
      <w:kern w:val="20"/>
    </w:rPr>
  </w:style>
  <w:style w:type="paragraph" w:styleId="Sumrio5">
    <w:name w:val="toc 5"/>
    <w:basedOn w:val="Normal"/>
    <w:next w:val="Body"/>
    <w:rsid w:val="00097071"/>
  </w:style>
  <w:style w:type="paragraph" w:styleId="Sumrio6">
    <w:name w:val="toc 6"/>
    <w:basedOn w:val="Normal"/>
    <w:next w:val="Body"/>
    <w:rsid w:val="00097071"/>
  </w:style>
  <w:style w:type="paragraph" w:styleId="Sumrio7">
    <w:name w:val="toc 7"/>
    <w:basedOn w:val="Normal"/>
    <w:next w:val="Body"/>
    <w:rsid w:val="00097071"/>
  </w:style>
  <w:style w:type="paragraph" w:styleId="Sumrio8">
    <w:name w:val="toc 8"/>
    <w:basedOn w:val="Normal"/>
    <w:next w:val="Body"/>
    <w:rsid w:val="00097071"/>
  </w:style>
  <w:style w:type="paragraph" w:styleId="Sumrio9">
    <w:name w:val="toc 9"/>
    <w:basedOn w:val="Normal"/>
    <w:next w:val="Body"/>
    <w:rsid w:val="00097071"/>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lang w:val="pt-BR"/>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Refdenotadefim">
    <w:name w:val="endnote reference"/>
    <w:rsid w:val="00097071"/>
    <w:rPr>
      <w:rFonts w:ascii="Arial" w:hAnsi="Arial"/>
      <w:vertAlign w:val="superscript"/>
      <w:lang w:val="pt-BR"/>
    </w:rPr>
  </w:style>
  <w:style w:type="paragraph" w:styleId="Textodenotadefim">
    <w:name w:val="endnote text"/>
    <w:basedOn w:val="Normal"/>
    <w:rsid w:val="00097071"/>
    <w:rPr>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ndicedeautoridades">
    <w:name w:val="table of authorities"/>
    <w:basedOn w:val="Normal"/>
    <w:next w:val="Normal"/>
    <w:rsid w:val="00097071"/>
    <w:pPr>
      <w:ind w:left="200" w:hanging="200"/>
    </w:p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4"/>
      </w:numPr>
      <w:spacing w:after="140" w:line="290" w:lineRule="auto"/>
      <w:jc w:val="both"/>
    </w:pPr>
    <w:rPr>
      <w:kern w:val="20"/>
    </w:rPr>
  </w:style>
  <w:style w:type="paragraph" w:customStyle="1" w:styleId="UCAlpha2">
    <w:name w:val="UCAlpha 2"/>
    <w:basedOn w:val="Normal"/>
    <w:rsid w:val="00097071"/>
    <w:pPr>
      <w:numPr>
        <w:numId w:val="35"/>
      </w:numPr>
      <w:spacing w:after="140" w:line="290" w:lineRule="auto"/>
      <w:jc w:val="both"/>
    </w:pPr>
    <w:rPr>
      <w:kern w:val="20"/>
    </w:rPr>
  </w:style>
  <w:style w:type="paragraph" w:customStyle="1" w:styleId="UCAlpha3">
    <w:name w:val="UCAlpha 3"/>
    <w:basedOn w:val="Normal"/>
    <w:rsid w:val="00097071"/>
    <w:pPr>
      <w:numPr>
        <w:numId w:val="36"/>
      </w:numPr>
      <w:spacing w:after="140" w:line="290" w:lineRule="auto"/>
      <w:jc w:val="both"/>
    </w:pPr>
    <w:rPr>
      <w:kern w:val="20"/>
    </w:rPr>
  </w:style>
  <w:style w:type="paragraph" w:customStyle="1" w:styleId="UCAlpha4">
    <w:name w:val="UCAlpha 4"/>
    <w:basedOn w:val="Normal"/>
    <w:rsid w:val="00097071"/>
    <w:pPr>
      <w:numPr>
        <w:numId w:val="37"/>
      </w:numPr>
      <w:spacing w:after="140" w:line="290" w:lineRule="auto"/>
      <w:jc w:val="both"/>
    </w:pPr>
    <w:rPr>
      <w:kern w:val="20"/>
    </w:rPr>
  </w:style>
  <w:style w:type="paragraph" w:customStyle="1" w:styleId="UCAlpha5">
    <w:name w:val="UCAlpha 5"/>
    <w:basedOn w:val="Normal"/>
    <w:rsid w:val="00097071"/>
    <w:pPr>
      <w:numPr>
        <w:numId w:val="38"/>
      </w:numPr>
      <w:spacing w:after="140" w:line="290" w:lineRule="auto"/>
      <w:jc w:val="both"/>
    </w:pPr>
    <w:rPr>
      <w:kern w:val="20"/>
    </w:rPr>
  </w:style>
  <w:style w:type="paragraph" w:customStyle="1" w:styleId="UCAlpha6">
    <w:name w:val="UCAlpha 6"/>
    <w:basedOn w:val="Normal"/>
    <w:rsid w:val="00097071"/>
    <w:pPr>
      <w:numPr>
        <w:numId w:val="39"/>
      </w:numPr>
      <w:spacing w:after="140" w:line="290" w:lineRule="auto"/>
      <w:jc w:val="both"/>
    </w:pPr>
    <w:rPr>
      <w:kern w:val="20"/>
    </w:rPr>
  </w:style>
  <w:style w:type="paragraph" w:customStyle="1" w:styleId="UCRoman1">
    <w:name w:val="UCRoman 1"/>
    <w:basedOn w:val="Normal"/>
    <w:rsid w:val="00097071"/>
    <w:pPr>
      <w:numPr>
        <w:numId w:val="40"/>
      </w:numPr>
      <w:spacing w:after="140" w:line="290" w:lineRule="auto"/>
      <w:jc w:val="both"/>
    </w:pPr>
    <w:rPr>
      <w:kern w:val="20"/>
    </w:rPr>
  </w:style>
  <w:style w:type="paragraph" w:customStyle="1" w:styleId="UCRoman2">
    <w:name w:val="UCRoman 2"/>
    <w:basedOn w:val="Normal"/>
    <w:rsid w:val="00097071"/>
    <w:pPr>
      <w:numPr>
        <w:numId w:val="41"/>
      </w:numPr>
      <w:spacing w:after="140" w:line="290" w:lineRule="auto"/>
      <w:jc w:val="both"/>
    </w:pPr>
    <w:rPr>
      <w:kern w:val="20"/>
    </w:rPr>
  </w:style>
  <w:style w:type="paragraph" w:customStyle="1" w:styleId="doublealpha">
    <w:name w:val="double alpha"/>
    <w:basedOn w:val="Normal"/>
    <w:rsid w:val="00097071"/>
    <w:pPr>
      <w:numPr>
        <w:numId w:val="17"/>
      </w:numPr>
      <w:spacing w:after="140" w:line="290" w:lineRule="auto"/>
      <w:jc w:val="both"/>
    </w:pPr>
    <w:rPr>
      <w:kern w:val="20"/>
    </w:rPr>
  </w:style>
  <w:style w:type="paragraph" w:customStyle="1" w:styleId="ListNumbers">
    <w:name w:val="List Numbers"/>
    <w:basedOn w:val="Normal"/>
    <w:rsid w:val="00097071"/>
    <w:pPr>
      <w:numPr>
        <w:numId w:val="19"/>
      </w:numPr>
      <w:spacing w:after="140" w:line="290" w:lineRule="auto"/>
      <w:jc w:val="both"/>
      <w:outlineLvl w:val="0"/>
    </w:pPr>
    <w:rPr>
      <w:kern w:val="20"/>
    </w:rPr>
  </w:style>
  <w:style w:type="paragraph" w:customStyle="1" w:styleId="dashbullet1">
    <w:name w:val="dash bullet 1"/>
    <w:basedOn w:val="Normal"/>
    <w:rsid w:val="00097071"/>
    <w:pPr>
      <w:numPr>
        <w:numId w:val="11"/>
      </w:numPr>
      <w:spacing w:after="140" w:line="290" w:lineRule="auto"/>
      <w:jc w:val="both"/>
    </w:pPr>
    <w:rPr>
      <w:kern w:val="20"/>
    </w:rPr>
  </w:style>
  <w:style w:type="paragraph" w:customStyle="1" w:styleId="dashbullet2">
    <w:name w:val="dash bullet 2"/>
    <w:basedOn w:val="Normal"/>
    <w:rsid w:val="00097071"/>
    <w:pPr>
      <w:numPr>
        <w:numId w:val="12"/>
      </w:numPr>
      <w:spacing w:after="140" w:line="290" w:lineRule="auto"/>
      <w:jc w:val="both"/>
    </w:pPr>
    <w:rPr>
      <w:kern w:val="20"/>
    </w:rPr>
  </w:style>
  <w:style w:type="paragraph" w:customStyle="1" w:styleId="dashbullet3">
    <w:name w:val="dash bullet 3"/>
    <w:basedOn w:val="Normal"/>
    <w:rsid w:val="00097071"/>
    <w:pPr>
      <w:numPr>
        <w:numId w:val="13"/>
      </w:numPr>
      <w:spacing w:after="140" w:line="290" w:lineRule="auto"/>
      <w:jc w:val="both"/>
    </w:pPr>
    <w:rPr>
      <w:kern w:val="20"/>
    </w:rPr>
  </w:style>
  <w:style w:type="paragraph" w:customStyle="1" w:styleId="dashbullet4">
    <w:name w:val="dash bullet 4"/>
    <w:basedOn w:val="Normal"/>
    <w:rsid w:val="00097071"/>
    <w:pPr>
      <w:numPr>
        <w:numId w:val="14"/>
      </w:numPr>
      <w:spacing w:after="140" w:line="290" w:lineRule="auto"/>
      <w:jc w:val="both"/>
    </w:pPr>
    <w:rPr>
      <w:kern w:val="20"/>
    </w:rPr>
  </w:style>
  <w:style w:type="paragraph" w:customStyle="1" w:styleId="dashbullet5">
    <w:name w:val="dash bullet 5"/>
    <w:basedOn w:val="Normal"/>
    <w:rsid w:val="00097071"/>
    <w:pPr>
      <w:numPr>
        <w:numId w:val="15"/>
      </w:numPr>
      <w:spacing w:after="140" w:line="290" w:lineRule="auto"/>
      <w:jc w:val="both"/>
    </w:pPr>
    <w:rPr>
      <w:kern w:val="20"/>
    </w:rPr>
  </w:style>
  <w:style w:type="paragraph" w:customStyle="1" w:styleId="dashbullet6">
    <w:name w:val="dash bullet 6"/>
    <w:basedOn w:val="Normal"/>
    <w:rsid w:val="00097071"/>
    <w:pPr>
      <w:numPr>
        <w:numId w:val="16"/>
      </w:numPr>
      <w:spacing w:after="140" w:line="290" w:lineRule="auto"/>
      <w:jc w:val="both"/>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HiperlinkVisitado">
    <w:name w:val="FollowedHyperlink"/>
    <w:rsid w:val="00097071"/>
    <w:rPr>
      <w:color w:val="AF005F"/>
      <w:u w:val="none"/>
      <w:lang w:val="pt-BR"/>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pPr>
    <w:rPr>
      <w:kern w:val="16"/>
      <w:sz w:val="16"/>
    </w:rPr>
  </w:style>
  <w:style w:type="character" w:customStyle="1" w:styleId="zTokyoLogoCaption2">
    <w:name w:val="zTokyoLogoCaption2"/>
    <w:rsid w:val="00097071"/>
    <w:rPr>
      <w:rFonts w:ascii="MS Mincho" w:eastAsia="MS Mincho"/>
      <w:noProof/>
      <w:sz w:val="16"/>
    </w:rPr>
  </w:style>
  <w:style w:type="table" w:styleId="ListaClara-nfase4">
    <w:name w:val="Light List Accent 4"/>
    <w:basedOn w:val="Tabelanormal"/>
    <w:rsid w:val="00F94A90"/>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paragraph" w:styleId="Textodebalo">
    <w:name w:val="Balloon Text"/>
    <w:basedOn w:val="Normal"/>
    <w:link w:val="TextodebaloChar"/>
    <w:uiPriority w:val="99"/>
    <w:rsid w:val="00F94A90"/>
    <w:rPr>
      <w:rFonts w:ascii="Tahoma" w:hAnsi="Tahoma" w:cs="Tahoma"/>
      <w:sz w:val="16"/>
      <w:szCs w:val="16"/>
    </w:rPr>
  </w:style>
  <w:style w:type="character" w:customStyle="1" w:styleId="TextodebaloChar">
    <w:name w:val="Texto de balão Char"/>
    <w:basedOn w:val="Fontepargpadro"/>
    <w:link w:val="Textodebalo"/>
    <w:uiPriority w:val="99"/>
    <w:rsid w:val="00F94A90"/>
    <w:rPr>
      <w:rFonts w:ascii="Tahoma" w:hAnsi="Tahoma" w:cs="Tahoma"/>
      <w:sz w:val="16"/>
      <w:szCs w:val="16"/>
      <w:lang w:val="pt-BR"/>
    </w:rPr>
  </w:style>
  <w:style w:type="character" w:customStyle="1" w:styleId="BodyChar">
    <w:name w:val="Body Char"/>
    <w:basedOn w:val="Fontepargpadro"/>
    <w:link w:val="Body"/>
    <w:uiPriority w:val="99"/>
    <w:rsid w:val="00AD09F8"/>
    <w:rPr>
      <w:rFonts w:ascii="Arial" w:hAnsi="Arial" w:cs="Arial"/>
      <w:szCs w:val="24"/>
      <w:lang w:val="pt-BR"/>
    </w:rPr>
  </w:style>
  <w:style w:type="character" w:styleId="Refdecomentrio">
    <w:name w:val="annotation reference"/>
    <w:basedOn w:val="Fontepargpadro"/>
    <w:rsid w:val="0027520F"/>
    <w:rPr>
      <w:sz w:val="16"/>
      <w:szCs w:val="16"/>
    </w:rPr>
  </w:style>
  <w:style w:type="paragraph" w:styleId="Assuntodocomentrio">
    <w:name w:val="annotation subject"/>
    <w:basedOn w:val="Textodecomentrio"/>
    <w:next w:val="Textodecomentrio"/>
    <w:link w:val="AssuntodocomentrioChar"/>
    <w:rsid w:val="0027520F"/>
    <w:rPr>
      <w:b/>
      <w:bCs/>
    </w:rPr>
  </w:style>
  <w:style w:type="character" w:customStyle="1" w:styleId="TextodecomentrioChar">
    <w:name w:val="Texto de comentário Char"/>
    <w:basedOn w:val="Fontepargpadro"/>
    <w:link w:val="Textodecomentrio"/>
    <w:rsid w:val="0027520F"/>
    <w:rPr>
      <w:rFonts w:ascii="Arial" w:hAnsi="Arial"/>
      <w:lang w:val="pt-BR"/>
    </w:rPr>
  </w:style>
  <w:style w:type="character" w:customStyle="1" w:styleId="AssuntodocomentrioChar">
    <w:name w:val="Assunto do comentário Char"/>
    <w:basedOn w:val="TextodecomentrioChar"/>
    <w:link w:val="Assuntodocomentrio"/>
    <w:rsid w:val="0027520F"/>
    <w:rPr>
      <w:rFonts w:ascii="Arial" w:hAnsi="Arial"/>
      <w:b/>
      <w:bCs/>
      <w:lang w:val="pt-BR"/>
    </w:rPr>
  </w:style>
  <w:style w:type="character" w:customStyle="1" w:styleId="RodapChar">
    <w:name w:val="Rodapé Char"/>
    <w:link w:val="Rodap"/>
    <w:locked/>
    <w:rsid w:val="0030643A"/>
    <w:rPr>
      <w:rFonts w:ascii="Arial" w:hAnsi="Arial"/>
      <w:kern w:val="16"/>
      <w:sz w:val="16"/>
      <w:szCs w:val="24"/>
      <w:lang w:val="pt-BR"/>
    </w:rPr>
  </w:style>
  <w:style w:type="paragraph" w:customStyle="1" w:styleId="CONCORRENCIASHIFEN">
    <w:name w:val="CONCORRENCIA S/HIFEN"/>
    <w:rsid w:val="00884CA0"/>
    <w:pPr>
      <w:spacing w:line="240" w:lineRule="exact"/>
      <w:jc w:val="both"/>
    </w:pPr>
    <w:rPr>
      <w:rFonts w:ascii="Helvetica" w:eastAsia="MS Mincho" w:hAnsi="Helvetica"/>
      <w:noProof/>
      <w:sz w:val="21"/>
      <w:lang w:val="en-US" w:eastAsia="en-US"/>
    </w:rPr>
  </w:style>
  <w:style w:type="character" w:customStyle="1" w:styleId="label">
    <w:name w:val="label"/>
    <w:rsid w:val="00884CA0"/>
  </w:style>
  <w:style w:type="character" w:customStyle="1" w:styleId="DeltaViewInsertion">
    <w:name w:val="DeltaView Insertion"/>
    <w:uiPriority w:val="99"/>
    <w:rsid w:val="00863DBC"/>
    <w:rPr>
      <w:spacing w:val="0"/>
      <w:u w:val="double"/>
    </w:rPr>
  </w:style>
  <w:style w:type="character" w:customStyle="1" w:styleId="CabealhoChar">
    <w:name w:val="Cabeçalho Char"/>
    <w:basedOn w:val="Fontepargpadro"/>
    <w:link w:val="Cabealho"/>
    <w:uiPriority w:val="99"/>
    <w:rsid w:val="00FD6B1D"/>
    <w:rPr>
      <w:rFonts w:ascii="Arial" w:hAnsi="Arial"/>
      <w:kern w:val="20"/>
      <w:szCs w:val="24"/>
      <w:lang w:val="pt-BR"/>
    </w:rPr>
  </w:style>
  <w:style w:type="paragraph" w:customStyle="1" w:styleId="DPWfdPF">
    <w:name w:val="DPW fd PF"/>
    <w:aliases w:val="pf,p,f,DPW PF,p Char,DPW fd PF Char,DPW fd PF Char1 Char Char,DPW fd PF Char1 Char Char1,DPW fd PF Char1 Char Char Char Char Char Char,DPW fd PF Char1 Char Char Char Char Char Char Char Char"/>
    <w:basedOn w:val="Normal"/>
    <w:rsid w:val="003639BE"/>
    <w:pPr>
      <w:spacing w:after="200"/>
      <w:ind w:firstLine="360"/>
    </w:pPr>
    <w:rPr>
      <w:rFonts w:ascii="Times New Roman" w:eastAsia="MS Mincho" w:hAnsi="Times New Roman"/>
      <w:sz w:val="22"/>
      <w:szCs w:val="26"/>
      <w:lang w:eastAsia="pt-BR"/>
    </w:rPr>
  </w:style>
  <w:style w:type="character" w:customStyle="1" w:styleId="Level3Char">
    <w:name w:val="Level 3 Char"/>
    <w:link w:val="Level3"/>
    <w:rsid w:val="000F7973"/>
    <w:rPr>
      <w:rFonts w:ascii="Arial" w:hAnsi="Arial"/>
      <w:szCs w:val="28"/>
      <w:lang w:val="pt-BR"/>
    </w:rPr>
  </w:style>
  <w:style w:type="character" w:customStyle="1" w:styleId="Level2Char">
    <w:name w:val="Level 2 Char"/>
    <w:link w:val="Level2"/>
    <w:rsid w:val="000F7973"/>
    <w:rPr>
      <w:rFonts w:ascii="Arial" w:hAnsi="Arial"/>
      <w:szCs w:val="28"/>
      <w:lang w:val="pt-BR"/>
    </w:rPr>
  </w:style>
  <w:style w:type="character" w:customStyle="1" w:styleId="Ttulo2Char">
    <w:name w:val="Título 2 Char"/>
    <w:aliases w:val="N2 Normal HOME BR Char,h2 Char"/>
    <w:link w:val="Ttulo2"/>
    <w:uiPriority w:val="1"/>
    <w:locked/>
    <w:rsid w:val="003C3FE1"/>
    <w:rPr>
      <w:rFonts w:ascii="Arial" w:hAnsi="Arial" w:cs="Arial"/>
      <w:bCs/>
      <w:iCs/>
      <w:szCs w:val="28"/>
      <w:lang w:val="pt-BR"/>
    </w:rPr>
  </w:style>
  <w:style w:type="paragraph" w:customStyle="1" w:styleId="nomeempresa">
    <w:name w:val="nome empresa"/>
    <w:basedOn w:val="Normal"/>
    <w:uiPriority w:val="99"/>
    <w:rsid w:val="003C3FE1"/>
    <w:pPr>
      <w:autoSpaceDE w:val="0"/>
      <w:autoSpaceDN w:val="0"/>
      <w:adjustRightInd w:val="0"/>
      <w:spacing w:after="34" w:line="288" w:lineRule="auto"/>
      <w:jc w:val="center"/>
      <w:textAlignment w:val="center"/>
    </w:pPr>
    <w:rPr>
      <w:rFonts w:ascii="Frutiger LT Std 45 Light" w:hAnsi="Frutiger LT Std 45 Light" w:cs="Frutiger LT Std 45 Light"/>
      <w:b/>
      <w:bCs/>
      <w:color w:val="000000"/>
      <w:spacing w:val="4"/>
      <w:sz w:val="36"/>
      <w:szCs w:val="36"/>
      <w:lang w:eastAsia="pt-BR"/>
    </w:rPr>
  </w:style>
  <w:style w:type="paragraph" w:customStyle="1" w:styleId="textoa">
    <w:name w:val="texto a)"/>
    <w:basedOn w:val="Normal"/>
    <w:uiPriority w:val="99"/>
    <w:rsid w:val="003C3FE1"/>
    <w:pPr>
      <w:suppressAutoHyphens/>
      <w:autoSpaceDE w:val="0"/>
      <w:autoSpaceDN w:val="0"/>
      <w:adjustRightInd w:val="0"/>
      <w:spacing w:after="34" w:line="176" w:lineRule="atLeast"/>
      <w:ind w:left="340" w:hanging="340"/>
      <w:jc w:val="both"/>
      <w:textAlignment w:val="center"/>
    </w:pPr>
    <w:rPr>
      <w:rFonts w:ascii="Frutiger LT Std 45 Light" w:hAnsi="Frutiger LT Std 45 Light" w:cs="Frutiger LT Std 45 Light"/>
      <w:color w:val="000000"/>
      <w:sz w:val="14"/>
      <w:szCs w:val="14"/>
      <w:lang w:eastAsia="pt-BR"/>
    </w:rPr>
  </w:style>
  <w:style w:type="table" w:styleId="Tabelacomgrade">
    <w:name w:val="Table Grid"/>
    <w:basedOn w:val="Tabelanormal"/>
    <w:uiPriority w:val="59"/>
    <w:rsid w:val="0034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3B4F39"/>
    <w:pPr>
      <w:spacing w:after="120"/>
    </w:pPr>
  </w:style>
  <w:style w:type="character" w:customStyle="1" w:styleId="CorpodetextoChar">
    <w:name w:val="Corpo de texto Char"/>
    <w:basedOn w:val="Fontepargpadro"/>
    <w:link w:val="Corpodetexto"/>
    <w:uiPriority w:val="99"/>
    <w:rsid w:val="003B4F39"/>
    <w:rPr>
      <w:rFonts w:ascii="Arial" w:hAnsi="Arial"/>
      <w:szCs w:val="24"/>
      <w:lang w:val="pt-BR"/>
    </w:rPr>
  </w:style>
  <w:style w:type="paragraph" w:styleId="Primeirorecuodecorpodetexto">
    <w:name w:val="Body Text First Indent"/>
    <w:basedOn w:val="Corpodetexto"/>
    <w:link w:val="PrimeirorecuodecorpodetextoChar"/>
    <w:rsid w:val="003B4F39"/>
    <w:pPr>
      <w:ind w:firstLine="210"/>
    </w:pPr>
    <w:rPr>
      <w:rFonts w:cs="Arial"/>
      <w:sz w:val="22"/>
      <w:szCs w:val="22"/>
      <w:lang w:eastAsia="pt-BR"/>
    </w:rPr>
  </w:style>
  <w:style w:type="character" w:customStyle="1" w:styleId="PrimeirorecuodecorpodetextoChar">
    <w:name w:val="Primeiro recuo de corpo de texto Char"/>
    <w:basedOn w:val="CorpodetextoChar"/>
    <w:link w:val="Primeirorecuodecorpodetexto"/>
    <w:rsid w:val="003B4F39"/>
    <w:rPr>
      <w:rFonts w:ascii="Arial" w:hAnsi="Arial" w:cs="Arial"/>
      <w:sz w:val="22"/>
      <w:szCs w:val="22"/>
      <w:lang w:val="pt-BR" w:eastAsia="pt-BR"/>
    </w:rPr>
  </w:style>
  <w:style w:type="paragraph" w:styleId="Reviso">
    <w:name w:val="Revision"/>
    <w:hidden/>
    <w:rsid w:val="003B4F39"/>
    <w:rPr>
      <w:rFonts w:ascii="Arial" w:hAnsi="Arial"/>
      <w:szCs w:val="24"/>
      <w:lang w:val="pt-BR"/>
    </w:rPr>
  </w:style>
  <w:style w:type="paragraph" w:customStyle="1" w:styleId="textoendereco">
    <w:name w:val="texto endereco"/>
    <w:basedOn w:val="Normal"/>
    <w:uiPriority w:val="99"/>
    <w:rsid w:val="00F12B3A"/>
    <w:pPr>
      <w:suppressAutoHyphens/>
      <w:autoSpaceDE w:val="0"/>
      <w:autoSpaceDN w:val="0"/>
      <w:adjustRightInd w:val="0"/>
      <w:spacing w:line="176" w:lineRule="atLeast"/>
      <w:jc w:val="both"/>
      <w:textAlignment w:val="center"/>
    </w:pPr>
    <w:rPr>
      <w:rFonts w:ascii="Frutiger LT Std 45 Light" w:hAnsi="Frutiger LT Std 45 Light" w:cs="Frutiger LT Std 45 Light"/>
      <w:color w:val="000000"/>
      <w:sz w:val="14"/>
      <w:szCs w:val="14"/>
      <w:lang w:eastAsia="pt-BR"/>
    </w:rPr>
  </w:style>
  <w:style w:type="paragraph" w:customStyle="1" w:styleId="alpha3-2">
    <w:name w:val="alpha 3 - 2"/>
    <w:basedOn w:val="Normal"/>
    <w:rsid w:val="00657242"/>
    <w:pPr>
      <w:widowControl w:val="0"/>
      <w:numPr>
        <w:numId w:val="42"/>
      </w:numPr>
      <w:tabs>
        <w:tab w:val="left" w:pos="2041"/>
      </w:tabs>
      <w:autoSpaceDE w:val="0"/>
      <w:autoSpaceDN w:val="0"/>
      <w:adjustRightInd w:val="0"/>
      <w:spacing w:after="140" w:line="290" w:lineRule="auto"/>
      <w:jc w:val="both"/>
    </w:pPr>
    <w:rPr>
      <w:rFonts w:eastAsiaTheme="minorEastAsia" w:cs="Arial"/>
      <w:kern w:val="20"/>
      <w:szCs w:val="20"/>
      <w:lang w:eastAsia="pt-BR"/>
    </w:rPr>
  </w:style>
  <w:style w:type="table" w:customStyle="1" w:styleId="TableGrid1">
    <w:name w:val="Table Grid1"/>
    <w:basedOn w:val="Tabelanormal"/>
    <w:next w:val="Tabelacomgrade"/>
    <w:uiPriority w:val="59"/>
    <w:rsid w:val="008A7631"/>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semFormataoChar">
    <w:name w:val="Texto sem Formatação Char"/>
    <w:link w:val="TextosemFormatao"/>
    <w:uiPriority w:val="99"/>
    <w:rsid w:val="00F33FA7"/>
    <w:rPr>
      <w:rFonts w:ascii="Courier New" w:hAnsi="Courier New" w:cs="Courier New"/>
    </w:rPr>
  </w:style>
  <w:style w:type="paragraph" w:styleId="TextosemFormatao">
    <w:name w:val="Plain Text"/>
    <w:basedOn w:val="Normal"/>
    <w:link w:val="TextosemFormataoChar"/>
    <w:uiPriority w:val="99"/>
    <w:rsid w:val="00F33FA7"/>
    <w:pPr>
      <w:widowControl w:val="0"/>
      <w:autoSpaceDE w:val="0"/>
      <w:autoSpaceDN w:val="0"/>
      <w:adjustRightInd w:val="0"/>
      <w:spacing w:line="340" w:lineRule="exact"/>
      <w:jc w:val="both"/>
    </w:pPr>
    <w:rPr>
      <w:rFonts w:ascii="Courier New" w:hAnsi="Courier New" w:cs="Courier New"/>
      <w:szCs w:val="20"/>
      <w:lang w:val="en-GB"/>
    </w:rPr>
  </w:style>
  <w:style w:type="character" w:customStyle="1" w:styleId="PlainTextChar1">
    <w:name w:val="Plain Text Char1"/>
    <w:basedOn w:val="Fontepargpadro"/>
    <w:semiHidden/>
    <w:rsid w:val="00F33FA7"/>
    <w:rPr>
      <w:rFonts w:ascii="Consolas" w:hAnsi="Consolas"/>
      <w:sz w:val="21"/>
      <w:szCs w:val="21"/>
      <w:lang w:val="pt-BR"/>
    </w:rPr>
  </w:style>
  <w:style w:type="character" w:customStyle="1" w:styleId="TextosemFormataoChar1">
    <w:name w:val="Texto sem Formatação Char1"/>
    <w:uiPriority w:val="99"/>
    <w:semiHidden/>
    <w:rsid w:val="00F33FA7"/>
    <w:rPr>
      <w:rFonts w:ascii="Consolas" w:eastAsia="Times New Roman" w:hAnsi="Consolas" w:cs="Consolas"/>
      <w:sz w:val="21"/>
      <w:szCs w:val="21"/>
    </w:rPr>
  </w:style>
  <w:style w:type="character" w:customStyle="1" w:styleId="DeltaViewDelimiter">
    <w:name w:val="DeltaView Delimiter"/>
    <w:uiPriority w:val="99"/>
    <w:rsid w:val="00F33FA7"/>
    <w:rPr>
      <w:spacing w:val="0"/>
    </w:rPr>
  </w:style>
  <w:style w:type="paragraph" w:customStyle="1" w:styleId="Corpo">
    <w:name w:val="Corpo"/>
    <w:basedOn w:val="Normal"/>
    <w:uiPriority w:val="99"/>
    <w:rsid w:val="00447B45"/>
    <w:pPr>
      <w:jc w:val="both"/>
    </w:pPr>
    <w:rPr>
      <w:rFonts w:ascii="Times New Roman" w:eastAsia="Calibri" w:hAnsi="Times New Roman"/>
      <w:color w:val="000000"/>
      <w:sz w:val="24"/>
      <w:lang w:eastAsia="en-US"/>
    </w:rPr>
  </w:style>
  <w:style w:type="paragraph" w:styleId="PargrafodaLista">
    <w:name w:val="List Paragraph"/>
    <w:aliases w:val="Vitor Título,Vitor T’tulo,Vitor T,Capítulo,Bullet List,FooterText,numbered,Paragraphe de liste1,Bulletr List Paragraph,列出段落,列出段落1,List Paragraph2,List Paragraph21,Listeafsnit1,Parágrafo da Lista1,Párrafo de lista1,リスト段落1,Bullet list"/>
    <w:basedOn w:val="Normal"/>
    <w:link w:val="PargrafodaListaChar"/>
    <w:uiPriority w:val="34"/>
    <w:qFormat/>
    <w:rsid w:val="00D61693"/>
    <w:pPr>
      <w:ind w:left="720"/>
      <w:contextualSpacing/>
    </w:pPr>
  </w:style>
  <w:style w:type="paragraph" w:customStyle="1" w:styleId="p0">
    <w:name w:val="p0"/>
    <w:basedOn w:val="Normal"/>
    <w:uiPriority w:val="99"/>
    <w:rsid w:val="00973BED"/>
    <w:pPr>
      <w:widowControl w:val="0"/>
      <w:tabs>
        <w:tab w:val="left" w:pos="720"/>
      </w:tabs>
      <w:autoSpaceDE w:val="0"/>
      <w:autoSpaceDN w:val="0"/>
      <w:adjustRightInd w:val="0"/>
      <w:spacing w:line="240" w:lineRule="atLeast"/>
      <w:jc w:val="both"/>
    </w:pPr>
    <w:rPr>
      <w:rFonts w:ascii="Times" w:hAnsi="Times" w:cs="Times"/>
      <w:sz w:val="24"/>
      <w:lang w:eastAsia="en-US"/>
    </w:rPr>
  </w:style>
  <w:style w:type="paragraph" w:customStyle="1" w:styleId="Default">
    <w:name w:val="Default"/>
    <w:rsid w:val="00701237"/>
    <w:pPr>
      <w:widowControl w:val="0"/>
      <w:autoSpaceDE w:val="0"/>
      <w:autoSpaceDN w:val="0"/>
      <w:adjustRightInd w:val="0"/>
    </w:pPr>
    <w:rPr>
      <w:rFonts w:ascii="Helvetica" w:hAnsi="Helvetica" w:cs="Helvetica"/>
      <w:color w:val="000000"/>
      <w:sz w:val="24"/>
      <w:szCs w:val="24"/>
      <w:lang w:val="pt-BR" w:eastAsia="en-US"/>
    </w:rPr>
  </w:style>
  <w:style w:type="paragraph" w:customStyle="1" w:styleId="PargrafodaLista2">
    <w:name w:val="Parágrafo da Lista2"/>
    <w:basedOn w:val="Normal"/>
    <w:rsid w:val="007D0021"/>
    <w:pPr>
      <w:ind w:left="708"/>
    </w:pPr>
    <w:rPr>
      <w:rFonts w:ascii="Times New Roman" w:hAnsi="Times New Roman"/>
      <w:szCs w:val="20"/>
      <w:lang w:eastAsia="pt-BR"/>
    </w:rPr>
  </w:style>
  <w:style w:type="character" w:customStyle="1" w:styleId="PargrafodaListaChar">
    <w:name w:val="Parágrafo da Lista Char"/>
    <w:aliases w:val="Vitor Título Char,Vitor T’tulo Char,Vitor T Char,Capítulo Char,Bullet List Char,FooterText Char,numbered Char,Paragraphe de liste1 Char,Bulletr List Paragraph Char,列出段落 Char,列出段落1 Char,List Paragraph2 Char,List Paragraph21 Char"/>
    <w:link w:val="PargrafodaLista"/>
    <w:uiPriority w:val="34"/>
    <w:qFormat/>
    <w:rsid w:val="0002730E"/>
    <w:rPr>
      <w:rFonts w:ascii="Arial" w:hAnsi="Arial"/>
      <w:szCs w:val="24"/>
      <w:lang w:val="pt-BR"/>
    </w:rPr>
  </w:style>
  <w:style w:type="paragraph" w:customStyle="1" w:styleId="Teste">
    <w:name w:val="Teste"/>
    <w:basedOn w:val="Normal"/>
    <w:link w:val="TesteChar"/>
    <w:autoRedefine/>
    <w:rsid w:val="001D11D4"/>
    <w:pPr>
      <w:widowControl w:val="0"/>
      <w:spacing w:line="240" w:lineRule="exact"/>
      <w:ind w:left="1418" w:right="1418"/>
      <w:jc w:val="center"/>
    </w:pPr>
    <w:rPr>
      <w:rFonts w:eastAsia="SimSun"/>
      <w:b/>
      <w:sz w:val="24"/>
      <w:lang w:val="x-none" w:eastAsia="x-none"/>
    </w:rPr>
  </w:style>
  <w:style w:type="character" w:customStyle="1" w:styleId="TesteChar">
    <w:name w:val="Teste Char"/>
    <w:link w:val="Teste"/>
    <w:rsid w:val="001D11D4"/>
    <w:rPr>
      <w:rFonts w:ascii="Arial" w:eastAsia="SimSun" w:hAnsi="Arial"/>
      <w:b/>
      <w:sz w:val="24"/>
      <w:szCs w:val="24"/>
      <w:lang w:val="x-none" w:eastAsia="x-none"/>
    </w:rPr>
  </w:style>
  <w:style w:type="character" w:styleId="MenoPendente">
    <w:name w:val="Unresolved Mention"/>
    <w:basedOn w:val="Fontepargpadro"/>
    <w:uiPriority w:val="99"/>
    <w:semiHidden/>
    <w:unhideWhenUsed/>
    <w:rsid w:val="00A91993"/>
    <w:rPr>
      <w:color w:val="605E5C"/>
      <w:shd w:val="clear" w:color="auto" w:fill="E1DFDD"/>
    </w:rPr>
  </w:style>
  <w:style w:type="paragraph" w:styleId="NormalWeb">
    <w:name w:val="Normal (Web)"/>
    <w:basedOn w:val="Normal"/>
    <w:uiPriority w:val="99"/>
    <w:rsid w:val="006366D1"/>
    <w:pPr>
      <w:autoSpaceDE w:val="0"/>
      <w:autoSpaceDN w:val="0"/>
      <w:adjustRightInd w:val="0"/>
      <w:spacing w:before="100" w:beforeAutospacing="1" w:after="100" w:afterAutospacing="1"/>
    </w:pPr>
    <w:rPr>
      <w:rFonts w:ascii="Leelawadee" w:hAnsi="Leelawadee"/>
      <w:sz w:val="24"/>
      <w:lang w:eastAsia="pt-BR"/>
    </w:rPr>
  </w:style>
  <w:style w:type="paragraph" w:customStyle="1" w:styleId="NormalWeb0">
    <w:name w:val="Normal(Web)"/>
    <w:basedOn w:val="Normal"/>
    <w:uiPriority w:val="99"/>
    <w:rsid w:val="00E84EC3"/>
    <w:pPr>
      <w:widowControl w:val="0"/>
      <w:autoSpaceDE w:val="0"/>
      <w:autoSpaceDN w:val="0"/>
      <w:adjustRightInd w:val="0"/>
      <w:spacing w:before="100" w:beforeAutospacing="1" w:after="100" w:afterAutospacing="1"/>
    </w:pPr>
    <w:rPr>
      <w:rFonts w:ascii="Arial Unicode MS" w:eastAsia="Arial Unicode MS" w:hAnsi="Leelawadee" w:cs="Arial Unicode MS"/>
      <w:color w:val="000000"/>
      <w:sz w:val="24"/>
      <w:lang w:eastAsia="pt-BR"/>
    </w:rPr>
  </w:style>
  <w:style w:type="paragraph" w:customStyle="1" w:styleId="N">
    <w:name w:val="N"/>
    <w:uiPriority w:val="99"/>
    <w:rsid w:val="00E84EC3"/>
    <w:pPr>
      <w:widowControl w:val="0"/>
      <w:autoSpaceDE w:val="0"/>
      <w:autoSpaceDN w:val="0"/>
      <w:adjustRightInd w:val="0"/>
      <w:spacing w:line="240" w:lineRule="exact"/>
      <w:jc w:val="both"/>
    </w:pPr>
    <w:rPr>
      <w:rFonts w:ascii="Arial" w:hAnsi="Arial" w:cs="Arial"/>
      <w:sz w:val="22"/>
      <w:szCs w:val="22"/>
      <w:lang w:val="pt-PT" w:eastAsia="pt-BR"/>
    </w:rPr>
  </w:style>
  <w:style w:type="paragraph" w:styleId="Corpodetexto3">
    <w:name w:val="Body Text 3"/>
    <w:basedOn w:val="Normal"/>
    <w:link w:val="Corpodetexto3Char"/>
    <w:uiPriority w:val="99"/>
    <w:rsid w:val="000E36B6"/>
    <w:pPr>
      <w:widowControl w:val="0"/>
      <w:tabs>
        <w:tab w:val="left" w:pos="9360"/>
      </w:tabs>
      <w:autoSpaceDE w:val="0"/>
      <w:autoSpaceDN w:val="0"/>
      <w:adjustRightInd w:val="0"/>
      <w:jc w:val="both"/>
    </w:pPr>
    <w:rPr>
      <w:rFonts w:ascii="Leelawadee" w:hAnsi="Leelawadee"/>
      <w:sz w:val="16"/>
      <w:szCs w:val="20"/>
      <w:lang w:val="x-none" w:eastAsia="x-none"/>
    </w:rPr>
  </w:style>
  <w:style w:type="character" w:customStyle="1" w:styleId="Corpodetexto3Char">
    <w:name w:val="Corpo de texto 3 Char"/>
    <w:basedOn w:val="Fontepargpadro"/>
    <w:link w:val="Corpodetexto3"/>
    <w:uiPriority w:val="99"/>
    <w:rsid w:val="000E36B6"/>
    <w:rPr>
      <w:rFonts w:ascii="Leelawadee" w:hAnsi="Leelawadee"/>
      <w:sz w:val="16"/>
      <w:lang w:val="x-none" w:eastAsia="x-none"/>
    </w:rPr>
  </w:style>
  <w:style w:type="character" w:customStyle="1" w:styleId="BOLD">
    <w:name w:val="BOLD"/>
    <w:qFormat/>
    <w:rsid w:val="00000CEC"/>
    <w:rPr>
      <w:rFonts w:ascii="Myriad Pro" w:hAnsi="Myriad Pro" w:cs="Myriad Pro"/>
      <w:b/>
      <w:sz w:val="16"/>
      <w:lang w:val="pt-PT"/>
    </w:rPr>
  </w:style>
  <w:style w:type="paragraph" w:customStyle="1" w:styleId="Recuodecorpodetexto31">
    <w:name w:val="Recuo de corpo de texto 31"/>
    <w:rsid w:val="00CB1B05"/>
    <w:pPr>
      <w:ind w:left="709"/>
      <w:jc w:val="both"/>
    </w:pPr>
    <w:rPr>
      <w:rFonts w:ascii="Arial" w:hAnsi="Arial"/>
      <w:color w:val="000000"/>
      <w:sz w:val="18"/>
      <w:lang w:val="pt-BR" w:eastAsia="pt-BR"/>
    </w:rPr>
  </w:style>
  <w:style w:type="paragraph" w:customStyle="1" w:styleId="xmsonormal">
    <w:name w:val="x_msonormal"/>
    <w:basedOn w:val="Normal"/>
    <w:rsid w:val="009D2EB9"/>
    <w:rPr>
      <w:rFonts w:ascii="Calibri" w:eastAsia="Calibri" w:hAnsi="Calibri" w:cs="Calibri"/>
      <w:sz w:val="22"/>
      <w:szCs w:val="22"/>
      <w:lang w:val="en-US" w:eastAsia="en-US"/>
    </w:rPr>
  </w:style>
  <w:style w:type="character" w:customStyle="1" w:styleId="BOLD0">
    <w:name w:val="* BOLD *"/>
    <w:qFormat/>
    <w:rsid w:val="00A95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459074">
      <w:bodyDiv w:val="1"/>
      <w:marLeft w:val="0"/>
      <w:marRight w:val="0"/>
      <w:marTop w:val="0"/>
      <w:marBottom w:val="0"/>
      <w:divBdr>
        <w:top w:val="none" w:sz="0" w:space="0" w:color="auto"/>
        <w:left w:val="none" w:sz="0" w:space="0" w:color="auto"/>
        <w:bottom w:val="none" w:sz="0" w:space="0" w:color="auto"/>
        <w:right w:val="none" w:sz="0" w:space="0" w:color="auto"/>
      </w:divBdr>
    </w:div>
    <w:div w:id="792135504">
      <w:bodyDiv w:val="1"/>
      <w:marLeft w:val="0"/>
      <w:marRight w:val="0"/>
      <w:marTop w:val="0"/>
      <w:marBottom w:val="0"/>
      <w:divBdr>
        <w:top w:val="none" w:sz="0" w:space="0" w:color="auto"/>
        <w:left w:val="none" w:sz="0" w:space="0" w:color="auto"/>
        <w:bottom w:val="none" w:sz="0" w:space="0" w:color="auto"/>
        <w:right w:val="none" w:sz="0" w:space="0" w:color="auto"/>
      </w:divBdr>
    </w:div>
    <w:div w:id="853109571">
      <w:bodyDiv w:val="1"/>
      <w:marLeft w:val="0"/>
      <w:marRight w:val="0"/>
      <w:marTop w:val="0"/>
      <w:marBottom w:val="0"/>
      <w:divBdr>
        <w:top w:val="none" w:sz="0" w:space="0" w:color="auto"/>
        <w:left w:val="none" w:sz="0" w:space="0" w:color="auto"/>
        <w:bottom w:val="none" w:sz="0" w:space="0" w:color="auto"/>
        <w:right w:val="none" w:sz="0" w:space="0" w:color="auto"/>
      </w:divBdr>
    </w:div>
    <w:div w:id="908854366">
      <w:bodyDiv w:val="1"/>
      <w:marLeft w:val="0"/>
      <w:marRight w:val="0"/>
      <w:marTop w:val="0"/>
      <w:marBottom w:val="0"/>
      <w:divBdr>
        <w:top w:val="none" w:sz="0" w:space="0" w:color="auto"/>
        <w:left w:val="none" w:sz="0" w:space="0" w:color="auto"/>
        <w:bottom w:val="none" w:sz="0" w:space="0" w:color="auto"/>
        <w:right w:val="none" w:sz="0" w:space="0" w:color="auto"/>
      </w:divBdr>
    </w:div>
    <w:div w:id="1031762327">
      <w:bodyDiv w:val="1"/>
      <w:marLeft w:val="0"/>
      <w:marRight w:val="0"/>
      <w:marTop w:val="0"/>
      <w:marBottom w:val="0"/>
      <w:divBdr>
        <w:top w:val="none" w:sz="0" w:space="0" w:color="auto"/>
        <w:left w:val="none" w:sz="0" w:space="0" w:color="auto"/>
        <w:bottom w:val="none" w:sz="0" w:space="0" w:color="auto"/>
        <w:right w:val="none" w:sz="0" w:space="0" w:color="auto"/>
      </w:divBdr>
    </w:div>
    <w:div w:id="1258096544">
      <w:bodyDiv w:val="1"/>
      <w:marLeft w:val="0"/>
      <w:marRight w:val="0"/>
      <w:marTop w:val="0"/>
      <w:marBottom w:val="0"/>
      <w:divBdr>
        <w:top w:val="none" w:sz="0" w:space="0" w:color="auto"/>
        <w:left w:val="none" w:sz="0" w:space="0" w:color="auto"/>
        <w:bottom w:val="none" w:sz="0" w:space="0" w:color="auto"/>
        <w:right w:val="none" w:sz="0" w:space="0" w:color="auto"/>
      </w:divBdr>
    </w:div>
    <w:div w:id="1428771915">
      <w:bodyDiv w:val="1"/>
      <w:marLeft w:val="0"/>
      <w:marRight w:val="0"/>
      <w:marTop w:val="0"/>
      <w:marBottom w:val="0"/>
      <w:divBdr>
        <w:top w:val="none" w:sz="0" w:space="0" w:color="auto"/>
        <w:left w:val="none" w:sz="0" w:space="0" w:color="auto"/>
        <w:bottom w:val="none" w:sz="0" w:space="0" w:color="auto"/>
        <w:right w:val="none" w:sz="0" w:space="0" w:color="auto"/>
      </w:divBdr>
    </w:div>
    <w:div w:id="168513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hyperlink" Target="mailto:ol-distribuicao-dcm@btgpactual.com"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mailto:OL-Legal-Ofertas@btgpactual.com"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fontTable" Target="fontTable.xml" Id="rId24" /><Relationship Type="http://schemas.openxmlformats.org/officeDocument/2006/relationships/customXml" Target="../customXml/item5.xml" Id="rId5" /><Relationship Type="http://schemas.openxmlformats.org/officeDocument/2006/relationships/hyperlink" Target="mailto:ol-middle-ibd@btgpactual.com" TargetMode="External" Id="rId15" /><Relationship Type="http://schemas.openxmlformats.org/officeDocument/2006/relationships/footer" Target="footer3.xml" Id="rId23" /><Relationship Type="http://schemas.openxmlformats.org/officeDocument/2006/relationships/settings" Target="setting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hyperlink" Target="http://www.b3.com.br" TargetMode="External" Id="rId14" /><Relationship Type="http://schemas.openxmlformats.org/officeDocument/2006/relationships/header" Target="header3.xml" Id="rId22" /><Relationship Type="http://schemas.openxmlformats.org/officeDocument/2006/relationships/customXml" Target="/customXML/item8.xml" Id="imanage.xml" /></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8.xml>��< ? x m l   v e r s i o n = " 1 . 0 "   e n c o d i n g = " u t f - 1 6 " ? >  
 < p r o p e r t i e s   x m l n s = " h t t p : / / w w w . i m a n a g e . c o m / w o r k / x m l s c h e m a " >  
     < d o c u m e n t i d > S F P F C ! 4 1 5 3 6 4 4 . 1 < / d o c u m e n t i d >  
     < s e n d e r i d > G P R I N C I P E < / s e n d e r i d >  
     < s e n d e r e m a i l > G P R I N C I P E @ S T O C C H E F O R B E S . C O M . B R < / s e n d e r e m a i l >  
     < l a s t m o d i f i e d > 2 0 2 4 - 0 1 - 0 8 T 1 9 : 0 5 : 0 0 . 0 0 0 0 0 0 0 - 0 3 : 0 0 < / l a s t m o d i f i e d >  
     < d a t a b a s e > S F P F C < / 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CodigoSegmento xmlns="e63af235-6539-4873-9a74-7e32b5cc1aee">L213469</CodigoSegmento>
    <Area xmlns="e63af235-6539-4873-9a74-7e32b5cc1aee" xsi:nil="true"/>
    <LikesCount xmlns="http://schemas.microsoft.com/sharepoint/v3" xsi:nil="true"/>
    <TaxCatchAll xmlns="e63af235-6539-4873-9a74-7e32b5cc1aee">
      <Value>857</Value>
    </TaxCatchAll>
    <dbf937180b994812b3835ec56ddaea5f xmlns="e63af235-6539-4873-9a74-7e32b5cc1aee">
      <Terms xmlns="http://schemas.microsoft.com/office/infopath/2007/PartnerControls"/>
    </dbf937180b994812b3835ec56ddaea5f>
    <o47f90c374aa42598c104dd08549f2b5 xmlns="e63af235-6539-4873-9a74-7e32b5cc1aee">
      <Terms xmlns="http://schemas.microsoft.com/office/infopath/2007/PartnerControls"/>
    </o47f90c374aa42598c104dd08549f2b5>
    <TipoDocumento xmlns="e63af235-6539-4873-9a74-7e32b5cc1aee" xsi:nil="true"/>
    <IDUnico xmlns="e63af235-6539-4873-9a74-7e32b5cc1aee">LDOC-3-304705</IDUnico>
    <Ratings xmlns="http://schemas.microsoft.com/sharepoint/v3" xsi:nil="true"/>
    <DLCPolicyLabelClientValue xmlns="e63af235-6539-4873-9a74-7e32b5cc1aee">LDOC-3-304705/0.1</DLCPolicyLabelClientValue>
    <d47f3fc68dc1429b8573eb2634792044 xmlns="e63af235-6539-4873-9a74-7e32b5cc1aee">
      <Terms xmlns="http://schemas.microsoft.com/office/infopath/2007/PartnerControls">
        <TermInfo xmlns="http://schemas.microsoft.com/office/infopath/2007/PartnerControls">
          <TermName xmlns="http://schemas.microsoft.com/office/infopath/2007/PartnerControls">Bradesco:Banco Bradesco BBI S.A.</TermName>
          <TermId xmlns="http://schemas.microsoft.com/office/infopath/2007/PartnerControls">9b71f342-8edc-4cdc-a105-a7720e864f32</TermId>
        </TermInfo>
      </Terms>
    </d47f3fc68dc1429b8573eb2634792044>
    <MatterAtivo xmlns="e63af235-6539-4873-9a74-7e32b5cc1aee">true</MatterAtivo>
    <LikedBy xmlns="http://schemas.microsoft.com/sharepoint/v3">
      <UserInfo>
        <DisplayName/>
        <AccountId xsi:nil="true"/>
        <AccountType/>
      </UserInfo>
    </LikedBy>
    <IdiomaDocumento xmlns="e63af235-6539-4873-9a74-7e32b5cc1aee">Português</IdiomaDocumento>
    <Observacao xmlns="e63af235-6539-4873-9a74-7e32b5cc1aee" xsi:nil="true"/>
    <MatterManager xmlns="e63af235-6539-4873-9a74-7e32b5cc1aee">
      <UserInfo>
        <DisplayName>Ricardo Prado</DisplayName>
        <AccountId>395</AccountId>
        <AccountType/>
      </UserInfo>
    </MatterManager>
    <StatusDocumento xmlns="e63af235-6539-4873-9a74-7e32b5cc1aee">Não Iniciada</StatusDocumento>
    <BillingPartner xmlns="e63af235-6539-4873-9a74-7e32b5cc1aee">
      <UserInfo>
        <DisplayName>Rodrigo Junqueira</DisplayName>
        <AccountId>389</AccountId>
        <AccountType/>
      </UserInfo>
    </BillingPartner>
    <DLCPolicyLabelLock xmlns="e63af235-6539-4873-9a74-7e32b5cc1aee" xsi:nil="true"/>
    <VersaoDocumento xmlns="e63af235-6539-4873-9a74-7e32b5cc1aee">0.1</VersaoDocumento>
    <Setor xmlns="e63af235-6539-4873-9a74-7e32b5cc1aee" xsi:nil="true"/>
    <Codigo xmlns="e63af235-6539-4873-9a74-7e32b5cc1aee">L211708</Codigo>
    <Knowhow xmlns="e63af235-6539-4873-9a74-7e32b5cc1aee">false</Knowhow>
    <NumeroDocExplorer xmlns="e63af235-6539-4873-9a74-7e32b5cc1aee" xsi:nil="true"/>
    <RatedBy xmlns="http://schemas.microsoft.com/sharepoint/v3">
      <UserInfo>
        <DisplayName/>
        <AccountId xsi:nil="true"/>
        <AccountType/>
      </UserInfo>
    </RatedBy>
    <_dlc_DocId xmlns="e63af235-6539-4873-9a74-7e32b5cc1aee">LDOC-3-304705</_dlc_DocId>
    <_dlc_DocIdUrl xmlns="e63af235-6539-4873-9a74-7e32b5cc1aee">
      <Url>http://sharepoint/_layouts/15/DocIdRedir.aspx?ID=LDOC-3-304705</Url>
      <Description>LDOC-3-304705</Description>
    </_dlc_DocIdUrl>
    <DLCPolicyLabelValue xmlns="e63af235-6539-4873-9a74-7e32b5cc1aee">LDOC-3-304705/0.1</DLCPolicyLabelVal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DocumentoLefosse</p:Name>
  <p:Description/>
  <p:Statement/>
  <p:PolicyItems>
    <p:PolicyItem featureId="Microsoft.Office.RecordsManagement.PolicyFeatures.PolicyLabel" staticId="0x0101006EF17356CF70944FBC2751F899F610F4|1550359124" UniqueId="6a21ba6f-a9a8-43e2-9f70-79dda324e4de">
      <p:Name>Rótulos</p:Name>
      <p:Description>Gera rótulos que podem ser inseridos em documentos do Microsoft Office para assegurar que as propriedades do documento ou outras informações importantes sejam incluídas nas cópias impressas. Os rótulos também podem ser usados para procurar documentos.</p:Description>
      <p:CustomData>
        <label>
          <segment type="metadata">IDUnico</segment>
          <segment type="literal">/</segment>
          <segment type="metadata">VersaoDocumento</segment>
        </label>
      </p:CustomData>
    </p:PolicyItem>
  </p:PolicyItems>
</p:Policy>
</file>

<file path=customXml/item5.xml>��< ? x m l   v e r s i o n = " 1 . 0 "   e n c o d i n g = " u t f - 1 6 " ? > < p r o p e r t i e s   x m l n s = " h t t p : / / w w w . i m a n a g e . c o m / w o r k / x m l s c h e m a " >  
     < d o c u m e n t i d > D O C S ! 2 9 8 3 1 . 1 < / d o c u m e n t i d >  
     < s e n d e r i d > V I T O R . A R A N T E S < / s e n d e r i d >  
     < s e n d e r e m a i l > V I T O R . A R A N T E S @ S O U Z A M E L L O . C O M . B R < / s e n d e r e m a i l >  
     < l a s t m o d i f i e d > 2 0 1 9 - 0 9 - 0 2 T 1 1 : 5 2 : 0 0 . 0 0 0 0 0 0 0 - 0 3 : 0 0 < / l a s t m o d i f i e d >  
     < d a t a b a s e > D O C S < / d a t a b a s e >  
 < / 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Documento Lefosse" ma:contentTypeID="0x0101006EF17356CF70944FBC2751F899F610F400F0B6EB119FFDF04E826FAC6AE872118A" ma:contentTypeVersion="33" ma:contentTypeDescription="" ma:contentTypeScope="" ma:versionID="8ebf9fd9ff4ea5aeb46b541978bfed89">
  <xsd:schema xmlns:xsd="http://www.w3.org/2001/XMLSchema" xmlns:xs="http://www.w3.org/2001/XMLSchema" xmlns:p="http://schemas.microsoft.com/office/2006/metadata/properties" xmlns:ns1="http://schemas.microsoft.com/sharepoint/v3" xmlns:ns2="e63af235-6539-4873-9a74-7e32b5cc1aee" targetNamespace="http://schemas.microsoft.com/office/2006/metadata/properties" ma:root="true" ma:fieldsID="cc2d8a8717d20b9f1f27da17c35b551a" ns1:_="" ns2:_="">
    <xsd:import namespace="http://schemas.microsoft.com/sharepoint/v3"/>
    <xsd:import namespace="e63af235-6539-4873-9a74-7e32b5cc1aee"/>
    <xsd:element name="properties">
      <xsd:complexType>
        <xsd:sequence>
          <xsd:element name="documentManagement">
            <xsd:complexType>
              <xsd:all>
                <xsd:element ref="ns2:_dlc_DocId" minOccurs="0"/>
                <xsd:element ref="ns2:_dlc_DocIdUrl" minOccurs="0"/>
                <xsd:element ref="ns2:_dlc_DocIdPersistId" minOccurs="0"/>
                <xsd:element ref="ns2:Area" minOccurs="0"/>
                <xsd:element ref="ns2:o47f90c374aa42598c104dd08549f2b5" minOccurs="0"/>
                <xsd:element ref="ns2:TaxCatchAll" minOccurs="0"/>
                <xsd:element ref="ns2:TaxCatchAllLabel" minOccurs="0"/>
                <xsd:element ref="ns2:IDUnico" minOccurs="0"/>
                <xsd:element ref="ns2:IdiomaDocumento" minOccurs="0"/>
                <xsd:element ref="ns2:dbf937180b994812b3835ec56ddaea5f" minOccurs="0"/>
                <xsd:element ref="ns2:Knowhow" minOccurs="0"/>
                <xsd:element ref="ns2:NumeroDocExplorer" minOccurs="0"/>
                <xsd:element ref="ns2:Observacao" minOccurs="0"/>
                <xsd:element ref="ns2:Setor" minOccurs="0"/>
                <xsd:element ref="ns2:StatusDocumento" minOccurs="0"/>
                <xsd:element ref="ns2:TipoDocumento" minOccurs="0"/>
                <xsd:element ref="ns2:VersaoDocumento" minOccurs="0"/>
                <xsd:element ref="ns1:_dlc_Exempt" minOccurs="0"/>
                <xsd:element ref="ns2:DLCPolicyLabelValue" minOccurs="0"/>
                <xsd:element ref="ns2:DLCPolicyLabelClientValue" minOccurs="0"/>
                <xsd:element ref="ns2:DLCPolicyLabelLock" minOccurs="0"/>
                <xsd:element ref="ns2:CodigoSegmento" minOccurs="0"/>
                <xsd:element ref="ns2:MatterManager" minOccurs="0"/>
                <xsd:element ref="ns2:d47f3fc68dc1429b8573eb2634792044" minOccurs="0"/>
                <xsd:element ref="ns2:MatterAtivo" minOccurs="0"/>
                <xsd:element ref="ns2:BillingPartner" minOccurs="0"/>
                <xsd:element ref="ns2:Codigo"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7" nillable="true" ma:displayName="Isentar de Política" ma:hidden="true" ma:internalName="_dlc_Exempt" ma:readOnly="true">
      <xsd:simpleType>
        <xsd:restriction base="dms:Unknown"/>
      </xsd:simpleType>
    </xsd:element>
    <xsd:element name="AverageRating" ma:index="40" nillable="true" ma:displayName="Classificação (0-5)" ma:decimals="2" ma:description="Valor médio de todas as classificações enviadas" ma:internalName="AverageRating" ma:readOnly="true">
      <xsd:simpleType>
        <xsd:restriction base="dms:Number"/>
      </xsd:simpleType>
    </xsd:element>
    <xsd:element name="RatingCount" ma:index="41" nillable="true" ma:displayName="Número de Classificações" ma:decimals="0" ma:description="Número de classificações enviadas" ma:internalName="RatingCount" ma:readOnly="true">
      <xsd:simpleType>
        <xsd:restriction base="dms:Number"/>
      </xsd:simpleType>
    </xsd:element>
    <xsd:element name="RatedBy" ma:index="42" nillable="true" ma:displayName="Classificado por" ma:description="Usuários classificaram o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43" nillable="true" ma:displayName="Classificações de usuários" ma:description="Classificações de usuários para o item" ma:hidden="true" ma:internalName="Ratings">
      <xsd:simpleType>
        <xsd:restriction base="dms:Note"/>
      </xsd:simpleType>
    </xsd:element>
    <xsd:element name="LikesCount" ma:index="44" nillable="true" ma:displayName="Número de Ocorrências de Curtir" ma:internalName="LikesCount">
      <xsd:simpleType>
        <xsd:restriction base="dms:Unknown"/>
      </xsd:simpleType>
    </xsd:element>
    <xsd:element name="LikedBy" ma:index="45" nillable="true" ma:displayName="Curtido po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3af235-6539-4873-9a74-7e32b5cc1aee"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dexed="true"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ea" ma:index="11" nillable="true" ma:displayName="Área" ma:format="Dropdown" ma:internalName="Area" ma:readOnly="false">
      <xsd:simpleType>
        <xsd:restriction base="dms:Choice">
          <xsd:enumeration value="Ambiental"/>
          <xsd:enumeration value="Arquivo BS"/>
          <xsd:enumeration value="Bancário e Financeiro"/>
          <xsd:enumeration value="Concorrencial"/>
          <xsd:enumeration value="Contencioso &amp; Arbitragem"/>
          <xsd:enumeration value="Controladoria BS"/>
          <xsd:enumeration value="DPT BS"/>
          <xsd:enumeration value="Faturamento"/>
          <xsd:enumeration value="Financeiro &amp; Projetos"/>
          <xsd:enumeration value="Fiscal BS"/>
          <xsd:enumeration value="Imobiliário"/>
          <xsd:enumeration value="Informática BS"/>
          <xsd:enumeration value="Jurídico Interno BS"/>
          <xsd:enumeration value="Knowhow &amp; Learning BS"/>
          <xsd:enumeration value="Management BS"/>
          <xsd:enumeration value="Marketing BS"/>
          <xsd:enumeration value="Mercado de Capitais"/>
          <xsd:enumeration value="Operações BS"/>
          <xsd:enumeration value="Private Equity"/>
          <xsd:enumeration value="Projetos Greenfield"/>
          <xsd:enumeration value="Recursos Humanos BS"/>
          <xsd:enumeration value="Reestruturação &amp; Insolvência"/>
          <xsd:enumeration value="Regulatório"/>
          <xsd:enumeration value="Risk &amp; Complice BS"/>
          <xsd:enumeration value="Secretárias BS"/>
          <xsd:enumeration value="Societário e Fusões &amp; Aquisições"/>
          <xsd:enumeration value="Tesouraria"/>
          <xsd:enumeration value="Trabalhista"/>
          <xsd:enumeration value="Tributário"/>
        </xsd:restriction>
      </xsd:simpleType>
    </xsd:element>
    <xsd:element name="o47f90c374aa42598c104dd08549f2b5" ma:index="12" nillable="true" ma:taxonomy="true" ma:internalName="o47f90c374aa42598c104dd08549f2b5" ma:taxonomyFieldName="AutorDocumento" ma:displayName="Autor do Documento" ma:default="" ma:fieldId="{847f90c3-74aa-4259-8c10-4dd08549f2b5}" ma:taxonomyMulti="true" ma:sspId="6357f6dc-1278-47f8-bcba-6ddb309c14e8" ma:termSetId="b169f3f3-29dd-4717-9e57-bad95ccd76fd"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f9db36a8-46bf-4d33-9cd6-5839d5a62011}" ma:internalName="TaxCatchAll" ma:showField="CatchAllData" ma:web="e63af235-6539-4873-9a74-7e32b5cc1ae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f9db36a8-46bf-4d33-9cd6-5839d5a62011}" ma:internalName="TaxCatchAllLabel" ma:readOnly="true" ma:showField="CatchAllDataLabel" ma:web="e63af235-6539-4873-9a74-7e32b5cc1aee">
      <xsd:complexType>
        <xsd:complexContent>
          <xsd:extension base="dms:MultiChoiceLookup">
            <xsd:sequence>
              <xsd:element name="Value" type="dms:Lookup" maxOccurs="unbounded" minOccurs="0" nillable="true"/>
            </xsd:sequence>
          </xsd:extension>
        </xsd:complexContent>
      </xsd:complexType>
    </xsd:element>
    <xsd:element name="IDUnico" ma:index="16" nillable="true" ma:displayName="Identificador Único" ma:hidden="true" ma:internalName="IDUnico" ma:readOnly="false">
      <xsd:simpleType>
        <xsd:restriction base="dms:Text">
          <xsd:maxLength value="255"/>
        </xsd:restriction>
      </xsd:simpleType>
    </xsd:element>
    <xsd:element name="IdiomaDocumento" ma:index="17" nillable="true" ma:displayName="Idioma do Documento" ma:default="Português" ma:format="Dropdown" ma:internalName="IdiomaDocumento">
      <xsd:simpleType>
        <xsd:restriction base="dms:Choice">
          <xsd:enumeration value="Português"/>
          <xsd:enumeration value="Inglês"/>
          <xsd:enumeration value="Português/Inglês - Colunado"/>
          <xsd:enumeration value="Francês"/>
          <xsd:enumeration value="Alemão"/>
          <xsd:enumeration value="Italiano"/>
        </xsd:restriction>
      </xsd:simpleType>
    </xsd:element>
    <xsd:element name="dbf937180b994812b3835ec56ddaea5f" ma:index="18" nillable="true" ma:taxonomy="true" ma:internalName="dbf937180b994812b3835ec56ddaea5f" ma:taxonomyFieldName="Keywords1" ma:displayName="Keywords" ma:default="" ma:fieldId="{dbf93718-0b99-4812-b383-5ec56ddaea5f}" ma:sspId="6357f6dc-1278-47f8-bcba-6ddb309c14e8" ma:termSetId="26270041-781a-454c-8977-718788c58855" ma:anchorId="00000000-0000-0000-0000-000000000000" ma:open="true" ma:isKeyword="false">
      <xsd:complexType>
        <xsd:sequence>
          <xsd:element ref="pc:Terms" minOccurs="0" maxOccurs="1"/>
        </xsd:sequence>
      </xsd:complexType>
    </xsd:element>
    <xsd:element name="Knowhow" ma:index="20" nillable="true" ma:displayName="Knowhow" ma:default="0" ma:internalName="Knowhow">
      <xsd:simpleType>
        <xsd:restriction base="dms:Boolean"/>
      </xsd:simpleType>
    </xsd:element>
    <xsd:element name="NumeroDocExplorer" ma:index="21" nillable="true" ma:displayName="Número do Doc-Explorer" ma:internalName="NumeroDocExplorer">
      <xsd:simpleType>
        <xsd:restriction base="dms:Text">
          <xsd:maxLength value="255"/>
        </xsd:restriction>
      </xsd:simpleType>
    </xsd:element>
    <xsd:element name="Observacao" ma:index="22" nillable="true" ma:displayName="Observação" ma:internalName="Observacao">
      <xsd:simpleType>
        <xsd:restriction base="dms:Note">
          <xsd:maxLength value="255"/>
        </xsd:restriction>
      </xsd:simpleType>
    </xsd:element>
    <xsd:element name="Setor" ma:index="23" nillable="true" ma:displayName="Setor" ma:format="Dropdown" ma:internalName="Setor">
      <xsd:simpleType>
        <xsd:restriction base="dms:Choice">
          <xsd:enumeration value="Agronegócio"/>
          <xsd:enumeration value="Alimentação e Bebidas"/>
          <xsd:enumeration value="Ambiental"/>
          <xsd:enumeration value="Comércio"/>
          <xsd:enumeration value="Educação"/>
          <xsd:enumeration value="Energia &amp; Utilidades"/>
          <xsd:enumeration value="Água"/>
          <xsd:enumeration value="Bioenergia"/>
          <xsd:enumeration value="Energia"/>
          <xsd:enumeration value="Energia Térmica"/>
          <xsd:enumeration value="Petróleo e gás"/>
          <xsd:enumeration value="Renováveis"/>
          <xsd:enumeration value="Resíduo"/>
          <xsd:enumeration value="Governamental"/>
          <xsd:enumeration value="Holding"/>
          <xsd:enumeration value="Hospitalidade"/>
          <xsd:enumeration value="Imobiliário"/>
          <xsd:enumeration value="Industriais"/>
          <xsd:enumeration value="Aeroespacial &amp; Defesa"/>
          <xsd:enumeration value="Automotivo"/>
          <xsd:enumeration value="Eletrônico"/>
          <xsd:enumeration value="Florestal, Papel e Embalagem"/>
          <xsd:enumeration value="Infraestrutura  Construção"/>
          <xsd:enumeration value="Aeroportos"/>
          <xsd:enumeration value="Construção / Materiais de Construção"/>
          <xsd:enumeration value="Engenharia"/>
          <xsd:enumeration value="Ferrovia"/>
          <xsd:enumeration value="Portos, Estradas, Pontes e Túneis"/>
          <xsd:enumeration value="Instituição Financeira"/>
          <xsd:enumeration value="Bancos"/>
          <xsd:enumeration value="Cartões de Crédito"/>
          <xsd:enumeration value="Fundos Soberanos"/>
          <xsd:enumeration value="Gestores de Investimento"/>
          <xsd:enumeration value="Private Equity"/>
          <xsd:enumeration value="Seguro"/>
          <xsd:enumeration value="Lazer"/>
          <xsd:enumeration value="Metais"/>
          <xsd:enumeration value="Mídia"/>
          <xsd:enumeration value="Mineração"/>
          <xsd:enumeration value="Organizações sem Fins Lucrativos"/>
          <xsd:enumeration value="Pessoa Física"/>
          <xsd:enumeration value="Químico"/>
          <xsd:enumeration value="Fertilizantes &amp; Produtos Químicos Agrícolas"/>
          <xsd:enumeration value="Gases Industriais"/>
          <xsd:enumeration value="Saúde"/>
          <xsd:enumeration value="Serviços"/>
          <xsd:enumeration value="Serviços Legais"/>
          <xsd:enumeration value="Tecnologia"/>
          <xsd:enumeration value="Telecomunicações"/>
          <xsd:enumeration value="Trasnporte e Logística"/>
          <xsd:enumeration value="Varejo"/>
        </xsd:restriction>
      </xsd:simpleType>
    </xsd:element>
    <xsd:element name="StatusDocumento" ma:index="24" nillable="true" ma:displayName="Status do Documento" ma:default="Não Iniciada" ma:format="Dropdown" ma:internalName="StatusDocumento">
      <xsd:simpleType>
        <xsd:restriction base="dms:Choice">
          <xsd:enumeration value="Não Iniciada"/>
          <xsd:enumeration value="Rascunho"/>
          <xsd:enumeration value="Revisada"/>
          <xsd:enumeration value="Agendado para"/>
          <xsd:enumeration value="Publicado em"/>
          <xsd:enumeration value="Final"/>
          <xsd:enumeration value="In Progress"/>
          <xsd:enumeration value="Final Version"/>
          <xsd:enumeration value="Agreed Form"/>
          <xsd:enumeration value="Execution Version"/>
          <xsd:enumeration value="Executed"/>
          <xsd:enumeration value="Draft"/>
          <xsd:enumeration value="Working Copy"/>
        </xsd:restriction>
      </xsd:simpleType>
    </xsd:element>
    <xsd:element name="TipoDocumento" ma:index="25" nillable="true" ma:displayName="Tipo do Documento" ma:format="Dropdown" ma:internalName="TipoDocumento" ma:readOnly="false">
      <xsd:simpleType>
        <xsd:restriction base="dms:Choice">
          <xsd:enumeration value="Acompanhamentos"/>
          <xsd:enumeration value="Agendas"/>
          <xsd:enumeration value="Anúncios"/>
          <xsd:enumeration value="Apresentações"/>
          <xsd:enumeration value="Artigos de Periódicos"/>
          <xsd:enumeration value="Atas"/>
          <xsd:enumeration value="Avisos"/>
          <xsd:enumeration value="Bibles"/>
          <xsd:enumeration value="Brochuras"/>
          <xsd:enumeration value="Boletins"/>
          <xsd:enumeration value="Capítulos de Livros"/>
          <xsd:enumeration value="Cartas"/>
          <xsd:enumeration value="Cartas Conforto/Comfort Letters"/>
          <xsd:enumeration value="Certidões"/>
          <xsd:enumeration value="Certificados"/>
          <xsd:enumeration value="Check-lists"/>
          <xsd:enumeration value="Cláusulas e Argumentos"/>
          <xsd:enumeration value="Comunicados"/>
          <xsd:enumeration value="Consultas"/>
          <xsd:enumeration value="Contratos"/>
          <xsd:enumeration value="Contratos Sociais"/>
          <xsd:enumeration value="Controles"/>
          <xsd:enumeration value="Convênios"/>
          <xsd:enumeration value="Credenciais"/>
          <xsd:enumeration value="Cronogramas"/>
          <xsd:enumeration value="CVs"/>
          <xsd:enumeration value="Data Rooms"/>
          <xsd:enumeration value="Declarações"/>
          <xsd:enumeration value="Defesas"/>
          <xsd:enumeration value="Diários Oficiais"/>
          <xsd:enumeration value="Emails"/>
          <xsd:enumeration value="Estatutos Sociais"/>
          <xsd:enumeration value="Etiquetas"/>
          <xsd:enumeration value="Fact Sheets"/>
          <xsd:enumeration value="Fatos Relevantes"/>
          <xsd:enumeration value="Faturas"/>
          <xsd:enumeration value="Fluxogramas"/>
          <xsd:enumeration value="Formulários de Referência"/>
          <xsd:enumeration value="Fotos"/>
          <xsd:enumeration value="Históricos"/>
          <xsd:enumeration value="Índices"/>
          <xsd:enumeration value="Jurisprudências"/>
          <xsd:enumeration value="Legal Opinions"/>
          <xsd:enumeration value="Legislações"/>
          <xsd:enumeration value="Listas"/>
          <xsd:enumeration value="Livretos/Booklets"/>
          <xsd:enumeration value="Manuais"/>
          <xsd:enumeration value="Mapeamentos"/>
          <xsd:enumeration value="Memorandos"/>
          <xsd:enumeration value="Newsletters"/>
          <xsd:enumeration value="Notas Fiscais"/>
          <xsd:enumeration value="Offering Circulars"/>
          <xsd:enumeration value="Ofícios"/>
          <xsd:enumeration value="Orçamentos/Budgets"/>
          <xsd:enumeration value="Organogramas"/>
          <xsd:enumeration value="Pareceres"/>
          <xsd:enumeration value="Pedidos"/>
          <xsd:enumeration value="Pesquisas"/>
          <xsd:enumeration value="Petições"/>
          <xsd:enumeration value="Pitches"/>
          <xsd:enumeration value="Planilhas"/>
          <xsd:enumeration value="Políticas"/>
          <xsd:enumeration value="Precedentes"/>
          <xsd:enumeration value="Procurações"/>
          <xsd:enumeration value="Propostas de Honorários"/>
          <xsd:enumeration value="Prospectos"/>
          <xsd:enumeration value="Protocolos"/>
          <xsd:enumeration value="Quadros Comparativos"/>
          <xsd:enumeration value="Questionários"/>
          <xsd:enumeration value="Rateios"/>
          <xsd:enumeration value="Relatórios"/>
          <xsd:enumeration value="Requerimentos"/>
          <xsd:enumeration value="Rescisões"/>
          <xsd:enumeration value="Resoluções"/>
          <xsd:enumeration value="Respostas"/>
          <xsd:enumeration value="Revisões"/>
          <xsd:enumeration value="Solicitações de Pagamento"/>
          <xsd:enumeration value="Submissões"/>
          <xsd:enumeration value="Substabelecimentos"/>
          <xsd:enumeration value="Templates"/>
          <xsd:enumeration value="Vídeos"/>
          <xsd:enumeration value="W.O"/>
          <xsd:enumeration value="Item"/>
          <xsd:enumeration value="Formulários de Procedimento Sumário"/>
          <xsd:enumeration value="W.O."/>
          <xsd:enumeration value="Tabelas"/>
          <xsd:enumeration value="Estatuto Social"/>
          <xsd:enumeration value="Contrato Social"/>
          <xsd:enumeration value="Offering Circular"/>
        </xsd:restriction>
      </xsd:simpleType>
    </xsd:element>
    <xsd:element name="VersaoDocumento" ma:index="26" nillable="true" ma:displayName="Versão do Documento" ma:hidden="true" ma:internalName="VersaoDocumento" ma:readOnly="false">
      <xsd:simpleType>
        <xsd:restriction base="dms:Text">
          <xsd:maxLength value="10"/>
        </xsd:restriction>
      </xsd:simpleType>
    </xsd:element>
    <xsd:element name="DLCPolicyLabelValue" ma:index="28" nillable="true" ma:displayName="Rótulo" ma:description="Armazena o valor atual do rótulo." ma:internalName="DLCPolicyLabelValue" ma:readOnly="true">
      <xsd:simpleType>
        <xsd:restriction base="dms:Note">
          <xsd:maxLength value="255"/>
        </xsd:restriction>
      </xsd:simpleType>
    </xsd:element>
    <xsd:element name="DLCPolicyLabelClientValue" ma:index="29" nillable="true" ma:displayName="Valor do Rótulo do Cliente" ma:description="Armazena o último valor de rótulo computado no cliente." ma:hidden="true" ma:internalName="DLCPolicyLabelClientValue" ma:readOnly="false">
      <xsd:simpleType>
        <xsd:restriction base="dms:Note"/>
      </xsd:simpleType>
    </xsd:element>
    <xsd:element name="DLCPolicyLabelLock" ma:index="30" nillable="true" ma:displayName="Rótulo Bloqueado" ma:description="Indica se o rótulo deve ser atualizado quando as propriedades do item forem modificadas." ma:hidden="true" ma:internalName="DLCPolicyLabelLock" ma:readOnly="false">
      <xsd:simpleType>
        <xsd:restriction base="dms:Text"/>
      </xsd:simpleType>
    </xsd:element>
    <xsd:element name="CodigoSegmento" ma:index="31" nillable="true" ma:displayName="Código do Segmento" ma:indexed="true" ma:internalName="CodigoSegmento">
      <xsd:simpleType>
        <xsd:restriction base="dms:Text">
          <xsd:maxLength value="10"/>
        </xsd:restriction>
      </xsd:simpleType>
    </xsd:element>
    <xsd:element name="MatterManager" ma:index="32" nillable="true" ma:displayName="Matter Manager" ma:indexed="true" ma:list="UserInfo" ma:SearchPeopleOnly="false" ma:SharePointGroup="0" ma:internalName="Matter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47f3fc68dc1429b8573eb2634792044" ma:index="33" nillable="true" ma:taxonomy="true" ma:internalName="d47f3fc68dc1429b8573eb2634792044" ma:taxonomyFieldName="Cliente" ma:displayName="Cliente" ma:indexed="true" ma:readOnly="false" ma:default="" ma:fieldId="{d47f3fc6-8dc1-429b-8573-eb2634792044}" ma:sspId="6357f6dc-1278-47f8-bcba-6ddb309c14e8" ma:termSetId="0334bf9d-63d9-4dc7-adc1-34b84a1a9715" ma:anchorId="00000000-0000-0000-0000-000000000000" ma:open="true" ma:isKeyword="false">
      <xsd:complexType>
        <xsd:sequence>
          <xsd:element ref="pc:Terms" minOccurs="0" maxOccurs="1"/>
        </xsd:sequence>
      </xsd:complexType>
    </xsd:element>
    <xsd:element name="MatterAtivo" ma:index="35" nillable="true" ma:displayName="Matter Ativo" ma:default="1" ma:indexed="true" ma:internalName="MatterAtivo">
      <xsd:simpleType>
        <xsd:restriction base="dms:Boolean"/>
      </xsd:simpleType>
    </xsd:element>
    <xsd:element name="BillingPartner" ma:index="36" nillable="true" ma:displayName="Billing Partner" ma:indexed="true" ma:list="UserInfo" ma:SearchPeopleOnly="false" ma:SharePointGroup="0" ma:internalName="Billing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digo" ma:index="37" nillable="true" ma:displayName="Código" ma:indexed="true" ma:internalName="Codigo" ma:readOnly="false">
      <xsd:simpleType>
        <xsd:restriction base="dms:Text">
          <xsd:maxLength value="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9" ma:displayName="Tipo de Conteúdo"/>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337876-786F-45F8-B30A-E1014AB5A7EB}">
  <ds:schemaRefs>
    <ds:schemaRef ds:uri="http://schemas.microsoft.com/office/2006/metadata/properties"/>
    <ds:schemaRef ds:uri="http://schemas.microsoft.com/office/infopath/2007/PartnerControls"/>
    <ds:schemaRef ds:uri="e63af235-6539-4873-9a74-7e32b5cc1aee"/>
    <ds:schemaRef ds:uri="http://schemas.microsoft.com/sharepoint/v3"/>
  </ds:schemaRefs>
</ds:datastoreItem>
</file>

<file path=customXml/itemProps2.xml><?xml version="1.0" encoding="utf-8"?>
<ds:datastoreItem xmlns:ds="http://schemas.openxmlformats.org/officeDocument/2006/customXml" ds:itemID="{9A70BC3B-3566-48FE-A72C-70C11FFD422B}">
  <ds:schemaRefs>
    <ds:schemaRef ds:uri="http://schemas.openxmlformats.org/officeDocument/2006/bibliography"/>
  </ds:schemaRefs>
</ds:datastoreItem>
</file>

<file path=customXml/itemProps3.xml><?xml version="1.0" encoding="utf-8"?>
<ds:datastoreItem xmlns:ds="http://schemas.openxmlformats.org/officeDocument/2006/customXml" ds:itemID="{36CC7A32-2636-4048-802C-576BB4857575}">
  <ds:schemaRefs>
    <ds:schemaRef ds:uri="http://schemas.microsoft.com/sharepoint/v3/contenttype/forms"/>
  </ds:schemaRefs>
</ds:datastoreItem>
</file>

<file path=customXml/itemProps4.xml><?xml version="1.0" encoding="utf-8"?>
<ds:datastoreItem xmlns:ds="http://schemas.openxmlformats.org/officeDocument/2006/customXml" ds:itemID="{733B13B7-3DFA-48F5-B42A-E28C419FD7B6}">
  <ds:schemaRefs>
    <ds:schemaRef ds:uri="office.server.policy"/>
  </ds:schemaRefs>
</ds:datastoreItem>
</file>

<file path=customXml/itemProps5.xml><?xml version="1.0" encoding="utf-8"?>
<ds:datastoreItem xmlns:ds="http://schemas.openxmlformats.org/officeDocument/2006/customXml" ds:itemID="{4E914BB5-3817-40D7-A4F2-5753565FA36B}">
  <ds:schemaRefs>
    <ds:schemaRef ds:uri="http://www.imanage.com/work/xmlschema"/>
  </ds:schemaRefs>
</ds:datastoreItem>
</file>

<file path=customXml/itemProps6.xml><?xml version="1.0" encoding="utf-8"?>
<ds:datastoreItem xmlns:ds="http://schemas.openxmlformats.org/officeDocument/2006/customXml" ds:itemID="{B9152CA8-5EF7-499A-907C-496E397573B4}">
  <ds:schemaRefs>
    <ds:schemaRef ds:uri="http://schemas.microsoft.com/sharepoint/events"/>
  </ds:schemaRefs>
</ds:datastoreItem>
</file>

<file path=customXml/itemProps7.xml><?xml version="1.0" encoding="utf-8"?>
<ds:datastoreItem xmlns:ds="http://schemas.openxmlformats.org/officeDocument/2006/customXml" ds:itemID="{F33FC9D9-B2C5-4AA1-9981-97062E20F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3af235-6539-4873-9a74-7e32b5cc1a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f63df5a-c6cb-4032-936b-ad25a04dd3dd}" enabled="1" method="Standard" siteId="{ea803e51-b7dd-4b01-9f98-6ad769db2115}" contentBits="0" removed="0"/>
</clbl:labelList>
</file>

<file path=docProps/app.xml><?xml version="1.0" encoding="utf-8"?>
<Properties xmlns="http://schemas.openxmlformats.org/officeDocument/2006/extended-properties" xmlns:vt="http://schemas.openxmlformats.org/officeDocument/2006/docPropsVTypes">
  <Template>Normal</Template>
  <TotalTime>6</TotalTime>
  <Pages>41</Pages>
  <Words>16619</Words>
  <Characters>89747</Characters>
  <Application>Microsoft Office Word</Application>
  <DocSecurity>8</DocSecurity>
  <Lines>747</Lines>
  <Paragraphs>212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HouseStyle</vt:lpstr>
      <vt:lpstr>HouseStyle</vt:lpstr>
    </vt:vector>
  </TitlesOfParts>
  <Company>Lefosse Advogados</Company>
  <LinksUpToDate>false</LinksUpToDate>
  <CharactersWithSpaces>106154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Rafael Fernandes Crocco | Stocche Forbes Advogados</dc:creator>
  <cp:lastModifiedBy>Gabriel Mantuano Principe Martins | Stocche Forbes Advogados</cp:lastModifiedBy>
  <cp:revision>5</cp:revision>
  <cp:lastPrinted>2023-12-19T02:22:00Z</cp:lastPrinted>
  <dcterms:created xsi:type="dcterms:W3CDTF">2024-01-08T21:42:00Z</dcterms:created>
  <dcterms:modified xsi:type="dcterms:W3CDTF">2024-01-08T22:05:00Z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vt:lpwstr>
  </property>
  <property fmtid="{D5CDD505-2E9C-101B-9397-08002B2CF9AE}" pid="3" name="Document Number">
    <vt:lpwstr> </vt:lpwstr>
  </property>
  <property fmtid="{D5CDD505-2E9C-101B-9397-08002B2CF9AE}" pid="4" name="Last Modified">
    <vt:lpwstr> </vt:lpwstr>
  </property>
  <property fmtid="{D5CDD505-2E9C-101B-9397-08002B2CF9AE}" pid="5" name="Template Version">
    <vt:lpwstr>R.160</vt:lpwstr>
  </property>
  <property fmtid="{D5CDD505-2E9C-101B-9397-08002B2CF9AE}" pid="6" name="CoverPage">
    <vt:lpwstr>No</vt:lpwstr>
  </property>
  <property fmtid="{D5CDD505-2E9C-101B-9397-08002B2CF9AE}" pid="7" name="Language">
    <vt:lpwstr>Portuguese (Brazil)</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2</vt:lpwstr>
  </property>
  <property fmtid="{D5CDD505-2E9C-101B-9397-08002B2CF9AE}" pid="11" name="HSChanged">
    <vt:lpwstr>No</vt:lpwstr>
  </property>
  <property fmtid="{D5CDD505-2E9C-101B-9397-08002B2CF9AE}" pid="12" name="HeadPara">
    <vt:i4>1</vt:i4>
  </property>
  <property fmtid="{D5CDD505-2E9C-101B-9397-08002B2CF9AE}" pid="13" name="TOCInsert">
    <vt:lpwstr>Yes</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Lineleader">
    <vt:lpwstr>No</vt:lpwstr>
  </property>
  <property fmtid="{D5CDD505-2E9C-101B-9397-08002B2CF9AE}" pid="18" name="ContentTypeId">
    <vt:lpwstr>0x0101006EF17356CF70944FBC2751F899F610F400F0B6EB119FFDF04E826FAC6AE872118A</vt:lpwstr>
  </property>
  <property fmtid="{D5CDD505-2E9C-101B-9397-08002B2CF9AE}" pid="19" name="Cliente">
    <vt:lpwstr>857;#Bradesco:Banco Bradesco BBI S.A.|9b71f342-8edc-4cdc-a105-a7720e864f32</vt:lpwstr>
  </property>
  <property fmtid="{D5CDD505-2E9C-101B-9397-08002B2CF9AE}" pid="20" name="_dlc_DocIdItemGuid">
    <vt:lpwstr>449ee47a-1d9b-4e20-b7da-8d2bf8e79203</vt:lpwstr>
  </property>
  <property fmtid="{D5CDD505-2E9C-101B-9397-08002B2CF9AE}" pid="21" name="AutorDocumento">
    <vt:lpwstr/>
  </property>
  <property fmtid="{D5CDD505-2E9C-101B-9397-08002B2CF9AE}" pid="22" name="Keywords1">
    <vt:lpwstr/>
  </property>
  <property fmtid="{D5CDD505-2E9C-101B-9397-08002B2CF9AE}" pid="23" name="_docset_NoMedatataSyncRequired">
    <vt:lpwstr>False</vt:lpwstr>
  </property>
</Properties>
</file>