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8179B" w14:textId="03BA081C" w:rsidR="00AA3B86" w:rsidRPr="005254FF" w:rsidRDefault="00AA3B86" w:rsidP="007D7679">
      <w:pPr>
        <w:pStyle w:val="Ttulo1"/>
        <w:tabs>
          <w:tab w:val="left" w:pos="7650"/>
        </w:tabs>
        <w:snapToGrid w:val="0"/>
        <w:spacing w:before="0" w:after="240"/>
        <w:jc w:val="both"/>
        <w:rPr>
          <w:rFonts w:ascii="Arial Narrow" w:hAnsi="Arial Narrow"/>
          <w:sz w:val="24"/>
          <w:szCs w:val="24"/>
        </w:rPr>
      </w:pPr>
      <w:r w:rsidRPr="005254FF">
        <w:rPr>
          <w:rFonts w:ascii="Arial Narrow" w:hAnsi="Arial Narrow"/>
          <w:sz w:val="24"/>
          <w:szCs w:val="24"/>
        </w:rPr>
        <w:t>Capítulo I. Da Interpretação da Estrutura do FUNDO</w:t>
      </w:r>
    </w:p>
    <w:p w14:paraId="362EE2E0" w14:textId="119FF725" w:rsidR="00AA3B86" w:rsidRPr="005254FF" w:rsidRDefault="00AA3B86" w:rsidP="00AA3B86">
      <w:pPr>
        <w:jc w:val="both"/>
        <w:rPr>
          <w:rFonts w:ascii="Arial Narrow" w:hAnsi="Arial Narrow" w:cs="Arial"/>
          <w:b/>
          <w:sz w:val="24"/>
          <w:szCs w:val="24"/>
        </w:rPr>
      </w:pPr>
      <w:r w:rsidRPr="005254FF">
        <w:rPr>
          <w:rFonts w:ascii="Arial Narrow" w:hAnsi="Arial Narrow"/>
          <w:b/>
          <w:bCs/>
          <w:sz w:val="24"/>
          <w:szCs w:val="24"/>
        </w:rPr>
        <w:t xml:space="preserve">Artigo 1º. </w:t>
      </w:r>
      <w:r w:rsidRPr="001D65DD">
        <w:rPr>
          <w:rFonts w:ascii="Arial Narrow" w:hAnsi="Arial Narrow" w:cs="Arial"/>
          <w:b/>
          <w:sz w:val="24"/>
          <w:szCs w:val="24"/>
        </w:rPr>
        <w:t>ESTE FUNDO É REGIDO PELA RESOLUÇÃO CVM 175, DE 23 DE DEZEMBRO DE 2022, EM CONJUNTO COM O RESPECTIVO ANEXO NORMATIVO I</w:t>
      </w:r>
      <w:r w:rsidR="00AA3F25">
        <w:rPr>
          <w:rFonts w:ascii="Arial Narrow" w:hAnsi="Arial Narrow" w:cs="Arial"/>
          <w:b/>
          <w:sz w:val="24"/>
          <w:szCs w:val="24"/>
        </w:rPr>
        <w:t>V</w:t>
      </w:r>
      <w:r w:rsidRPr="001D65DD">
        <w:rPr>
          <w:rFonts w:ascii="Arial Narrow" w:hAnsi="Arial Narrow" w:cs="Arial"/>
          <w:b/>
          <w:sz w:val="24"/>
          <w:szCs w:val="24"/>
        </w:rPr>
        <w:t xml:space="preserve"> </w:t>
      </w:r>
      <w:r w:rsidR="00AF1AF8" w:rsidRPr="001D65DD">
        <w:rPr>
          <w:rFonts w:ascii="Arial Narrow" w:hAnsi="Arial Narrow" w:cs="Arial"/>
          <w:b/>
          <w:sz w:val="24"/>
          <w:szCs w:val="24"/>
        </w:rPr>
        <w:t xml:space="preserve">E ALTERAÇÕES POSTERIORES </w:t>
      </w:r>
      <w:r w:rsidRPr="001D65DD">
        <w:rPr>
          <w:rFonts w:ascii="Arial Narrow" w:hAnsi="Arial Narrow" w:cs="Arial"/>
          <w:b/>
          <w:sz w:val="24"/>
          <w:szCs w:val="24"/>
        </w:rPr>
        <w:t>(“</w:t>
      </w:r>
      <w:r w:rsidRPr="001D65DD">
        <w:rPr>
          <w:rFonts w:ascii="Arial Narrow" w:hAnsi="Arial Narrow" w:cs="Arial"/>
          <w:b/>
          <w:sz w:val="24"/>
          <w:szCs w:val="24"/>
          <w:u w:val="single"/>
        </w:rPr>
        <w:t>R</w:t>
      </w:r>
      <w:r w:rsidR="005254FF" w:rsidRPr="005254FF">
        <w:rPr>
          <w:rFonts w:ascii="Arial Narrow" w:hAnsi="Arial Narrow" w:cs="Arial"/>
          <w:b/>
          <w:sz w:val="24"/>
          <w:szCs w:val="24"/>
          <w:u w:val="single"/>
        </w:rPr>
        <w:t>esolução</w:t>
      </w:r>
      <w:r w:rsidRPr="001D65DD">
        <w:rPr>
          <w:rFonts w:ascii="Arial Narrow" w:hAnsi="Arial Narrow" w:cs="Arial"/>
          <w:b/>
          <w:sz w:val="24"/>
          <w:szCs w:val="24"/>
        </w:rPr>
        <w:t xml:space="preserve">”), SEM PREJUÍZO DAS DEMAIS </w:t>
      </w:r>
      <w:r w:rsidR="001C468B" w:rsidRPr="001D65DD">
        <w:rPr>
          <w:rFonts w:ascii="Arial Narrow" w:hAnsi="Arial Narrow" w:cs="Arial"/>
          <w:b/>
          <w:sz w:val="24"/>
          <w:szCs w:val="24"/>
        </w:rPr>
        <w:t>NORMAS E DIRETRIZES REGULATÓRIAS E DA AUTORREGULAÇÃO</w:t>
      </w:r>
      <w:r w:rsidR="005D4B03">
        <w:rPr>
          <w:rFonts w:ascii="Arial Narrow" w:hAnsi="Arial Narrow" w:cs="Arial"/>
          <w:b/>
          <w:sz w:val="24"/>
          <w:szCs w:val="24"/>
        </w:rPr>
        <w:t>, CONFORME APLICÁVEL</w:t>
      </w:r>
      <w:r w:rsidR="001C468B" w:rsidRPr="001D65DD">
        <w:rPr>
          <w:rFonts w:ascii="Arial Narrow" w:hAnsi="Arial Narrow" w:cs="Arial"/>
          <w:b/>
          <w:sz w:val="24"/>
          <w:szCs w:val="24"/>
        </w:rPr>
        <w:t xml:space="preserve">. </w:t>
      </w:r>
      <w:r w:rsidR="001C468B" w:rsidRPr="005254FF">
        <w:rPr>
          <w:rFonts w:ascii="Arial Narrow" w:hAnsi="Arial Narrow" w:cs="Arial"/>
          <w:b/>
          <w:sz w:val="24"/>
          <w:szCs w:val="24"/>
        </w:rPr>
        <w:t>P</w:t>
      </w:r>
      <w:r w:rsidR="001C468B" w:rsidRPr="005254FF">
        <w:rPr>
          <w:rFonts w:ascii="Arial Narrow" w:eastAsia="Arial Narrow" w:hAnsi="Arial Narrow" w:cs="Arial Narrow"/>
          <w:b/>
          <w:sz w:val="24"/>
          <w:szCs w:val="24"/>
        </w:rPr>
        <w:t>ARA PERMITIR UMA TOTAL COMPREENSÃO DAS CARACTERÍSTICAS, OBJETIVOS E RISCOS RELACIONADOS AO INVESTIMENTO EM COTAS DO FUNDO,</w:t>
      </w:r>
      <w:r w:rsidR="001C468B" w:rsidRPr="001D65DD">
        <w:rPr>
          <w:rFonts w:ascii="Arial Narrow" w:hAnsi="Arial Narrow" w:cs="Arial"/>
          <w:b/>
          <w:sz w:val="24"/>
          <w:szCs w:val="24"/>
        </w:rPr>
        <w:t xml:space="preserve"> </w:t>
      </w:r>
      <w:r w:rsidR="001C468B" w:rsidRPr="005254FF">
        <w:rPr>
          <w:rFonts w:ascii="Arial Narrow" w:hAnsi="Arial Narrow" w:cs="Arial"/>
          <w:b/>
          <w:sz w:val="24"/>
          <w:szCs w:val="24"/>
        </w:rPr>
        <w:t>ESTE REGULAMENTO DEVE SER LIDO E INTERPRETADO EM CONJUNTO COM SEUS ANEXOS, APÊNDICES</w:t>
      </w:r>
      <w:r w:rsidR="00AA3F25">
        <w:rPr>
          <w:rFonts w:ascii="Arial Narrow" w:hAnsi="Arial Narrow" w:cs="Arial"/>
          <w:b/>
          <w:sz w:val="24"/>
          <w:szCs w:val="24"/>
        </w:rPr>
        <w:t>, SUPLEMENTOS</w:t>
      </w:r>
      <w:r w:rsidR="001C468B" w:rsidRPr="005254FF">
        <w:rPr>
          <w:rFonts w:ascii="Arial Narrow" w:hAnsi="Arial Narrow" w:cs="Arial"/>
          <w:b/>
          <w:sz w:val="24"/>
          <w:szCs w:val="24"/>
        </w:rPr>
        <w:t xml:space="preserve"> E LÂMINAS DE INFORMAÇÕES </w:t>
      </w:r>
      <w:r w:rsidR="00DB2D29">
        <w:rPr>
          <w:rFonts w:ascii="Arial Narrow" w:hAnsi="Arial Narrow" w:cs="Arial"/>
          <w:b/>
          <w:sz w:val="24"/>
          <w:szCs w:val="24"/>
        </w:rPr>
        <w:t>BÁSICAS</w:t>
      </w:r>
      <w:r w:rsidR="001C468B" w:rsidRPr="005254FF">
        <w:rPr>
          <w:rFonts w:ascii="Arial Narrow" w:hAnsi="Arial Narrow" w:cs="Arial"/>
          <w:b/>
          <w:sz w:val="24"/>
          <w:szCs w:val="24"/>
        </w:rPr>
        <w:t>, SE HOUVER</w:t>
      </w:r>
      <w:r w:rsidR="00AA3F25">
        <w:rPr>
          <w:rFonts w:ascii="Arial Narrow" w:hAnsi="Arial Narrow" w:cs="Arial"/>
          <w:b/>
          <w:sz w:val="24"/>
          <w:szCs w:val="24"/>
        </w:rPr>
        <w:t xml:space="preserve"> </w:t>
      </w:r>
      <w:r w:rsidR="001C468B" w:rsidRPr="005254FF">
        <w:rPr>
          <w:rFonts w:ascii="Arial Narrow" w:hAnsi="Arial Narrow" w:cs="Arial"/>
          <w:b/>
          <w:sz w:val="24"/>
          <w:szCs w:val="24"/>
        </w:rPr>
        <w:t xml:space="preserve">(disponível em </w:t>
      </w:r>
      <w:hyperlink r:id="rId12" w:history="1">
        <w:r w:rsidR="001C468B" w:rsidRPr="005254FF">
          <w:rPr>
            <w:rStyle w:val="Hyperlink"/>
            <w:rFonts w:ascii="Arial Narrow" w:hAnsi="Arial Narrow"/>
            <w:b/>
            <w:i/>
            <w:iCs/>
            <w:sz w:val="24"/>
            <w:szCs w:val="24"/>
          </w:rPr>
          <w:t>https://servicosfinanceiros.bnymellon.com/</w:t>
        </w:r>
      </w:hyperlink>
      <w:r w:rsidR="001C468B" w:rsidRPr="005254FF">
        <w:rPr>
          <w:rFonts w:ascii="Arial Narrow" w:hAnsi="Arial Narrow"/>
          <w:b/>
          <w:sz w:val="24"/>
          <w:szCs w:val="24"/>
        </w:rPr>
        <w:t>).</w:t>
      </w:r>
    </w:p>
    <w:p w14:paraId="2D7683FB" w14:textId="77777777" w:rsidR="00AA3B86" w:rsidRPr="00AA3B86" w:rsidRDefault="00AA3B86" w:rsidP="00AA3B86"/>
    <w:p w14:paraId="6BB3D555" w14:textId="57D20FCB" w:rsidR="00AA3B86" w:rsidRPr="00515D18" w:rsidRDefault="00AA3B86" w:rsidP="00AA3B86">
      <w:pPr>
        <w:pStyle w:val="Ttulo1"/>
        <w:snapToGrid w:val="0"/>
        <w:spacing w:before="0" w:after="240"/>
        <w:jc w:val="both"/>
        <w:rPr>
          <w:rFonts w:ascii="Arial Narrow" w:hAnsi="Arial Narrow"/>
          <w:sz w:val="24"/>
          <w:szCs w:val="24"/>
        </w:rPr>
      </w:pPr>
      <w:r w:rsidRPr="00515D18">
        <w:rPr>
          <w:rFonts w:ascii="Arial Narrow" w:hAnsi="Arial Narrow"/>
          <w:sz w:val="24"/>
          <w:szCs w:val="24"/>
        </w:rPr>
        <w:t>Capítulo I</w:t>
      </w:r>
      <w:r>
        <w:rPr>
          <w:rFonts w:ascii="Arial Narrow" w:hAnsi="Arial Narrow"/>
          <w:sz w:val="24"/>
          <w:szCs w:val="24"/>
        </w:rPr>
        <w:t>I</w:t>
      </w:r>
      <w:r w:rsidRPr="00515D18">
        <w:rPr>
          <w:rFonts w:ascii="Arial Narrow" w:hAnsi="Arial Narrow"/>
          <w:sz w:val="24"/>
          <w:szCs w:val="24"/>
        </w:rPr>
        <w:t xml:space="preserve">. </w:t>
      </w:r>
      <w:r>
        <w:rPr>
          <w:rFonts w:ascii="Arial Narrow" w:hAnsi="Arial Narrow"/>
          <w:sz w:val="24"/>
          <w:szCs w:val="24"/>
        </w:rPr>
        <w:t>Da Definição da Estrutura</w:t>
      </w:r>
    </w:p>
    <w:p w14:paraId="0D8C256F" w14:textId="1E8F9A99" w:rsidR="001C468B" w:rsidRDefault="00AA3B86" w:rsidP="001C468B">
      <w:pPr>
        <w:pStyle w:val="Ttulo1"/>
        <w:snapToGrid w:val="0"/>
        <w:spacing w:before="0" w:after="240"/>
        <w:jc w:val="both"/>
        <w:rPr>
          <w:rFonts w:ascii="Arial Narrow" w:hAnsi="Arial Narrow"/>
          <w:b w:val="0"/>
          <w:bCs w:val="0"/>
          <w:sz w:val="24"/>
          <w:szCs w:val="24"/>
        </w:rPr>
      </w:pPr>
      <w:r w:rsidRPr="007771A6">
        <w:rPr>
          <w:rFonts w:ascii="Arial Narrow" w:hAnsi="Arial Narrow"/>
          <w:sz w:val="24"/>
          <w:szCs w:val="24"/>
        </w:rPr>
        <w:t xml:space="preserve">Artigo </w:t>
      </w:r>
      <w:r>
        <w:rPr>
          <w:rFonts w:ascii="Arial Narrow" w:hAnsi="Arial Narrow"/>
          <w:sz w:val="24"/>
          <w:szCs w:val="24"/>
        </w:rPr>
        <w:t>2</w:t>
      </w:r>
      <w:r w:rsidRPr="007771A6">
        <w:rPr>
          <w:rFonts w:ascii="Arial Narrow" w:hAnsi="Arial Narrow"/>
          <w:sz w:val="24"/>
          <w:szCs w:val="24"/>
        </w:rPr>
        <w:t>º.</w:t>
      </w:r>
      <w:r w:rsidR="001C468B" w:rsidRPr="001C468B">
        <w:rPr>
          <w:rFonts w:ascii="Arial Narrow" w:hAnsi="Arial Narrow"/>
          <w:sz w:val="24"/>
          <w:szCs w:val="24"/>
        </w:rPr>
        <w:t xml:space="preserve"> </w:t>
      </w:r>
      <w:r w:rsidR="001C468B" w:rsidRPr="00C54D0D">
        <w:rPr>
          <w:rFonts w:ascii="Arial Narrow" w:hAnsi="Arial Narrow"/>
          <w:b w:val="0"/>
          <w:bCs w:val="0"/>
          <w:sz w:val="24"/>
          <w:szCs w:val="24"/>
        </w:rPr>
        <w:t>Este Regulamento dispõe sobre informações gerais do FUNDO e comuns às suas classes</w:t>
      </w:r>
      <w:r w:rsidR="001C468B">
        <w:rPr>
          <w:rFonts w:ascii="Arial Narrow" w:hAnsi="Arial Narrow"/>
          <w:b w:val="0"/>
          <w:bCs w:val="0"/>
          <w:sz w:val="24"/>
          <w:szCs w:val="24"/>
        </w:rPr>
        <w:t xml:space="preserve">, </w:t>
      </w:r>
      <w:r w:rsidR="001C468B" w:rsidRPr="00C54D0D">
        <w:rPr>
          <w:rFonts w:ascii="Arial Narrow" w:hAnsi="Arial Narrow"/>
          <w:b w:val="0"/>
          <w:bCs w:val="0"/>
          <w:sz w:val="24"/>
          <w:szCs w:val="24"/>
        </w:rPr>
        <w:t>doravante denominad</w:t>
      </w:r>
      <w:r w:rsidR="00DB2D29">
        <w:rPr>
          <w:rFonts w:ascii="Arial Narrow" w:hAnsi="Arial Narrow"/>
          <w:b w:val="0"/>
          <w:bCs w:val="0"/>
          <w:sz w:val="24"/>
          <w:szCs w:val="24"/>
        </w:rPr>
        <w:t>as</w:t>
      </w:r>
      <w:r w:rsidR="001C468B" w:rsidRPr="00C54D0D">
        <w:rPr>
          <w:rFonts w:ascii="Arial Narrow" w:hAnsi="Arial Narrow"/>
          <w:b w:val="0"/>
          <w:bCs w:val="0"/>
          <w:sz w:val="24"/>
          <w:szCs w:val="24"/>
        </w:rPr>
        <w:t xml:space="preserve"> </w:t>
      </w:r>
      <w:r w:rsidR="004A139C">
        <w:rPr>
          <w:rFonts w:ascii="Arial Narrow" w:hAnsi="Arial Narrow"/>
          <w:b w:val="0"/>
          <w:bCs w:val="0"/>
          <w:sz w:val="24"/>
          <w:szCs w:val="24"/>
        </w:rPr>
        <w:t xml:space="preserve">individualmente </w:t>
      </w:r>
      <w:r w:rsidR="001C468B" w:rsidRPr="00C54D0D">
        <w:rPr>
          <w:rFonts w:ascii="Arial Narrow" w:hAnsi="Arial Narrow"/>
          <w:b w:val="0"/>
          <w:bCs w:val="0"/>
          <w:sz w:val="24"/>
          <w:szCs w:val="24"/>
        </w:rPr>
        <w:t>“CLASSE” e no plural, “CLASSES”</w:t>
      </w:r>
      <w:r w:rsidR="001C468B">
        <w:rPr>
          <w:rFonts w:ascii="Arial Narrow" w:hAnsi="Arial Narrow"/>
          <w:b w:val="0"/>
          <w:bCs w:val="0"/>
          <w:sz w:val="24"/>
          <w:szCs w:val="24"/>
        </w:rPr>
        <w:t>.</w:t>
      </w:r>
    </w:p>
    <w:p w14:paraId="7F01BC67" w14:textId="714CA46D" w:rsidR="001C468B" w:rsidRPr="001C468B" w:rsidRDefault="001C468B" w:rsidP="001C468B">
      <w:pPr>
        <w:jc w:val="both"/>
        <w:rPr>
          <w:rFonts w:ascii="Arial Narrow" w:hAnsi="Arial Narrow"/>
          <w:bCs/>
          <w:sz w:val="24"/>
          <w:szCs w:val="24"/>
        </w:rPr>
      </w:pPr>
      <w:r w:rsidRPr="001C468B">
        <w:rPr>
          <w:rFonts w:ascii="Arial Narrow" w:hAnsi="Arial Narrow"/>
          <w:b/>
          <w:bCs/>
          <w:sz w:val="24"/>
          <w:szCs w:val="24"/>
        </w:rPr>
        <w:t xml:space="preserve">Parágrafo Primeiro </w:t>
      </w:r>
      <w:r w:rsidR="0023654D">
        <w:rPr>
          <w:rFonts w:ascii="Arial Narrow" w:hAnsi="Arial Narrow"/>
          <w:b/>
          <w:bCs/>
          <w:sz w:val="24"/>
          <w:szCs w:val="24"/>
        </w:rPr>
        <w:t xml:space="preserve">- </w:t>
      </w:r>
      <w:r w:rsidRPr="007771A6">
        <w:rPr>
          <w:rFonts w:ascii="Arial Narrow" w:hAnsi="Arial Narrow" w:cs="Arial"/>
          <w:sz w:val="24"/>
          <w:szCs w:val="24"/>
        </w:rPr>
        <w:t xml:space="preserve">Cada Anexo que integra o presente Regulamento dispõe sobre informações específicas de cada </w:t>
      </w:r>
      <w:r>
        <w:rPr>
          <w:rFonts w:ascii="Arial Narrow" w:hAnsi="Arial Narrow" w:cs="Arial"/>
          <w:sz w:val="24"/>
          <w:szCs w:val="24"/>
        </w:rPr>
        <w:t>C</w:t>
      </w:r>
      <w:r w:rsidRPr="007771A6">
        <w:rPr>
          <w:rFonts w:ascii="Arial Narrow" w:hAnsi="Arial Narrow" w:cs="Arial"/>
          <w:sz w:val="24"/>
          <w:szCs w:val="24"/>
        </w:rPr>
        <w:t xml:space="preserve">LASSE, e comuns às </w:t>
      </w:r>
      <w:r>
        <w:rPr>
          <w:rFonts w:ascii="Arial Narrow" w:hAnsi="Arial Narrow" w:cs="Arial"/>
          <w:sz w:val="24"/>
          <w:szCs w:val="24"/>
        </w:rPr>
        <w:t xml:space="preserve">suas subclasses, </w:t>
      </w:r>
      <w:r w:rsidRPr="001C468B">
        <w:rPr>
          <w:rFonts w:ascii="Arial Narrow" w:hAnsi="Arial Narrow" w:cs="Arial"/>
          <w:bCs/>
          <w:sz w:val="24"/>
          <w:szCs w:val="24"/>
        </w:rPr>
        <w:t>doravante denominad</w:t>
      </w:r>
      <w:r>
        <w:rPr>
          <w:rFonts w:ascii="Arial Narrow" w:hAnsi="Arial Narrow" w:cs="Arial"/>
          <w:bCs/>
          <w:sz w:val="24"/>
          <w:szCs w:val="24"/>
        </w:rPr>
        <w:t>a</w:t>
      </w:r>
      <w:r w:rsidR="004A139C">
        <w:rPr>
          <w:rFonts w:ascii="Arial Narrow" w:hAnsi="Arial Narrow" w:cs="Arial"/>
          <w:bCs/>
          <w:sz w:val="24"/>
          <w:szCs w:val="24"/>
        </w:rPr>
        <w:t>s individualmente</w:t>
      </w:r>
      <w:r w:rsidRPr="001C468B">
        <w:rPr>
          <w:rFonts w:ascii="Arial Narrow" w:hAnsi="Arial Narrow" w:cs="Arial"/>
          <w:bCs/>
          <w:sz w:val="24"/>
          <w:szCs w:val="24"/>
        </w:rPr>
        <w:t xml:space="preserve"> “SUBCLASSE” e no plural, “SUBCLASSES”, </w:t>
      </w:r>
      <w:r>
        <w:rPr>
          <w:rFonts w:ascii="Arial Narrow" w:hAnsi="Arial Narrow" w:cs="Arial"/>
          <w:bCs/>
          <w:sz w:val="24"/>
          <w:szCs w:val="24"/>
        </w:rPr>
        <w:t>q</w:t>
      </w:r>
      <w:r w:rsidRPr="001C468B">
        <w:rPr>
          <w:rFonts w:ascii="Arial Narrow" w:hAnsi="Arial Narrow" w:cs="Arial"/>
          <w:bCs/>
          <w:sz w:val="24"/>
          <w:szCs w:val="24"/>
        </w:rPr>
        <w:t>uando houver.</w:t>
      </w:r>
    </w:p>
    <w:p w14:paraId="10B195DD" w14:textId="77777777" w:rsidR="001C468B" w:rsidRDefault="001C468B" w:rsidP="001C468B">
      <w:pPr>
        <w:spacing w:after="160" w:line="256" w:lineRule="auto"/>
        <w:contextualSpacing/>
        <w:jc w:val="both"/>
        <w:rPr>
          <w:rFonts w:ascii="Arial Narrow" w:hAnsi="Arial Narrow" w:cs="Arial"/>
          <w:b/>
          <w:bCs/>
          <w:sz w:val="24"/>
          <w:szCs w:val="24"/>
        </w:rPr>
      </w:pPr>
    </w:p>
    <w:p w14:paraId="54772E0D" w14:textId="209E00BE" w:rsidR="00202606" w:rsidRDefault="001C468B" w:rsidP="00202606">
      <w:pPr>
        <w:spacing w:after="160" w:line="256" w:lineRule="auto"/>
        <w:contextualSpacing/>
        <w:jc w:val="both"/>
        <w:rPr>
          <w:rFonts w:ascii="Arial Narrow" w:hAnsi="Arial Narrow" w:cs="Arial"/>
          <w:sz w:val="24"/>
          <w:szCs w:val="24"/>
        </w:rPr>
      </w:pPr>
      <w:r w:rsidRPr="001C468B">
        <w:rPr>
          <w:rFonts w:ascii="Arial Narrow" w:hAnsi="Arial Narrow" w:cs="Arial"/>
          <w:b/>
          <w:bCs/>
          <w:sz w:val="24"/>
          <w:szCs w:val="24"/>
        </w:rPr>
        <w:t>Parágrafo Segundo -</w:t>
      </w:r>
      <w:r w:rsidRPr="00C54D0D">
        <w:rPr>
          <w:rFonts w:ascii="Arial Narrow" w:hAnsi="Arial Narrow" w:cs="Arial"/>
          <w:sz w:val="24"/>
          <w:szCs w:val="24"/>
        </w:rPr>
        <w:t xml:space="preserve"> </w:t>
      </w:r>
      <w:r w:rsidRPr="007771A6">
        <w:rPr>
          <w:rFonts w:ascii="Arial Narrow" w:hAnsi="Arial Narrow" w:cs="Arial"/>
          <w:sz w:val="24"/>
          <w:szCs w:val="24"/>
        </w:rPr>
        <w:t>O Apêndice que integra o Anexo dispõe sobre informações específicas de cada SUBCLASSE, quando houver.</w:t>
      </w:r>
      <w:r w:rsidR="00AF1AF8">
        <w:rPr>
          <w:rFonts w:ascii="Arial Narrow" w:hAnsi="Arial Narrow" w:cs="Arial"/>
          <w:sz w:val="24"/>
          <w:szCs w:val="24"/>
        </w:rPr>
        <w:t xml:space="preserve"> </w:t>
      </w:r>
    </w:p>
    <w:p w14:paraId="5CDE9D4B" w14:textId="77777777" w:rsidR="00AA3F25" w:rsidRDefault="00AA3F25" w:rsidP="00202606">
      <w:pPr>
        <w:spacing w:after="160" w:line="256" w:lineRule="auto"/>
        <w:contextualSpacing/>
        <w:jc w:val="both"/>
        <w:rPr>
          <w:rFonts w:ascii="Arial Narrow" w:hAnsi="Arial Narrow" w:cs="Arial"/>
          <w:sz w:val="24"/>
          <w:szCs w:val="24"/>
        </w:rPr>
      </w:pPr>
    </w:p>
    <w:p w14:paraId="6010F5BC" w14:textId="77777777" w:rsidR="00AA3F25" w:rsidRDefault="00AA3F25" w:rsidP="00AA3F25">
      <w:pPr>
        <w:spacing w:after="160" w:line="256" w:lineRule="auto"/>
        <w:contextualSpacing/>
        <w:jc w:val="both"/>
        <w:rPr>
          <w:rFonts w:ascii="Arial Narrow" w:hAnsi="Arial Narrow" w:cs="Arial"/>
          <w:sz w:val="24"/>
          <w:szCs w:val="24"/>
        </w:rPr>
      </w:pPr>
      <w:r w:rsidRPr="00F853B5">
        <w:rPr>
          <w:rFonts w:ascii="Arial Narrow" w:hAnsi="Arial Narrow" w:cs="Arial"/>
          <w:b/>
          <w:bCs/>
          <w:sz w:val="24"/>
          <w:szCs w:val="24"/>
        </w:rPr>
        <w:t xml:space="preserve">Parágrafo Terceiro </w:t>
      </w:r>
      <w:r w:rsidRPr="00985913">
        <w:rPr>
          <w:rFonts w:ascii="Arial Narrow" w:hAnsi="Arial Narrow" w:cs="Arial"/>
          <w:b/>
          <w:bCs/>
          <w:sz w:val="24"/>
          <w:szCs w:val="24"/>
        </w:rPr>
        <w:t>-</w:t>
      </w:r>
      <w:r>
        <w:rPr>
          <w:rFonts w:ascii="Arial Narrow" w:hAnsi="Arial Narrow" w:cs="Arial"/>
          <w:sz w:val="24"/>
          <w:szCs w:val="24"/>
        </w:rPr>
        <w:t xml:space="preserve"> O Suplemento que integra o Apêndice dispõe sobre informações específicas de cada SÉRIE das SUBCLASSES, quando houver, d</w:t>
      </w:r>
      <w:r w:rsidRPr="001C468B">
        <w:rPr>
          <w:rFonts w:ascii="Arial Narrow" w:hAnsi="Arial Narrow" w:cs="Arial"/>
          <w:bCs/>
          <w:sz w:val="24"/>
          <w:szCs w:val="24"/>
        </w:rPr>
        <w:t>oravante denominad</w:t>
      </w:r>
      <w:r>
        <w:rPr>
          <w:rFonts w:ascii="Arial Narrow" w:hAnsi="Arial Narrow" w:cs="Arial"/>
          <w:bCs/>
          <w:sz w:val="24"/>
          <w:szCs w:val="24"/>
        </w:rPr>
        <w:t>as individualmente</w:t>
      </w:r>
      <w:r w:rsidRPr="001C468B">
        <w:rPr>
          <w:rFonts w:ascii="Arial Narrow" w:hAnsi="Arial Narrow" w:cs="Arial"/>
          <w:bCs/>
          <w:sz w:val="24"/>
          <w:szCs w:val="24"/>
        </w:rPr>
        <w:t xml:space="preserve"> “</w:t>
      </w:r>
      <w:r>
        <w:rPr>
          <w:rFonts w:ascii="Arial Narrow" w:hAnsi="Arial Narrow" w:cs="Arial"/>
          <w:bCs/>
          <w:sz w:val="24"/>
          <w:szCs w:val="24"/>
        </w:rPr>
        <w:t>SÉRIE</w:t>
      </w:r>
      <w:r w:rsidRPr="001C468B">
        <w:rPr>
          <w:rFonts w:ascii="Arial Narrow" w:hAnsi="Arial Narrow" w:cs="Arial"/>
          <w:bCs/>
          <w:sz w:val="24"/>
          <w:szCs w:val="24"/>
        </w:rPr>
        <w:t>” e no plural, “</w:t>
      </w:r>
      <w:r>
        <w:rPr>
          <w:rFonts w:ascii="Arial Narrow" w:hAnsi="Arial Narrow" w:cs="Arial"/>
          <w:bCs/>
          <w:sz w:val="24"/>
          <w:szCs w:val="24"/>
        </w:rPr>
        <w:t>SÉRIES</w:t>
      </w:r>
      <w:r w:rsidRPr="001C468B">
        <w:rPr>
          <w:rFonts w:ascii="Arial Narrow" w:hAnsi="Arial Narrow" w:cs="Arial"/>
          <w:bCs/>
          <w:sz w:val="24"/>
          <w:szCs w:val="24"/>
        </w:rPr>
        <w:t>”</w:t>
      </w:r>
      <w:r>
        <w:rPr>
          <w:rFonts w:ascii="Arial Narrow" w:hAnsi="Arial Narrow" w:cs="Arial"/>
          <w:bCs/>
          <w:sz w:val="24"/>
          <w:szCs w:val="24"/>
        </w:rPr>
        <w:t>.</w:t>
      </w:r>
    </w:p>
    <w:p w14:paraId="70502563" w14:textId="104ABE40" w:rsidR="00AF1AF8" w:rsidRDefault="00AF1AF8" w:rsidP="00202606">
      <w:pPr>
        <w:spacing w:after="160" w:line="256" w:lineRule="auto"/>
        <w:contextualSpacing/>
        <w:jc w:val="both"/>
        <w:rPr>
          <w:rFonts w:ascii="Arial Narrow" w:hAnsi="Arial Narrow" w:cs="Arial"/>
          <w:sz w:val="24"/>
          <w:szCs w:val="24"/>
        </w:rPr>
      </w:pPr>
    </w:p>
    <w:p w14:paraId="1E715C7E" w14:textId="4C51F4A0" w:rsidR="00AF1AF8" w:rsidRPr="00F25596" w:rsidRDefault="00745701" w:rsidP="00202606">
      <w:pPr>
        <w:spacing w:after="160" w:line="256" w:lineRule="auto"/>
        <w:contextualSpacing/>
        <w:jc w:val="both"/>
        <w:rPr>
          <w:rFonts w:ascii="Arial Narrow" w:hAnsi="Arial Narrow" w:cs="Arial"/>
          <w:sz w:val="24"/>
          <w:szCs w:val="24"/>
          <w:lang w:eastAsia="en-US"/>
        </w:rPr>
      </w:pPr>
      <w:r w:rsidRPr="00F25596">
        <w:rPr>
          <w:rFonts w:ascii="Arial Narrow" w:hAnsi="Arial Narrow" w:cs="Arial"/>
          <w:b/>
          <w:bCs/>
          <w:sz w:val="24"/>
          <w:szCs w:val="24"/>
        </w:rPr>
        <w:t xml:space="preserve">Parágrafo </w:t>
      </w:r>
      <w:r w:rsidR="00AA3F25">
        <w:rPr>
          <w:rFonts w:ascii="Arial Narrow" w:hAnsi="Arial Narrow" w:cs="Arial"/>
          <w:b/>
          <w:bCs/>
          <w:sz w:val="24"/>
          <w:szCs w:val="24"/>
        </w:rPr>
        <w:t>Quarto</w:t>
      </w:r>
      <w:r w:rsidR="00AA3F25" w:rsidRPr="00F25596">
        <w:rPr>
          <w:rFonts w:ascii="Arial Narrow" w:hAnsi="Arial Narrow" w:cs="Arial"/>
          <w:b/>
          <w:bCs/>
          <w:sz w:val="24"/>
          <w:szCs w:val="24"/>
        </w:rPr>
        <w:t xml:space="preserve"> </w:t>
      </w:r>
      <w:r w:rsidRPr="00F25596">
        <w:rPr>
          <w:rFonts w:ascii="Arial Narrow" w:hAnsi="Arial Narrow" w:cs="Arial"/>
          <w:b/>
          <w:bCs/>
          <w:sz w:val="24"/>
          <w:szCs w:val="24"/>
        </w:rPr>
        <w:t>-</w:t>
      </w:r>
      <w:r w:rsidRPr="00F25596">
        <w:rPr>
          <w:rFonts w:ascii="Arial Narrow" w:hAnsi="Arial Narrow" w:cs="Arial"/>
          <w:sz w:val="24"/>
          <w:szCs w:val="24"/>
        </w:rPr>
        <w:t xml:space="preserve"> </w:t>
      </w:r>
      <w:r w:rsidRPr="001D65DD">
        <w:rPr>
          <w:rFonts w:ascii="Arial Narrow" w:hAnsi="Arial Narrow" w:cs="Arial"/>
          <w:sz w:val="24"/>
          <w:szCs w:val="24"/>
        </w:rPr>
        <w:t>C</w:t>
      </w:r>
      <w:r w:rsidR="00AF1AF8" w:rsidRPr="001D65DD">
        <w:rPr>
          <w:rFonts w:ascii="Arial Narrow" w:hAnsi="Arial Narrow" w:cs="Arial"/>
          <w:sz w:val="24"/>
          <w:szCs w:val="24"/>
        </w:rPr>
        <w:t xml:space="preserve">onsiderando que o </w:t>
      </w:r>
      <w:r w:rsidR="00F25596" w:rsidRPr="001D65DD">
        <w:rPr>
          <w:rFonts w:ascii="Arial Narrow" w:hAnsi="Arial Narrow" w:cs="Arial"/>
          <w:sz w:val="24"/>
          <w:szCs w:val="24"/>
        </w:rPr>
        <w:t xml:space="preserve">FUNDO </w:t>
      </w:r>
      <w:r w:rsidR="00AF1AF8" w:rsidRPr="001D65DD">
        <w:rPr>
          <w:rFonts w:ascii="Arial Narrow" w:hAnsi="Arial Narrow" w:cs="Arial"/>
          <w:sz w:val="24"/>
          <w:szCs w:val="24"/>
        </w:rPr>
        <w:t xml:space="preserve">poderá ter diferentes </w:t>
      </w:r>
      <w:r w:rsidR="00F25596" w:rsidRPr="001D65DD">
        <w:rPr>
          <w:rFonts w:ascii="Arial Narrow" w:hAnsi="Arial Narrow" w:cs="Arial"/>
          <w:sz w:val="24"/>
          <w:szCs w:val="24"/>
        </w:rPr>
        <w:t>CLASSES</w:t>
      </w:r>
      <w:r w:rsidR="008404F1">
        <w:rPr>
          <w:rFonts w:ascii="Arial Narrow" w:hAnsi="Arial Narrow" w:cs="Arial"/>
          <w:sz w:val="24"/>
          <w:szCs w:val="24"/>
        </w:rPr>
        <w:t xml:space="preserve"> no futuro, bem como</w:t>
      </w:r>
      <w:r w:rsidR="00F25596" w:rsidRPr="001D65DD">
        <w:rPr>
          <w:rFonts w:ascii="Arial Narrow" w:hAnsi="Arial Narrow" w:cs="Arial"/>
          <w:sz w:val="24"/>
          <w:szCs w:val="24"/>
        </w:rPr>
        <w:t xml:space="preserve"> SUBCLASSES</w:t>
      </w:r>
      <w:r w:rsidR="00AA3F25">
        <w:rPr>
          <w:rFonts w:ascii="Arial Narrow" w:hAnsi="Arial Narrow" w:cs="Arial"/>
          <w:sz w:val="24"/>
          <w:szCs w:val="24"/>
        </w:rPr>
        <w:t xml:space="preserve"> e SÉRIES</w:t>
      </w:r>
      <w:r w:rsidR="00F25596" w:rsidRPr="001D65DD">
        <w:rPr>
          <w:rFonts w:ascii="Arial Narrow" w:hAnsi="Arial Narrow" w:cs="Arial"/>
          <w:sz w:val="24"/>
          <w:szCs w:val="24"/>
        </w:rPr>
        <w:t xml:space="preserve"> </w:t>
      </w:r>
      <w:r w:rsidR="00AF1AF8" w:rsidRPr="001D65DD">
        <w:rPr>
          <w:rFonts w:ascii="Arial Narrow" w:hAnsi="Arial Narrow" w:cs="Arial"/>
          <w:sz w:val="24"/>
          <w:szCs w:val="24"/>
        </w:rPr>
        <w:t xml:space="preserve">de cotas, observados os termos e condições da </w:t>
      </w:r>
      <w:r w:rsidR="005254FF" w:rsidRPr="005254FF">
        <w:rPr>
          <w:rFonts w:ascii="Arial Narrow" w:hAnsi="Arial Narrow" w:cs="Arial"/>
          <w:sz w:val="24"/>
          <w:szCs w:val="24"/>
        </w:rPr>
        <w:t>Resolução</w:t>
      </w:r>
      <w:r w:rsidRPr="001D65DD">
        <w:rPr>
          <w:rFonts w:ascii="Arial Narrow" w:hAnsi="Arial Narrow" w:cs="Arial"/>
          <w:sz w:val="24"/>
          <w:szCs w:val="24"/>
        </w:rPr>
        <w:t xml:space="preserve">, </w:t>
      </w:r>
      <w:r w:rsidR="00AF1AF8" w:rsidRPr="001D65DD">
        <w:rPr>
          <w:rFonts w:ascii="Arial Narrow" w:hAnsi="Arial Narrow" w:cs="Arial"/>
          <w:sz w:val="24"/>
          <w:szCs w:val="24"/>
        </w:rPr>
        <w:t>na interpretação deste Regulamento, termos como “</w:t>
      </w:r>
      <w:r w:rsidR="00F25596" w:rsidRPr="001D65DD">
        <w:rPr>
          <w:rFonts w:ascii="Arial Narrow" w:hAnsi="Arial Narrow" w:cs="Arial"/>
          <w:sz w:val="24"/>
          <w:szCs w:val="24"/>
        </w:rPr>
        <w:t>CLASSE</w:t>
      </w:r>
      <w:r w:rsidR="00AF1AF8" w:rsidRPr="001D65DD">
        <w:rPr>
          <w:rFonts w:ascii="Arial Narrow" w:hAnsi="Arial Narrow" w:cs="Arial"/>
          <w:sz w:val="24"/>
          <w:szCs w:val="24"/>
        </w:rPr>
        <w:t>”, “</w:t>
      </w:r>
      <w:r w:rsidR="00682001" w:rsidRPr="001D65DD">
        <w:rPr>
          <w:rFonts w:ascii="Arial Narrow" w:hAnsi="Arial Narrow" w:cs="Arial"/>
          <w:sz w:val="24"/>
          <w:szCs w:val="24"/>
        </w:rPr>
        <w:t>A</w:t>
      </w:r>
      <w:r w:rsidR="00682001">
        <w:rPr>
          <w:rFonts w:ascii="Arial Narrow" w:hAnsi="Arial Narrow" w:cs="Arial"/>
          <w:sz w:val="24"/>
          <w:szCs w:val="24"/>
        </w:rPr>
        <w:t>nexo</w:t>
      </w:r>
      <w:r w:rsidR="00AF1AF8" w:rsidRPr="001D65DD">
        <w:rPr>
          <w:rFonts w:ascii="Arial Narrow" w:hAnsi="Arial Narrow" w:cs="Arial"/>
          <w:sz w:val="24"/>
          <w:szCs w:val="24"/>
        </w:rPr>
        <w:t>”, “</w:t>
      </w:r>
      <w:r w:rsidR="00F25596" w:rsidRPr="001D65DD">
        <w:rPr>
          <w:rFonts w:ascii="Arial Narrow" w:hAnsi="Arial Narrow" w:cs="Arial"/>
          <w:sz w:val="24"/>
          <w:szCs w:val="24"/>
        </w:rPr>
        <w:t>SUBCLASSE</w:t>
      </w:r>
      <w:r w:rsidR="00AF1AF8" w:rsidRPr="001D65DD">
        <w:rPr>
          <w:rFonts w:ascii="Arial Narrow" w:hAnsi="Arial Narrow" w:cs="Arial"/>
          <w:sz w:val="24"/>
          <w:szCs w:val="24"/>
        </w:rPr>
        <w:t>”</w:t>
      </w:r>
      <w:r w:rsidR="008404F1">
        <w:rPr>
          <w:rFonts w:ascii="Arial Narrow" w:hAnsi="Arial Narrow" w:cs="Arial"/>
          <w:sz w:val="24"/>
          <w:szCs w:val="24"/>
        </w:rPr>
        <w:t xml:space="preserve">, </w:t>
      </w:r>
      <w:r w:rsidR="00AF1AF8" w:rsidRPr="001D65DD">
        <w:rPr>
          <w:rFonts w:ascii="Arial Narrow" w:hAnsi="Arial Narrow" w:cs="Arial"/>
          <w:sz w:val="24"/>
          <w:szCs w:val="24"/>
        </w:rPr>
        <w:t>“</w:t>
      </w:r>
      <w:r w:rsidR="00682001" w:rsidRPr="001D65DD">
        <w:rPr>
          <w:rFonts w:ascii="Arial Narrow" w:hAnsi="Arial Narrow" w:cs="Arial"/>
          <w:sz w:val="24"/>
          <w:szCs w:val="24"/>
        </w:rPr>
        <w:t>A</w:t>
      </w:r>
      <w:r w:rsidR="00682001">
        <w:rPr>
          <w:rFonts w:ascii="Arial Narrow" w:hAnsi="Arial Narrow" w:cs="Arial"/>
          <w:sz w:val="24"/>
          <w:szCs w:val="24"/>
        </w:rPr>
        <w:t>pêndice</w:t>
      </w:r>
      <w:r w:rsidR="00AF1AF8" w:rsidRPr="001D65DD">
        <w:rPr>
          <w:rFonts w:ascii="Arial Narrow" w:hAnsi="Arial Narrow" w:cs="Arial"/>
          <w:sz w:val="24"/>
          <w:szCs w:val="24"/>
        </w:rPr>
        <w:t>”,</w:t>
      </w:r>
      <w:r w:rsidR="00AA3F25" w:rsidRPr="00AA3F25">
        <w:rPr>
          <w:rFonts w:ascii="Arial Narrow" w:hAnsi="Arial Narrow" w:cs="Arial"/>
          <w:sz w:val="24"/>
          <w:szCs w:val="24"/>
        </w:rPr>
        <w:t xml:space="preserve"> </w:t>
      </w:r>
      <w:r w:rsidR="00AA3F25">
        <w:rPr>
          <w:rFonts w:ascii="Arial Narrow" w:hAnsi="Arial Narrow" w:cs="Arial"/>
          <w:sz w:val="24"/>
          <w:szCs w:val="24"/>
        </w:rPr>
        <w:t>“SÉRIE” e “Suplemento”,</w:t>
      </w:r>
      <w:r w:rsidR="00AF1AF8" w:rsidRPr="001D65DD">
        <w:rPr>
          <w:rFonts w:ascii="Arial Narrow" w:hAnsi="Arial Narrow" w:cs="Arial"/>
          <w:sz w:val="24"/>
          <w:szCs w:val="24"/>
        </w:rPr>
        <w:t xml:space="preserve"> quando no plural, em conjunto com outros termos indicativos de multiplicidade de </w:t>
      </w:r>
      <w:r w:rsidR="00F25596" w:rsidRPr="001D65DD">
        <w:rPr>
          <w:rFonts w:ascii="Arial Narrow" w:hAnsi="Arial Narrow" w:cs="Arial"/>
          <w:sz w:val="24"/>
          <w:szCs w:val="24"/>
        </w:rPr>
        <w:t>CLASSES</w:t>
      </w:r>
      <w:r w:rsidR="00AA3F25">
        <w:rPr>
          <w:rFonts w:ascii="Arial Narrow" w:hAnsi="Arial Narrow" w:cs="Arial"/>
          <w:sz w:val="24"/>
          <w:szCs w:val="24"/>
        </w:rPr>
        <w:t xml:space="preserve">, </w:t>
      </w:r>
      <w:r w:rsidR="00F25596" w:rsidRPr="001D65DD">
        <w:rPr>
          <w:rFonts w:ascii="Arial Narrow" w:hAnsi="Arial Narrow" w:cs="Arial"/>
          <w:sz w:val="24"/>
          <w:szCs w:val="24"/>
        </w:rPr>
        <w:t>SUBCLASSES</w:t>
      </w:r>
      <w:r w:rsidR="00AA3F25">
        <w:rPr>
          <w:rFonts w:ascii="Arial Narrow" w:hAnsi="Arial Narrow" w:cs="Arial"/>
          <w:sz w:val="24"/>
          <w:szCs w:val="24"/>
        </w:rPr>
        <w:t xml:space="preserve"> e/ou SÉRIES</w:t>
      </w:r>
      <w:r w:rsidR="00AF1AF8" w:rsidRPr="001D65DD">
        <w:rPr>
          <w:rFonts w:ascii="Arial Narrow" w:hAnsi="Arial Narrow" w:cs="Arial"/>
          <w:sz w:val="24"/>
          <w:szCs w:val="24"/>
        </w:rPr>
        <w:t xml:space="preserve">, devem ser interpretados no singular enquanto não houver diferentes </w:t>
      </w:r>
      <w:r w:rsidR="00F25596" w:rsidRPr="001D65DD">
        <w:rPr>
          <w:rFonts w:ascii="Arial Narrow" w:hAnsi="Arial Narrow" w:cs="Arial"/>
          <w:sz w:val="24"/>
          <w:szCs w:val="24"/>
        </w:rPr>
        <w:t>CLASSES</w:t>
      </w:r>
      <w:r w:rsidR="00AA3F25">
        <w:rPr>
          <w:rFonts w:ascii="Arial Narrow" w:hAnsi="Arial Narrow" w:cs="Arial"/>
          <w:sz w:val="24"/>
          <w:szCs w:val="24"/>
        </w:rPr>
        <w:t xml:space="preserve">, </w:t>
      </w:r>
      <w:r w:rsidR="00F25596" w:rsidRPr="001D65DD">
        <w:rPr>
          <w:rFonts w:ascii="Arial Narrow" w:hAnsi="Arial Narrow" w:cs="Arial"/>
          <w:sz w:val="24"/>
          <w:szCs w:val="24"/>
        </w:rPr>
        <w:t xml:space="preserve">SUBCLASSES </w:t>
      </w:r>
      <w:r w:rsidR="00AA3F25">
        <w:rPr>
          <w:rFonts w:ascii="Arial Narrow" w:hAnsi="Arial Narrow" w:cs="Arial"/>
          <w:sz w:val="24"/>
          <w:szCs w:val="24"/>
        </w:rPr>
        <w:t xml:space="preserve">e/ou SÉRIES </w:t>
      </w:r>
      <w:r w:rsidR="00AF1AF8" w:rsidRPr="001D65DD">
        <w:rPr>
          <w:rFonts w:ascii="Arial Narrow" w:hAnsi="Arial Narrow" w:cs="Arial"/>
          <w:sz w:val="24"/>
          <w:szCs w:val="24"/>
        </w:rPr>
        <w:t xml:space="preserve">no </w:t>
      </w:r>
      <w:r w:rsidR="00F25596" w:rsidRPr="001D65DD">
        <w:rPr>
          <w:rFonts w:ascii="Arial Narrow" w:hAnsi="Arial Narrow" w:cs="Arial"/>
          <w:sz w:val="24"/>
          <w:szCs w:val="24"/>
        </w:rPr>
        <w:t>FUNDO</w:t>
      </w:r>
      <w:r w:rsidR="00AF1AF8" w:rsidRPr="001D65DD">
        <w:rPr>
          <w:rFonts w:ascii="Arial Narrow" w:hAnsi="Arial Narrow" w:cs="Arial"/>
          <w:sz w:val="24"/>
          <w:szCs w:val="24"/>
        </w:rPr>
        <w:t>.</w:t>
      </w:r>
      <w:r w:rsidRPr="001D65DD">
        <w:rPr>
          <w:rFonts w:ascii="Arial Narrow" w:hAnsi="Arial Narrow" w:cs="Arial"/>
          <w:sz w:val="24"/>
          <w:szCs w:val="24"/>
        </w:rPr>
        <w:t xml:space="preserve"> </w:t>
      </w:r>
    </w:p>
    <w:p w14:paraId="22CE5A00" w14:textId="246C216E" w:rsidR="00C601B9" w:rsidRPr="00515D18" w:rsidRDefault="00C601B9" w:rsidP="00635522">
      <w:pPr>
        <w:pStyle w:val="Ttulo1"/>
        <w:snapToGrid w:val="0"/>
        <w:spacing w:before="0" w:after="240"/>
        <w:jc w:val="both"/>
        <w:rPr>
          <w:rFonts w:ascii="Arial Narrow" w:hAnsi="Arial Narrow"/>
          <w:sz w:val="24"/>
          <w:szCs w:val="24"/>
        </w:rPr>
      </w:pPr>
      <w:r w:rsidRPr="00515D18">
        <w:rPr>
          <w:rFonts w:ascii="Arial Narrow" w:hAnsi="Arial Narrow"/>
          <w:sz w:val="24"/>
          <w:szCs w:val="24"/>
        </w:rPr>
        <w:t>Capítulo I</w:t>
      </w:r>
      <w:r w:rsidR="00AA3B86">
        <w:rPr>
          <w:rFonts w:ascii="Arial Narrow" w:hAnsi="Arial Narrow"/>
          <w:sz w:val="24"/>
          <w:szCs w:val="24"/>
        </w:rPr>
        <w:t>II</w:t>
      </w:r>
      <w:r w:rsidRPr="00515D18">
        <w:rPr>
          <w:rFonts w:ascii="Arial Narrow" w:hAnsi="Arial Narrow"/>
          <w:sz w:val="24"/>
          <w:szCs w:val="24"/>
        </w:rPr>
        <w:t xml:space="preserve">. </w:t>
      </w:r>
      <w:r w:rsidR="007771A6">
        <w:rPr>
          <w:rFonts w:ascii="Arial Narrow" w:hAnsi="Arial Narrow"/>
          <w:sz w:val="24"/>
          <w:szCs w:val="24"/>
        </w:rPr>
        <w:t>Do FUNDO</w:t>
      </w:r>
    </w:p>
    <w:p w14:paraId="2EEC8FD5" w14:textId="085A4D6B" w:rsidR="00551A0E" w:rsidRDefault="00C601B9" w:rsidP="00551A0E">
      <w:pPr>
        <w:jc w:val="both"/>
        <w:rPr>
          <w:rFonts w:ascii="Arial Narrow" w:hAnsi="Arial Narrow" w:cs="Arial"/>
          <w:sz w:val="24"/>
          <w:szCs w:val="24"/>
        </w:rPr>
      </w:pPr>
      <w:r w:rsidRPr="007771A6">
        <w:rPr>
          <w:rFonts w:ascii="Arial Narrow" w:hAnsi="Arial Narrow"/>
          <w:b/>
          <w:bCs/>
          <w:sz w:val="24"/>
          <w:szCs w:val="24"/>
        </w:rPr>
        <w:t xml:space="preserve">Artigo </w:t>
      </w:r>
      <w:r w:rsidR="000A617A">
        <w:rPr>
          <w:rFonts w:ascii="Arial Narrow" w:hAnsi="Arial Narrow"/>
          <w:b/>
          <w:bCs/>
          <w:sz w:val="24"/>
          <w:szCs w:val="24"/>
        </w:rPr>
        <w:t>3</w:t>
      </w:r>
      <w:r w:rsidRPr="007771A6">
        <w:rPr>
          <w:rFonts w:ascii="Arial Narrow" w:hAnsi="Arial Narrow"/>
          <w:b/>
          <w:bCs/>
          <w:sz w:val="24"/>
          <w:szCs w:val="24"/>
        </w:rPr>
        <w:t>º.</w:t>
      </w:r>
      <w:r w:rsidRPr="007771A6">
        <w:rPr>
          <w:rFonts w:ascii="Arial Narrow" w:hAnsi="Arial Narrow"/>
          <w:sz w:val="24"/>
          <w:szCs w:val="24"/>
        </w:rPr>
        <w:t xml:space="preserve"> </w:t>
      </w:r>
      <w:r w:rsidR="009F0D98" w:rsidRPr="007771A6">
        <w:rPr>
          <w:rFonts w:ascii="Arial Narrow" w:hAnsi="Arial Narrow"/>
          <w:sz w:val="24"/>
          <w:szCs w:val="24"/>
        </w:rPr>
        <w:t xml:space="preserve">O </w:t>
      </w:r>
      <w:r w:rsidR="007F4232">
        <w:rPr>
          <w:rFonts w:ascii="Arial Narrow" w:hAnsi="Arial Narrow"/>
          <w:b/>
          <w:bCs/>
          <w:sz w:val="24"/>
          <w:szCs w:val="24"/>
        </w:rPr>
        <w:t xml:space="preserve">BRASIL FLORESTAL </w:t>
      </w:r>
      <w:r w:rsidR="009F0D98" w:rsidRPr="007771A6">
        <w:rPr>
          <w:rFonts w:ascii="Arial Narrow" w:hAnsi="Arial Narrow"/>
          <w:b/>
          <w:bCs/>
          <w:sz w:val="24"/>
          <w:szCs w:val="24"/>
        </w:rPr>
        <w:t>FUNDO DE INVESTIMENTO</w:t>
      </w:r>
      <w:r w:rsidR="007F4232">
        <w:rPr>
          <w:rFonts w:ascii="Arial Narrow" w:hAnsi="Arial Narrow"/>
          <w:b/>
          <w:bCs/>
          <w:sz w:val="24"/>
          <w:szCs w:val="24"/>
        </w:rPr>
        <w:t xml:space="preserve"> </w:t>
      </w:r>
      <w:r w:rsidR="00AA3F25">
        <w:rPr>
          <w:rFonts w:ascii="Arial Narrow" w:hAnsi="Arial Narrow"/>
          <w:b/>
          <w:bCs/>
          <w:sz w:val="24"/>
          <w:szCs w:val="24"/>
        </w:rPr>
        <w:t xml:space="preserve">EM </w:t>
      </w:r>
      <w:r w:rsidR="00D44A78">
        <w:rPr>
          <w:rFonts w:ascii="Arial Narrow" w:hAnsi="Arial Narrow"/>
          <w:b/>
          <w:bCs/>
          <w:sz w:val="24"/>
          <w:szCs w:val="24"/>
        </w:rPr>
        <w:t xml:space="preserve">COTAS DE FUNDOS DE INVESTIMENTO EM </w:t>
      </w:r>
      <w:r w:rsidR="00AA3F25">
        <w:rPr>
          <w:rFonts w:ascii="Arial Narrow" w:hAnsi="Arial Narrow"/>
          <w:b/>
          <w:bCs/>
          <w:sz w:val="24"/>
          <w:szCs w:val="24"/>
        </w:rPr>
        <w:t>PARTICIPAÇÕES</w:t>
      </w:r>
      <w:r w:rsidR="00C4074D">
        <w:rPr>
          <w:rFonts w:ascii="Arial Narrow" w:hAnsi="Arial Narrow"/>
          <w:b/>
          <w:bCs/>
          <w:sz w:val="24"/>
          <w:szCs w:val="24"/>
        </w:rPr>
        <w:t xml:space="preserve"> </w:t>
      </w:r>
      <w:r w:rsidR="000E7D37">
        <w:rPr>
          <w:rFonts w:ascii="Arial Narrow" w:hAnsi="Arial Narrow"/>
          <w:b/>
          <w:bCs/>
          <w:sz w:val="24"/>
          <w:szCs w:val="24"/>
        </w:rPr>
        <w:t xml:space="preserve">– EM LIQUIDAÇÃO, </w:t>
      </w:r>
      <w:r w:rsidR="004E36C9">
        <w:rPr>
          <w:rFonts w:ascii="Arial Narrow" w:hAnsi="Arial Narrow" w:cs="Arial"/>
          <w:bCs/>
          <w:sz w:val="24"/>
          <w:szCs w:val="24"/>
        </w:rPr>
        <w:t>é</w:t>
      </w:r>
      <w:r w:rsidR="00551A0E" w:rsidRPr="00D73FD4">
        <w:rPr>
          <w:rFonts w:ascii="Arial Narrow" w:hAnsi="Arial Narrow" w:cs="Arial"/>
          <w:bCs/>
          <w:sz w:val="24"/>
          <w:szCs w:val="24"/>
        </w:rPr>
        <w:t xml:space="preserve"> uma </w:t>
      </w:r>
      <w:r w:rsidR="00551A0E" w:rsidRPr="00D73FD4">
        <w:rPr>
          <w:rFonts w:ascii="Arial Narrow" w:hAnsi="Arial Narrow"/>
          <w:sz w:val="24"/>
          <w:szCs w:val="24"/>
        </w:rPr>
        <w:t xml:space="preserve">comunhão de recursos, constituído sob a forma de </w:t>
      </w:r>
      <w:r w:rsidR="00551A0E" w:rsidRPr="00582613">
        <w:rPr>
          <w:rFonts w:ascii="Arial Narrow" w:hAnsi="Arial Narrow"/>
          <w:sz w:val="24"/>
          <w:szCs w:val="24"/>
        </w:rPr>
        <w:t xml:space="preserve">condomínio de natureza especial, de </w:t>
      </w:r>
      <w:r w:rsidR="00AA3F25" w:rsidRPr="00582613">
        <w:rPr>
          <w:rFonts w:ascii="Arial Narrow" w:eastAsia="Arial Narrow" w:hAnsi="Arial Narrow" w:cs="Arial Narrow"/>
          <w:sz w:val="24"/>
          <w:szCs w:val="24"/>
        </w:rPr>
        <w:t xml:space="preserve">CLASSE única </w:t>
      </w:r>
      <w:r w:rsidR="00C36BF7" w:rsidRPr="00582613">
        <w:rPr>
          <w:rFonts w:ascii="Arial Narrow" w:eastAsia="Arial Narrow" w:hAnsi="Arial Narrow" w:cs="Arial Narrow"/>
          <w:sz w:val="24"/>
          <w:szCs w:val="24"/>
        </w:rPr>
        <w:t>de cotas</w:t>
      </w:r>
      <w:r w:rsidR="00C36BF7" w:rsidRPr="00582613">
        <w:rPr>
          <w:rFonts w:ascii="Arial Narrow" w:hAnsi="Arial Narrow"/>
          <w:sz w:val="24"/>
          <w:szCs w:val="24"/>
        </w:rPr>
        <w:t xml:space="preserve"> </w:t>
      </w:r>
      <w:r w:rsidR="00551A0E" w:rsidRPr="00582613">
        <w:rPr>
          <w:rFonts w:ascii="Arial Narrow" w:hAnsi="Arial Narrow"/>
          <w:sz w:val="24"/>
          <w:szCs w:val="24"/>
        </w:rPr>
        <w:t xml:space="preserve">e com </w:t>
      </w:r>
      <w:r w:rsidR="00551A0E" w:rsidRPr="00582613">
        <w:rPr>
          <w:rFonts w:ascii="Arial Narrow" w:eastAsia="Arial Narrow" w:hAnsi="Arial Narrow" w:cs="Arial Narrow"/>
          <w:sz w:val="24"/>
          <w:szCs w:val="24"/>
        </w:rPr>
        <w:t xml:space="preserve">prazo </w:t>
      </w:r>
      <w:r w:rsidR="00551A0E" w:rsidRPr="00582613">
        <w:rPr>
          <w:rFonts w:ascii="Arial Narrow" w:hAnsi="Arial Narrow" w:cs="Arial"/>
          <w:sz w:val="24"/>
          <w:szCs w:val="24"/>
        </w:rPr>
        <w:t xml:space="preserve">determinado </w:t>
      </w:r>
      <w:r w:rsidR="007F4232" w:rsidRPr="00582613">
        <w:rPr>
          <w:rFonts w:ascii="Arial Narrow" w:hAnsi="Arial Narrow" w:cs="Arial"/>
          <w:sz w:val="24"/>
          <w:szCs w:val="24"/>
        </w:rPr>
        <w:t>de duração até o dia 15 de janeiro de 2031</w:t>
      </w:r>
      <w:r w:rsidR="00551A0E" w:rsidRPr="00582613">
        <w:rPr>
          <w:rFonts w:ascii="Arial Narrow" w:hAnsi="Arial Narrow" w:cs="Arial"/>
          <w:sz w:val="24"/>
          <w:szCs w:val="24"/>
        </w:rPr>
        <w:t>.</w:t>
      </w:r>
      <w:r w:rsidR="00551A0E" w:rsidRPr="00D73FD4">
        <w:rPr>
          <w:rFonts w:ascii="Arial Narrow" w:hAnsi="Arial Narrow" w:cs="Arial"/>
          <w:sz w:val="24"/>
          <w:szCs w:val="24"/>
        </w:rPr>
        <w:t xml:space="preserve"> </w:t>
      </w:r>
    </w:p>
    <w:p w14:paraId="05DA709F" w14:textId="77777777" w:rsidR="00551A0E" w:rsidRDefault="00551A0E" w:rsidP="00C601B9">
      <w:pPr>
        <w:jc w:val="both"/>
        <w:rPr>
          <w:rFonts w:ascii="Arial Narrow" w:hAnsi="Arial Narrow" w:cs="Arial"/>
          <w:bCs/>
          <w:sz w:val="24"/>
          <w:szCs w:val="24"/>
        </w:rPr>
      </w:pPr>
    </w:p>
    <w:p w14:paraId="6D4F324A" w14:textId="26D6AED1" w:rsidR="007771A6" w:rsidRDefault="00C36BF7" w:rsidP="00C36BF7">
      <w:pPr>
        <w:jc w:val="both"/>
        <w:rPr>
          <w:rFonts w:ascii="Arial Narrow" w:hAnsi="Arial Narrow" w:cs="Arial"/>
          <w:sz w:val="24"/>
          <w:szCs w:val="24"/>
        </w:rPr>
      </w:pPr>
      <w:r w:rsidRPr="009E1424">
        <w:rPr>
          <w:rFonts w:ascii="Arial Narrow" w:hAnsi="Arial Narrow" w:cs="Arial"/>
          <w:b/>
          <w:bCs/>
          <w:sz w:val="24"/>
          <w:szCs w:val="24"/>
        </w:rPr>
        <w:t xml:space="preserve">Parágrafo </w:t>
      </w:r>
      <w:r w:rsidR="00A74923">
        <w:rPr>
          <w:rFonts w:ascii="Arial Narrow" w:hAnsi="Arial Narrow" w:cs="Arial"/>
          <w:b/>
          <w:bCs/>
          <w:sz w:val="24"/>
          <w:szCs w:val="24"/>
        </w:rPr>
        <w:t xml:space="preserve">Único </w:t>
      </w:r>
      <w:r w:rsidR="001641EC">
        <w:rPr>
          <w:rFonts w:ascii="Arial Narrow" w:hAnsi="Arial Narrow" w:cs="Arial"/>
          <w:b/>
          <w:bCs/>
          <w:sz w:val="24"/>
          <w:szCs w:val="24"/>
        </w:rPr>
        <w:t>–</w:t>
      </w:r>
      <w:r w:rsidR="009E1424" w:rsidRPr="00C36BF7">
        <w:rPr>
          <w:rFonts w:ascii="Arial Narrow" w:hAnsi="Arial Narrow" w:cs="Arial"/>
          <w:sz w:val="24"/>
          <w:szCs w:val="24"/>
        </w:rPr>
        <w:t xml:space="preserve"> </w:t>
      </w:r>
      <w:r w:rsidR="007771A6" w:rsidRPr="00C36BF7">
        <w:rPr>
          <w:rFonts w:ascii="Arial Narrow" w:hAnsi="Arial Narrow" w:cs="Arial"/>
          <w:sz w:val="24"/>
          <w:szCs w:val="24"/>
        </w:rPr>
        <w:t>O</w:t>
      </w:r>
      <w:r w:rsidR="001641EC">
        <w:rPr>
          <w:rFonts w:ascii="Arial Narrow" w:hAnsi="Arial Narrow" w:cs="Arial"/>
          <w:sz w:val="24"/>
          <w:szCs w:val="24"/>
        </w:rPr>
        <w:t xml:space="preserve"> </w:t>
      </w:r>
      <w:r w:rsidR="006F64A6">
        <w:rPr>
          <w:rFonts w:ascii="Arial Narrow" w:hAnsi="Arial Narrow" w:cs="Arial"/>
          <w:sz w:val="24"/>
          <w:szCs w:val="24"/>
        </w:rPr>
        <w:t>administrador</w:t>
      </w:r>
      <w:r w:rsidR="001D65DD">
        <w:rPr>
          <w:rFonts w:ascii="Arial Narrow" w:hAnsi="Arial Narrow" w:cs="Arial"/>
          <w:sz w:val="24"/>
          <w:szCs w:val="24"/>
        </w:rPr>
        <w:t xml:space="preserve"> </w:t>
      </w:r>
      <w:r w:rsidR="001641EC">
        <w:rPr>
          <w:rFonts w:ascii="Arial Narrow" w:hAnsi="Arial Narrow" w:cs="Arial"/>
          <w:sz w:val="24"/>
          <w:szCs w:val="24"/>
        </w:rPr>
        <w:t xml:space="preserve">e </w:t>
      </w:r>
      <w:r w:rsidR="001D65DD">
        <w:rPr>
          <w:rFonts w:ascii="Arial Narrow" w:hAnsi="Arial Narrow" w:cs="Arial"/>
          <w:sz w:val="24"/>
          <w:szCs w:val="24"/>
        </w:rPr>
        <w:t>a</w:t>
      </w:r>
      <w:r w:rsidR="001641EC">
        <w:rPr>
          <w:rFonts w:ascii="Arial Narrow" w:hAnsi="Arial Narrow" w:cs="Arial"/>
          <w:sz w:val="24"/>
          <w:szCs w:val="24"/>
        </w:rPr>
        <w:t xml:space="preserve"> </w:t>
      </w:r>
      <w:r w:rsidR="006F64A6">
        <w:rPr>
          <w:rFonts w:ascii="Arial Narrow" w:hAnsi="Arial Narrow" w:cs="Arial"/>
          <w:sz w:val="24"/>
          <w:szCs w:val="24"/>
        </w:rPr>
        <w:t>gestora</w:t>
      </w:r>
      <w:r w:rsidR="001D65DD" w:rsidRPr="00C36BF7">
        <w:rPr>
          <w:rFonts w:ascii="Arial Narrow" w:hAnsi="Arial Narrow" w:cs="Arial"/>
          <w:sz w:val="24"/>
          <w:szCs w:val="24"/>
        </w:rPr>
        <w:t xml:space="preserve"> </w:t>
      </w:r>
      <w:r w:rsidR="001641EC">
        <w:rPr>
          <w:rFonts w:ascii="Arial Narrow" w:hAnsi="Arial Narrow" w:cs="Arial"/>
          <w:sz w:val="24"/>
          <w:szCs w:val="24"/>
        </w:rPr>
        <w:t>(</w:t>
      </w:r>
      <w:r w:rsidR="009B5107">
        <w:rPr>
          <w:rFonts w:ascii="Arial Narrow" w:hAnsi="Arial Narrow" w:cs="Arial"/>
          <w:sz w:val="24"/>
          <w:szCs w:val="24"/>
        </w:rPr>
        <w:t xml:space="preserve">conforme abaixo definidos e, </w:t>
      </w:r>
      <w:r w:rsidR="001641EC">
        <w:rPr>
          <w:rFonts w:ascii="Arial Narrow" w:hAnsi="Arial Narrow"/>
          <w:bCs/>
          <w:sz w:val="24"/>
          <w:szCs w:val="24"/>
        </w:rPr>
        <w:t xml:space="preserve">em conjunto, denominados </w:t>
      </w:r>
      <w:r w:rsidR="001641EC">
        <w:rPr>
          <w:rFonts w:ascii="Arial Narrow" w:hAnsi="Arial Narrow" w:cs="Arial"/>
          <w:sz w:val="24"/>
          <w:szCs w:val="24"/>
        </w:rPr>
        <w:t>“</w:t>
      </w:r>
      <w:r w:rsidR="007771A6" w:rsidRPr="00C36BF7">
        <w:rPr>
          <w:rFonts w:ascii="Arial Narrow" w:hAnsi="Arial Narrow" w:cs="Arial"/>
          <w:sz w:val="24"/>
          <w:szCs w:val="24"/>
        </w:rPr>
        <w:t>Prestadores de Serviços Essenciais</w:t>
      </w:r>
      <w:r w:rsidR="001641EC">
        <w:rPr>
          <w:rFonts w:ascii="Arial Narrow" w:hAnsi="Arial Narrow" w:cs="Arial"/>
          <w:sz w:val="24"/>
          <w:szCs w:val="24"/>
        </w:rPr>
        <w:t>”)</w:t>
      </w:r>
      <w:r w:rsidR="007771A6" w:rsidRPr="00C36BF7">
        <w:rPr>
          <w:rFonts w:ascii="Arial Narrow" w:hAnsi="Arial Narrow" w:cs="Arial"/>
          <w:sz w:val="24"/>
          <w:szCs w:val="24"/>
        </w:rPr>
        <w:t xml:space="preserve"> poderão</w:t>
      </w:r>
      <w:r w:rsidR="007771A6" w:rsidRPr="001C468B">
        <w:rPr>
          <w:rFonts w:ascii="Arial Narrow" w:hAnsi="Arial Narrow" w:cs="Arial"/>
          <w:sz w:val="24"/>
          <w:szCs w:val="24"/>
        </w:rPr>
        <w:t>, no futuro, de</w:t>
      </w:r>
      <w:r w:rsidR="007771A6" w:rsidRPr="00C36BF7">
        <w:rPr>
          <w:rFonts w:ascii="Arial Narrow" w:hAnsi="Arial Narrow" w:cs="Arial"/>
          <w:sz w:val="24"/>
          <w:szCs w:val="24"/>
        </w:rPr>
        <w:t xml:space="preserve"> comum acordo e a critério exclusivo destes, </w:t>
      </w:r>
      <w:r w:rsidR="007771A6" w:rsidRPr="001C468B">
        <w:rPr>
          <w:rFonts w:ascii="Arial Narrow" w:hAnsi="Arial Narrow" w:cs="Arial"/>
          <w:sz w:val="24"/>
          <w:szCs w:val="24"/>
        </w:rPr>
        <w:t xml:space="preserve">observados os termos e condições da </w:t>
      </w:r>
      <w:r w:rsidR="005254FF" w:rsidRPr="001C468B">
        <w:rPr>
          <w:rFonts w:ascii="Arial Narrow" w:hAnsi="Arial Narrow" w:cs="Arial"/>
          <w:sz w:val="24"/>
          <w:szCs w:val="24"/>
        </w:rPr>
        <w:t>Resolução</w:t>
      </w:r>
      <w:r w:rsidR="007771A6" w:rsidRPr="001C468B">
        <w:rPr>
          <w:rFonts w:ascii="Arial Narrow" w:hAnsi="Arial Narrow" w:cs="Arial"/>
          <w:sz w:val="24"/>
          <w:szCs w:val="24"/>
        </w:rPr>
        <w:t>, criar</w:t>
      </w:r>
      <w:r w:rsidR="007771A6" w:rsidRPr="00C36BF7">
        <w:rPr>
          <w:rFonts w:ascii="Arial Narrow" w:hAnsi="Arial Narrow" w:cs="Arial"/>
          <w:sz w:val="24"/>
          <w:szCs w:val="24"/>
        </w:rPr>
        <w:t xml:space="preserve"> novas </w:t>
      </w:r>
      <w:r w:rsidR="001C468B" w:rsidRPr="00C36BF7">
        <w:rPr>
          <w:rFonts w:ascii="Arial Narrow" w:hAnsi="Arial Narrow" w:cs="Arial"/>
          <w:sz w:val="24"/>
          <w:szCs w:val="24"/>
        </w:rPr>
        <w:t>CLASSES</w:t>
      </w:r>
      <w:r w:rsidR="00202606">
        <w:rPr>
          <w:rFonts w:ascii="Arial Narrow" w:hAnsi="Arial Narrow" w:cs="Arial"/>
          <w:sz w:val="24"/>
          <w:szCs w:val="24"/>
        </w:rPr>
        <w:t xml:space="preserve"> e </w:t>
      </w:r>
      <w:r w:rsidR="007D45C0" w:rsidRPr="00C36BF7">
        <w:rPr>
          <w:rFonts w:ascii="Arial Narrow" w:hAnsi="Arial Narrow" w:cs="Arial"/>
          <w:sz w:val="24"/>
          <w:szCs w:val="24"/>
        </w:rPr>
        <w:t>SUBCLASSES</w:t>
      </w:r>
      <w:r w:rsidR="007771A6" w:rsidRPr="00C36BF7">
        <w:rPr>
          <w:rFonts w:ascii="Arial Narrow" w:hAnsi="Arial Narrow" w:cs="Arial"/>
          <w:sz w:val="24"/>
          <w:szCs w:val="24"/>
        </w:rPr>
        <w:t xml:space="preserve"> no FUNDO, contanto que não restrinjam os direitos atribuídos às </w:t>
      </w:r>
      <w:r w:rsidR="00C73400">
        <w:rPr>
          <w:rFonts w:ascii="Arial Narrow" w:hAnsi="Arial Narrow" w:cs="Arial"/>
          <w:sz w:val="24"/>
          <w:szCs w:val="24"/>
        </w:rPr>
        <w:t xml:space="preserve">CLASSES </w:t>
      </w:r>
      <w:r w:rsidR="007771A6" w:rsidRPr="00C36BF7">
        <w:rPr>
          <w:rFonts w:ascii="Arial Narrow" w:hAnsi="Arial Narrow" w:cs="Arial"/>
          <w:sz w:val="24"/>
          <w:szCs w:val="24"/>
        </w:rPr>
        <w:t xml:space="preserve">e </w:t>
      </w:r>
      <w:r w:rsidR="00C73400">
        <w:rPr>
          <w:rFonts w:ascii="Arial Narrow" w:hAnsi="Arial Narrow" w:cs="Arial"/>
          <w:sz w:val="24"/>
          <w:szCs w:val="24"/>
        </w:rPr>
        <w:t xml:space="preserve">SUBCLASSES </w:t>
      </w:r>
      <w:r w:rsidR="007771A6" w:rsidRPr="00C36BF7">
        <w:rPr>
          <w:rFonts w:ascii="Arial Narrow" w:hAnsi="Arial Narrow" w:cs="Arial"/>
          <w:sz w:val="24"/>
          <w:szCs w:val="24"/>
        </w:rPr>
        <w:t>existentes.</w:t>
      </w:r>
      <w:r w:rsidR="007771A6" w:rsidRPr="00006356">
        <w:rPr>
          <w:rFonts w:ascii="Arial Narrow" w:hAnsi="Arial Narrow" w:cs="Arial"/>
          <w:sz w:val="24"/>
          <w:szCs w:val="24"/>
        </w:rPr>
        <w:t xml:space="preserve"> </w:t>
      </w:r>
    </w:p>
    <w:p w14:paraId="71F37D4E" w14:textId="77777777" w:rsidR="00887CDA" w:rsidRDefault="00887CDA" w:rsidP="00C601B9">
      <w:pPr>
        <w:jc w:val="both"/>
      </w:pPr>
    </w:p>
    <w:p w14:paraId="72C3E22D" w14:textId="64663C54" w:rsidR="003776AE" w:rsidRPr="003776AE" w:rsidRDefault="004A0736" w:rsidP="003776AE">
      <w:pPr>
        <w:pStyle w:val="Ttulo1"/>
        <w:snapToGrid w:val="0"/>
        <w:spacing w:before="480" w:after="240"/>
        <w:jc w:val="both"/>
        <w:rPr>
          <w:rFonts w:ascii="Arial Narrow" w:hAnsi="Arial Narrow"/>
          <w:sz w:val="24"/>
          <w:szCs w:val="24"/>
        </w:rPr>
      </w:pPr>
      <w:r w:rsidRPr="00F51075">
        <w:rPr>
          <w:rFonts w:ascii="Arial Narrow" w:hAnsi="Arial Narrow"/>
          <w:sz w:val="24"/>
          <w:szCs w:val="24"/>
        </w:rPr>
        <w:lastRenderedPageBreak/>
        <w:t>Capítulo I</w:t>
      </w:r>
      <w:r w:rsidR="000A617A">
        <w:rPr>
          <w:rFonts w:ascii="Arial Narrow" w:hAnsi="Arial Narrow"/>
          <w:sz w:val="24"/>
          <w:szCs w:val="24"/>
        </w:rPr>
        <w:t>V</w:t>
      </w:r>
      <w:r w:rsidRPr="00F51075">
        <w:rPr>
          <w:rFonts w:ascii="Arial Narrow" w:hAnsi="Arial Narrow"/>
          <w:sz w:val="24"/>
          <w:szCs w:val="24"/>
        </w:rPr>
        <w:t xml:space="preserve">. </w:t>
      </w:r>
      <w:r w:rsidR="00A93B67">
        <w:rPr>
          <w:rFonts w:ascii="Arial Narrow" w:hAnsi="Arial Narrow"/>
          <w:sz w:val="24"/>
          <w:szCs w:val="24"/>
        </w:rPr>
        <w:t xml:space="preserve">Dos </w:t>
      </w:r>
      <w:r w:rsidRPr="00F51075">
        <w:rPr>
          <w:rFonts w:ascii="Arial Narrow" w:hAnsi="Arial Narrow"/>
          <w:sz w:val="24"/>
          <w:szCs w:val="24"/>
        </w:rPr>
        <w:t>Prestadores de Serviços</w:t>
      </w:r>
      <w:r w:rsidR="003776AE">
        <w:rPr>
          <w:rFonts w:ascii="Arial Narrow" w:hAnsi="Arial Narrow"/>
          <w:sz w:val="24"/>
          <w:szCs w:val="24"/>
        </w:rPr>
        <w:t xml:space="preserve"> Essenciais e Responsabilidades</w:t>
      </w:r>
    </w:p>
    <w:p w14:paraId="510B130B" w14:textId="4D7D95BD" w:rsidR="003776AE" w:rsidRPr="00F51075" w:rsidRDefault="003776AE" w:rsidP="003776AE">
      <w:pPr>
        <w:pStyle w:val="Ttulo2"/>
        <w:snapToGrid w:val="0"/>
        <w:spacing w:before="0" w:after="240"/>
        <w:jc w:val="both"/>
        <w:rPr>
          <w:rFonts w:ascii="Arial Narrow" w:hAnsi="Arial Narrow"/>
          <w:b w:val="0"/>
          <w:i w:val="0"/>
          <w:sz w:val="24"/>
          <w:szCs w:val="24"/>
        </w:rPr>
      </w:pPr>
      <w:r w:rsidRPr="00F51075">
        <w:rPr>
          <w:rFonts w:ascii="Arial Narrow" w:hAnsi="Arial Narrow"/>
          <w:i w:val="0"/>
          <w:sz w:val="24"/>
          <w:szCs w:val="24"/>
        </w:rPr>
        <w:t xml:space="preserve">Artigo </w:t>
      </w:r>
      <w:r w:rsidR="000A617A">
        <w:rPr>
          <w:rFonts w:ascii="Arial Narrow" w:hAnsi="Arial Narrow"/>
          <w:i w:val="0"/>
          <w:sz w:val="24"/>
          <w:szCs w:val="24"/>
        </w:rPr>
        <w:t>4</w:t>
      </w:r>
      <w:r w:rsidRPr="00F51075">
        <w:rPr>
          <w:rFonts w:ascii="Arial Narrow" w:hAnsi="Arial Narrow"/>
          <w:i w:val="0"/>
          <w:sz w:val="24"/>
          <w:szCs w:val="24"/>
        </w:rPr>
        <w:t xml:space="preserve">º. </w:t>
      </w:r>
      <w:r w:rsidRPr="00F51075">
        <w:rPr>
          <w:rFonts w:ascii="Arial Narrow" w:hAnsi="Arial Narrow"/>
          <w:b w:val="0"/>
          <w:i w:val="0"/>
          <w:sz w:val="24"/>
          <w:szCs w:val="24"/>
        </w:rPr>
        <w:t xml:space="preserve">São Prestadores de Serviços </w:t>
      </w:r>
      <w:r>
        <w:rPr>
          <w:rFonts w:ascii="Arial Narrow" w:hAnsi="Arial Narrow"/>
          <w:b w:val="0"/>
          <w:i w:val="0"/>
          <w:sz w:val="24"/>
          <w:szCs w:val="24"/>
        </w:rPr>
        <w:t xml:space="preserve">Essenciais </w:t>
      </w:r>
      <w:r w:rsidRPr="00F51075">
        <w:rPr>
          <w:rFonts w:ascii="Arial Narrow" w:hAnsi="Arial Narrow"/>
          <w:b w:val="0"/>
          <w:i w:val="0"/>
          <w:sz w:val="24"/>
          <w:szCs w:val="24"/>
        </w:rPr>
        <w:t>do FUNDO:</w:t>
      </w:r>
    </w:p>
    <w:p w14:paraId="33A60308" w14:textId="77777777" w:rsidR="00F31A0E" w:rsidRPr="00F25596" w:rsidRDefault="001641EC" w:rsidP="00F31A0E">
      <w:pPr>
        <w:pStyle w:val="PargrafodaLista"/>
        <w:numPr>
          <w:ilvl w:val="0"/>
          <w:numId w:val="3"/>
        </w:numPr>
        <w:spacing w:after="240"/>
        <w:jc w:val="both"/>
        <w:rPr>
          <w:rFonts w:ascii="Arial Narrow" w:hAnsi="Arial Narrow"/>
          <w:sz w:val="24"/>
          <w:szCs w:val="24"/>
        </w:rPr>
      </w:pPr>
      <w:r>
        <w:rPr>
          <w:rFonts w:ascii="Arial Narrow" w:hAnsi="Arial Narrow"/>
          <w:sz w:val="24"/>
          <w:szCs w:val="24"/>
        </w:rPr>
        <w:t>ADMINISTRADOR</w:t>
      </w:r>
      <w:r w:rsidR="003776AE" w:rsidRPr="00F25596">
        <w:rPr>
          <w:rFonts w:ascii="Arial Narrow" w:hAnsi="Arial Narrow"/>
          <w:sz w:val="24"/>
          <w:szCs w:val="24"/>
        </w:rPr>
        <w:t xml:space="preserve">: </w:t>
      </w:r>
      <w:r w:rsidR="00F31A0E" w:rsidRPr="00F25596">
        <w:rPr>
          <w:rFonts w:ascii="Arial Narrow" w:hAnsi="Arial Narrow"/>
          <w:sz w:val="24"/>
          <w:szCs w:val="24"/>
        </w:rPr>
        <w:t xml:space="preserve">BNY MELLON SERVIÇOS FINANCEIROS DISTRIBUIDORA DE TÍTULOS E VALORES MOBILIÁRIOS S.A., </w:t>
      </w:r>
      <w:r w:rsidR="00F31A0E">
        <w:rPr>
          <w:rFonts w:ascii="Arial Narrow" w:hAnsi="Arial Narrow"/>
          <w:sz w:val="24"/>
          <w:szCs w:val="24"/>
        </w:rPr>
        <w:t xml:space="preserve">inscrito no </w:t>
      </w:r>
      <w:r w:rsidR="00F31A0E" w:rsidRPr="00F25596">
        <w:rPr>
          <w:rFonts w:ascii="Arial Narrow" w:hAnsi="Arial Narrow"/>
          <w:sz w:val="24"/>
          <w:szCs w:val="24"/>
        </w:rPr>
        <w:t>CNPJ nº 02.201.501/0001-61, Ato Declaratório nº 4.620, de 19/12/1997</w:t>
      </w:r>
      <w:r w:rsidR="00F31A0E">
        <w:rPr>
          <w:rFonts w:ascii="Arial Narrow" w:hAnsi="Arial Narrow"/>
          <w:sz w:val="24"/>
          <w:szCs w:val="24"/>
        </w:rPr>
        <w:t xml:space="preserve"> (“ADMINISTRADOR”)</w:t>
      </w:r>
      <w:r w:rsidR="00F31A0E" w:rsidRPr="00F25596">
        <w:rPr>
          <w:rFonts w:ascii="Arial Narrow" w:hAnsi="Arial Narrow"/>
          <w:sz w:val="24"/>
          <w:szCs w:val="24"/>
        </w:rPr>
        <w:t>.</w:t>
      </w:r>
    </w:p>
    <w:p w14:paraId="02CF09C0" w14:textId="77777777" w:rsidR="00F31A0E" w:rsidRDefault="00F31A0E" w:rsidP="00F31A0E">
      <w:pPr>
        <w:pStyle w:val="PargrafodaLista"/>
        <w:spacing w:after="240"/>
        <w:ind w:left="709"/>
        <w:jc w:val="both"/>
        <w:rPr>
          <w:rFonts w:ascii="Arial Narrow" w:hAnsi="Arial Narrow"/>
          <w:sz w:val="24"/>
          <w:szCs w:val="24"/>
        </w:rPr>
      </w:pPr>
      <w:r w:rsidRPr="00F25596">
        <w:rPr>
          <w:rFonts w:ascii="Arial Narrow" w:hAnsi="Arial Narrow"/>
          <w:sz w:val="24"/>
          <w:szCs w:val="24"/>
        </w:rPr>
        <w:t xml:space="preserve">SAC: </w:t>
      </w:r>
      <w:hyperlink r:id="rId13" w:history="1">
        <w:r w:rsidRPr="004A1455">
          <w:rPr>
            <w:rStyle w:val="Hyperlink"/>
            <w:rFonts w:ascii="Arial Narrow" w:hAnsi="Arial Narrow"/>
            <w:sz w:val="24"/>
            <w:szCs w:val="24"/>
          </w:rPr>
          <w:t>www.bnymellon.com.br/sf ou 0800 725 3219</w:t>
        </w:r>
      </w:hyperlink>
    </w:p>
    <w:p w14:paraId="5BB5B4EF" w14:textId="77777777" w:rsidR="00F31A0E" w:rsidRPr="00893884" w:rsidRDefault="00F31A0E" w:rsidP="00F31A0E">
      <w:pPr>
        <w:pStyle w:val="PargrafodaLista"/>
        <w:spacing w:after="240"/>
        <w:ind w:left="709"/>
        <w:jc w:val="both"/>
        <w:rPr>
          <w:rFonts w:ascii="Arial Narrow" w:hAnsi="Arial Narrow"/>
          <w:sz w:val="24"/>
          <w:szCs w:val="24"/>
        </w:rPr>
      </w:pPr>
      <w:r w:rsidRPr="00F25596">
        <w:rPr>
          <w:rFonts w:ascii="Arial Narrow" w:hAnsi="Arial Narrow"/>
          <w:sz w:val="24"/>
          <w:szCs w:val="24"/>
        </w:rPr>
        <w:t xml:space="preserve">Ouvidoria: </w:t>
      </w:r>
      <w:hyperlink r:id="rId14" w:history="1">
        <w:r w:rsidRPr="00A83071">
          <w:rPr>
            <w:rStyle w:val="Hyperlink"/>
            <w:rFonts w:ascii="Arial Narrow" w:hAnsi="Arial Narrow"/>
            <w:sz w:val="24"/>
            <w:szCs w:val="24"/>
          </w:rPr>
          <w:t>www.bnymellon.com.br/sf</w:t>
        </w:r>
      </w:hyperlink>
      <w:r>
        <w:rPr>
          <w:rFonts w:ascii="Arial Narrow" w:hAnsi="Arial Narrow"/>
          <w:sz w:val="24"/>
          <w:szCs w:val="24"/>
        </w:rPr>
        <w:t xml:space="preserve"> ou 0800 725 3219</w:t>
      </w:r>
    </w:p>
    <w:p w14:paraId="64EB18C7" w14:textId="77777777" w:rsidR="00F31A0E" w:rsidRPr="00776005" w:rsidRDefault="00F31A0E" w:rsidP="00F31A0E">
      <w:pPr>
        <w:pStyle w:val="PargrafodaLista"/>
        <w:spacing w:after="240"/>
        <w:ind w:left="709"/>
        <w:jc w:val="both"/>
        <w:rPr>
          <w:rFonts w:ascii="Arial Narrow" w:hAnsi="Arial Narrow"/>
          <w:sz w:val="24"/>
          <w:szCs w:val="24"/>
          <w:lang w:val="en-US"/>
        </w:rPr>
      </w:pPr>
      <w:r w:rsidRPr="00776005">
        <w:rPr>
          <w:rFonts w:ascii="Arial Narrow" w:hAnsi="Arial Narrow"/>
          <w:sz w:val="24"/>
          <w:szCs w:val="24"/>
          <w:lang w:val="en-US"/>
        </w:rPr>
        <w:t xml:space="preserve">Website: </w:t>
      </w:r>
      <w:hyperlink r:id="rId15" w:history="1">
        <w:r w:rsidRPr="00EB0E7B">
          <w:rPr>
            <w:rStyle w:val="Hyperlink"/>
            <w:rFonts w:ascii="Arial Narrow" w:hAnsi="Arial Narrow"/>
            <w:sz w:val="24"/>
            <w:szCs w:val="24"/>
            <w:lang w:val="en-US"/>
          </w:rPr>
          <w:t>https://servicosfinanceiros.bnymellon.com/</w:t>
        </w:r>
      </w:hyperlink>
      <w:r w:rsidRPr="00776005">
        <w:rPr>
          <w:rFonts w:ascii="Arial Narrow" w:hAnsi="Arial Narrow"/>
          <w:sz w:val="24"/>
          <w:szCs w:val="24"/>
          <w:lang w:val="en-US"/>
        </w:rPr>
        <w:t>.</w:t>
      </w:r>
    </w:p>
    <w:p w14:paraId="565A6060" w14:textId="117289A2" w:rsidR="00F25596" w:rsidRDefault="001641EC" w:rsidP="00F31A0E">
      <w:pPr>
        <w:pStyle w:val="PargrafodaLista"/>
        <w:numPr>
          <w:ilvl w:val="0"/>
          <w:numId w:val="3"/>
        </w:numPr>
        <w:spacing w:after="240"/>
        <w:jc w:val="both"/>
        <w:rPr>
          <w:rFonts w:ascii="Arial Narrow" w:hAnsi="Arial Narrow"/>
          <w:sz w:val="24"/>
          <w:szCs w:val="24"/>
        </w:rPr>
      </w:pPr>
      <w:r>
        <w:rPr>
          <w:rFonts w:ascii="Arial Narrow" w:hAnsi="Arial Narrow"/>
          <w:sz w:val="24"/>
          <w:szCs w:val="24"/>
        </w:rPr>
        <w:t>GESTORA</w:t>
      </w:r>
      <w:r w:rsidR="003776AE" w:rsidRPr="00C91478">
        <w:rPr>
          <w:rFonts w:ascii="Arial Narrow" w:hAnsi="Arial Narrow"/>
          <w:sz w:val="24"/>
          <w:szCs w:val="24"/>
        </w:rPr>
        <w:t xml:space="preserve">: </w:t>
      </w:r>
      <w:r w:rsidR="007F4232" w:rsidRPr="00776390">
        <w:rPr>
          <w:rFonts w:ascii="Arial Narrow" w:hAnsi="Arial Narrow"/>
          <w:sz w:val="24"/>
          <w:szCs w:val="24"/>
        </w:rPr>
        <w:t>QLZ GESTÃO DE RECURSOS FINANCEIROS LTDA.</w:t>
      </w:r>
      <w:r w:rsidR="00776390">
        <w:rPr>
          <w:rFonts w:ascii="Arial Narrow" w:hAnsi="Arial Narrow"/>
          <w:sz w:val="24"/>
          <w:szCs w:val="24"/>
        </w:rPr>
        <w:t xml:space="preserve">, </w:t>
      </w:r>
      <w:r w:rsidR="007F4232" w:rsidRPr="007F4232">
        <w:rPr>
          <w:rFonts w:ascii="Arial Narrow" w:hAnsi="Arial Narrow"/>
          <w:sz w:val="24"/>
          <w:szCs w:val="24"/>
        </w:rPr>
        <w:t xml:space="preserve">inscrito no CNPJ sob o nº 07.250.864/0001-00, </w:t>
      </w:r>
      <w:r w:rsidR="003776AE" w:rsidRPr="00C91478">
        <w:rPr>
          <w:rFonts w:ascii="Arial Narrow" w:hAnsi="Arial Narrow"/>
          <w:sz w:val="24"/>
          <w:szCs w:val="24"/>
        </w:rPr>
        <w:t xml:space="preserve">Ato </w:t>
      </w:r>
      <w:r w:rsidR="003776AE" w:rsidRPr="002A7F24">
        <w:rPr>
          <w:rFonts w:ascii="Arial Narrow" w:hAnsi="Arial Narrow"/>
          <w:sz w:val="24"/>
          <w:szCs w:val="24"/>
        </w:rPr>
        <w:t xml:space="preserve">Declaratório nº </w:t>
      </w:r>
      <w:r w:rsidR="007F4232" w:rsidRPr="007F4232">
        <w:rPr>
          <w:rFonts w:ascii="Arial Narrow" w:hAnsi="Arial Narrow"/>
          <w:sz w:val="24"/>
          <w:szCs w:val="24"/>
        </w:rPr>
        <w:t>8279</w:t>
      </w:r>
      <w:r w:rsidR="003776AE" w:rsidRPr="00343520">
        <w:rPr>
          <w:rFonts w:ascii="Arial Narrow" w:hAnsi="Arial Narrow" w:cs="Arial"/>
          <w:sz w:val="24"/>
          <w:szCs w:val="24"/>
        </w:rPr>
        <w:t xml:space="preserve">, de </w:t>
      </w:r>
      <w:r w:rsidR="007F4232" w:rsidRPr="007F4232">
        <w:rPr>
          <w:rFonts w:ascii="Arial Narrow" w:hAnsi="Arial Narrow"/>
          <w:sz w:val="24"/>
          <w:szCs w:val="24"/>
        </w:rPr>
        <w:t>12</w:t>
      </w:r>
      <w:r w:rsidR="00776390">
        <w:rPr>
          <w:rFonts w:ascii="Arial Narrow" w:hAnsi="Arial Narrow"/>
          <w:sz w:val="24"/>
          <w:szCs w:val="24"/>
        </w:rPr>
        <w:t>/04/</w:t>
      </w:r>
      <w:r w:rsidR="007F4232" w:rsidRPr="007F4232">
        <w:rPr>
          <w:rFonts w:ascii="Arial Narrow" w:hAnsi="Arial Narrow"/>
          <w:sz w:val="24"/>
          <w:szCs w:val="24"/>
        </w:rPr>
        <w:t>2005</w:t>
      </w:r>
      <w:r w:rsidR="007F4232" w:rsidRPr="00343520">
        <w:rPr>
          <w:rFonts w:ascii="Arial Narrow" w:hAnsi="Arial Narrow" w:cs="Arial"/>
          <w:sz w:val="24"/>
          <w:szCs w:val="24"/>
        </w:rPr>
        <w:t xml:space="preserve"> </w:t>
      </w:r>
      <w:r w:rsidR="009B5107" w:rsidRPr="00343520">
        <w:rPr>
          <w:rFonts w:ascii="Arial Narrow" w:hAnsi="Arial Narrow" w:cs="Arial"/>
          <w:sz w:val="24"/>
          <w:szCs w:val="24"/>
        </w:rPr>
        <w:t>(“GESTORA”)</w:t>
      </w:r>
      <w:r w:rsidR="00F25596" w:rsidRPr="002A7F24">
        <w:rPr>
          <w:rFonts w:ascii="Arial Narrow" w:hAnsi="Arial Narrow"/>
          <w:sz w:val="24"/>
          <w:szCs w:val="24"/>
        </w:rPr>
        <w:t>.</w:t>
      </w:r>
    </w:p>
    <w:p w14:paraId="15A467A5" w14:textId="5B5902E4" w:rsidR="003776AE" w:rsidRPr="00BB699E" w:rsidRDefault="00C91478" w:rsidP="001D65DD">
      <w:pPr>
        <w:pStyle w:val="PargrafodaLista"/>
        <w:spacing w:after="240"/>
        <w:jc w:val="both"/>
        <w:rPr>
          <w:rFonts w:ascii="Arial Narrow" w:hAnsi="Arial Narrow"/>
          <w:sz w:val="24"/>
          <w:szCs w:val="24"/>
          <w:lang w:val="en-US"/>
        </w:rPr>
      </w:pPr>
      <w:r w:rsidRPr="00BB699E">
        <w:rPr>
          <w:rFonts w:ascii="Arial Narrow" w:hAnsi="Arial Narrow"/>
          <w:sz w:val="24"/>
          <w:szCs w:val="24"/>
          <w:lang w:val="en-US"/>
        </w:rPr>
        <w:t>Website:</w:t>
      </w:r>
      <w:r w:rsidR="00F25596" w:rsidRPr="00BB699E">
        <w:rPr>
          <w:rFonts w:ascii="Arial Narrow" w:hAnsi="Arial Narrow"/>
          <w:sz w:val="24"/>
          <w:szCs w:val="24"/>
          <w:lang w:val="en-US"/>
        </w:rPr>
        <w:t xml:space="preserve"> </w:t>
      </w:r>
      <w:hyperlink r:id="rId16" w:history="1">
        <w:r w:rsidR="006F58E6" w:rsidRPr="00BB699E">
          <w:rPr>
            <w:rStyle w:val="Hyperlink"/>
            <w:rFonts w:ascii="Arial Narrow" w:hAnsi="Arial Narrow"/>
            <w:sz w:val="24"/>
            <w:szCs w:val="24"/>
            <w:lang w:val="en-US"/>
          </w:rPr>
          <w:t>www.qlzasset.com.br</w:t>
        </w:r>
      </w:hyperlink>
      <w:r w:rsidR="003776AE" w:rsidRPr="00BB699E">
        <w:rPr>
          <w:rFonts w:ascii="Arial Narrow" w:hAnsi="Arial Narrow"/>
          <w:sz w:val="24"/>
          <w:szCs w:val="24"/>
          <w:lang w:val="en-US"/>
        </w:rPr>
        <w:t>.</w:t>
      </w:r>
      <w:r w:rsidR="003E36D0" w:rsidRPr="00BB699E">
        <w:rPr>
          <w:rFonts w:ascii="Arial Narrow" w:hAnsi="Arial Narrow"/>
          <w:sz w:val="24"/>
          <w:szCs w:val="24"/>
          <w:lang w:val="en-US"/>
        </w:rPr>
        <w:t xml:space="preserve"> </w:t>
      </w:r>
    </w:p>
    <w:p w14:paraId="0C41A5F6" w14:textId="4794961B" w:rsidR="005A03EC" w:rsidRDefault="00A04051" w:rsidP="003776AE">
      <w:pPr>
        <w:spacing w:after="240"/>
        <w:jc w:val="both"/>
        <w:rPr>
          <w:rFonts w:ascii="Arial Narrow" w:hAnsi="Arial Narrow"/>
          <w:sz w:val="24"/>
          <w:szCs w:val="24"/>
        </w:rPr>
      </w:pPr>
      <w:r w:rsidRPr="00F51075">
        <w:rPr>
          <w:rFonts w:ascii="Arial Narrow" w:hAnsi="Arial Narrow"/>
          <w:b/>
          <w:sz w:val="24"/>
          <w:szCs w:val="24"/>
        </w:rPr>
        <w:t>Parágrafo Primeiro –</w:t>
      </w:r>
      <w:r w:rsidRPr="00F51075">
        <w:rPr>
          <w:rFonts w:ascii="Arial Narrow" w:hAnsi="Arial Narrow"/>
          <w:sz w:val="24"/>
          <w:szCs w:val="24"/>
        </w:rPr>
        <w:t xml:space="preserve"> </w:t>
      </w:r>
      <w:r w:rsidR="005A03EC">
        <w:rPr>
          <w:rFonts w:ascii="Arial Narrow" w:hAnsi="Arial Narrow"/>
          <w:sz w:val="24"/>
          <w:szCs w:val="24"/>
        </w:rPr>
        <w:t xml:space="preserve">Cada Prestador </w:t>
      </w:r>
      <w:r w:rsidR="005A03EC" w:rsidRPr="00A04051">
        <w:rPr>
          <w:rFonts w:ascii="Arial Narrow" w:hAnsi="Arial Narrow"/>
          <w:bCs/>
          <w:sz w:val="24"/>
          <w:szCs w:val="24"/>
        </w:rPr>
        <w:t>de Serviço</w:t>
      </w:r>
      <w:r w:rsidR="005A03EC">
        <w:rPr>
          <w:rFonts w:ascii="Arial Narrow" w:hAnsi="Arial Narrow"/>
          <w:bCs/>
          <w:sz w:val="24"/>
          <w:szCs w:val="24"/>
        </w:rPr>
        <w:t>s</w:t>
      </w:r>
      <w:r w:rsidR="005A03EC" w:rsidRPr="00A04051">
        <w:rPr>
          <w:rFonts w:ascii="Arial Narrow" w:hAnsi="Arial Narrow"/>
          <w:bCs/>
          <w:sz w:val="24"/>
          <w:szCs w:val="24"/>
        </w:rPr>
        <w:t xml:space="preserve"> Essencia</w:t>
      </w:r>
      <w:r w:rsidR="005A03EC">
        <w:rPr>
          <w:rFonts w:ascii="Arial Narrow" w:hAnsi="Arial Narrow"/>
          <w:bCs/>
          <w:sz w:val="24"/>
          <w:szCs w:val="24"/>
        </w:rPr>
        <w:t>is</w:t>
      </w:r>
      <w:r w:rsidR="005A03EC" w:rsidRPr="00A04051">
        <w:rPr>
          <w:rFonts w:ascii="Arial Narrow" w:hAnsi="Arial Narrow"/>
          <w:bCs/>
          <w:sz w:val="24"/>
          <w:szCs w:val="24"/>
        </w:rPr>
        <w:t xml:space="preserve"> </w:t>
      </w:r>
      <w:r w:rsidR="005A03EC">
        <w:rPr>
          <w:rFonts w:ascii="Arial Narrow" w:hAnsi="Arial Narrow"/>
          <w:bCs/>
          <w:sz w:val="24"/>
          <w:szCs w:val="24"/>
        </w:rPr>
        <w:t>deverá contratar os demais prestadores de serviços do FUNDO (em conjunto</w:t>
      </w:r>
      <w:r w:rsidR="00893884">
        <w:rPr>
          <w:rFonts w:ascii="Arial Narrow" w:hAnsi="Arial Narrow"/>
          <w:bCs/>
          <w:sz w:val="24"/>
          <w:szCs w:val="24"/>
        </w:rPr>
        <w:t xml:space="preserve"> com os Prestadores de Serviços Essenciais</w:t>
      </w:r>
      <w:r w:rsidR="005A03EC">
        <w:rPr>
          <w:rFonts w:ascii="Arial Narrow" w:hAnsi="Arial Narrow"/>
          <w:bCs/>
          <w:sz w:val="24"/>
          <w:szCs w:val="24"/>
        </w:rPr>
        <w:t>, denominados “Prestadores de Serviços”), conforme atribuído a cada um nos termos da Resolução.</w:t>
      </w:r>
    </w:p>
    <w:p w14:paraId="532F82F6" w14:textId="3EDB3B56" w:rsidR="003776AE" w:rsidRDefault="005A03EC" w:rsidP="003776AE">
      <w:pPr>
        <w:spacing w:after="240"/>
        <w:jc w:val="both"/>
        <w:rPr>
          <w:rFonts w:ascii="Arial Narrow" w:hAnsi="Arial Narrow"/>
          <w:bCs/>
          <w:sz w:val="24"/>
          <w:szCs w:val="24"/>
        </w:rPr>
      </w:pPr>
      <w:r w:rsidRPr="00A04051">
        <w:rPr>
          <w:rFonts w:ascii="Arial Narrow" w:hAnsi="Arial Narrow"/>
          <w:b/>
          <w:sz w:val="24"/>
          <w:szCs w:val="24"/>
        </w:rPr>
        <w:t>Parágrafo Segundo –</w:t>
      </w:r>
      <w:r>
        <w:rPr>
          <w:rFonts w:ascii="Arial Narrow" w:hAnsi="Arial Narrow"/>
          <w:b/>
          <w:sz w:val="24"/>
          <w:szCs w:val="24"/>
        </w:rPr>
        <w:t xml:space="preserve"> </w:t>
      </w:r>
      <w:r w:rsidR="003776AE" w:rsidRPr="003776AE">
        <w:rPr>
          <w:rFonts w:ascii="Arial Narrow" w:hAnsi="Arial Narrow"/>
          <w:bCs/>
          <w:sz w:val="24"/>
          <w:szCs w:val="24"/>
        </w:rPr>
        <w:t xml:space="preserve">A responsabilidade de cada Prestador de Serviços perante o </w:t>
      </w:r>
      <w:r w:rsidR="001963D2" w:rsidRPr="003776AE">
        <w:rPr>
          <w:rFonts w:ascii="Arial Narrow" w:hAnsi="Arial Narrow"/>
          <w:bCs/>
          <w:sz w:val="24"/>
          <w:szCs w:val="24"/>
        </w:rPr>
        <w:t>FUNDO</w:t>
      </w:r>
      <w:r w:rsidR="003776AE" w:rsidRPr="003776AE">
        <w:rPr>
          <w:rFonts w:ascii="Arial Narrow" w:hAnsi="Arial Narrow"/>
          <w:bCs/>
          <w:sz w:val="24"/>
          <w:szCs w:val="24"/>
        </w:rPr>
        <w:t xml:space="preserve">, </w:t>
      </w:r>
      <w:r w:rsidR="001963D2" w:rsidRPr="003776AE">
        <w:rPr>
          <w:rFonts w:ascii="Arial Narrow" w:hAnsi="Arial Narrow"/>
          <w:bCs/>
          <w:sz w:val="24"/>
          <w:szCs w:val="24"/>
        </w:rPr>
        <w:t>CLASSES</w:t>
      </w:r>
      <w:r w:rsidR="003776AE" w:rsidRPr="003776AE">
        <w:rPr>
          <w:rFonts w:ascii="Arial Narrow" w:hAnsi="Arial Narrow"/>
          <w:bCs/>
          <w:sz w:val="24"/>
          <w:szCs w:val="24"/>
        </w:rPr>
        <w:t xml:space="preserve">, </w:t>
      </w:r>
      <w:r w:rsidR="001963D2" w:rsidRPr="003776AE">
        <w:rPr>
          <w:rFonts w:ascii="Arial Narrow" w:hAnsi="Arial Narrow"/>
          <w:bCs/>
          <w:sz w:val="24"/>
          <w:szCs w:val="24"/>
        </w:rPr>
        <w:t>SUBCLASSES</w:t>
      </w:r>
      <w:r w:rsidR="003776AE" w:rsidRPr="003776AE">
        <w:rPr>
          <w:rFonts w:ascii="Arial Narrow" w:hAnsi="Arial Narrow"/>
          <w:bCs/>
          <w:sz w:val="24"/>
          <w:szCs w:val="24"/>
        </w:rPr>
        <w:t xml:space="preserve"> </w:t>
      </w:r>
      <w:r w:rsidR="00893884">
        <w:rPr>
          <w:rFonts w:ascii="Arial Narrow" w:hAnsi="Arial Narrow"/>
          <w:bCs/>
          <w:sz w:val="24"/>
          <w:szCs w:val="24"/>
        </w:rPr>
        <w:t xml:space="preserve">e demais Prestadores de Serviços </w:t>
      </w:r>
      <w:r w:rsidR="003776AE" w:rsidRPr="003776AE">
        <w:rPr>
          <w:rFonts w:ascii="Arial Narrow" w:hAnsi="Arial Narrow"/>
          <w:bCs/>
          <w:sz w:val="24"/>
          <w:szCs w:val="24"/>
        </w:rPr>
        <w:t>é individual e limitada, exclusivamente, ao cumprimento dos respectivos deveres</w:t>
      </w:r>
      <w:r w:rsidR="003776AE" w:rsidRPr="00F25596">
        <w:rPr>
          <w:rFonts w:ascii="Arial Narrow" w:hAnsi="Arial Narrow"/>
          <w:bCs/>
          <w:sz w:val="24"/>
          <w:szCs w:val="24"/>
        </w:rPr>
        <w:t xml:space="preserve"> previsto</w:t>
      </w:r>
      <w:r w:rsidR="00F25596" w:rsidRPr="008567F0">
        <w:rPr>
          <w:rFonts w:ascii="Arial Narrow" w:hAnsi="Arial Narrow"/>
          <w:bCs/>
          <w:sz w:val="24"/>
          <w:szCs w:val="24"/>
        </w:rPr>
        <w:t>s</w:t>
      </w:r>
      <w:r w:rsidR="003776AE" w:rsidRPr="00F25596">
        <w:rPr>
          <w:rFonts w:ascii="Arial Narrow" w:hAnsi="Arial Narrow"/>
          <w:bCs/>
          <w:sz w:val="24"/>
          <w:szCs w:val="24"/>
        </w:rPr>
        <w:t xml:space="preserve"> na </w:t>
      </w:r>
      <w:r w:rsidR="005254FF" w:rsidRPr="005254FF">
        <w:rPr>
          <w:rFonts w:ascii="Arial Narrow" w:hAnsi="Arial Narrow"/>
          <w:bCs/>
          <w:sz w:val="24"/>
          <w:szCs w:val="24"/>
        </w:rPr>
        <w:t>Resolução</w:t>
      </w:r>
      <w:r w:rsidR="003776AE" w:rsidRPr="00F25596">
        <w:rPr>
          <w:rFonts w:ascii="Arial Narrow" w:hAnsi="Arial Narrow"/>
          <w:bCs/>
          <w:sz w:val="24"/>
          <w:szCs w:val="24"/>
        </w:rPr>
        <w:t xml:space="preserve">, neste Regulamento, seus </w:t>
      </w:r>
      <w:r w:rsidR="009164C5" w:rsidRPr="00F25596">
        <w:rPr>
          <w:rFonts w:ascii="Arial Narrow" w:hAnsi="Arial Narrow"/>
          <w:bCs/>
          <w:sz w:val="24"/>
          <w:szCs w:val="24"/>
        </w:rPr>
        <w:t xml:space="preserve">Anexos </w:t>
      </w:r>
      <w:r w:rsidR="003776AE" w:rsidRPr="00F25596">
        <w:rPr>
          <w:rFonts w:ascii="Arial Narrow" w:hAnsi="Arial Narrow"/>
          <w:bCs/>
          <w:sz w:val="24"/>
          <w:szCs w:val="24"/>
        </w:rPr>
        <w:t xml:space="preserve">e </w:t>
      </w:r>
      <w:r w:rsidR="009164C5" w:rsidRPr="00F25596">
        <w:rPr>
          <w:rFonts w:ascii="Arial Narrow" w:hAnsi="Arial Narrow"/>
          <w:bCs/>
          <w:sz w:val="24"/>
          <w:szCs w:val="24"/>
        </w:rPr>
        <w:t xml:space="preserve">Apêndices </w:t>
      </w:r>
      <w:r w:rsidR="003776AE" w:rsidRPr="00F25596">
        <w:rPr>
          <w:rFonts w:ascii="Arial Narrow" w:hAnsi="Arial Narrow"/>
          <w:bCs/>
          <w:sz w:val="24"/>
          <w:szCs w:val="24"/>
        </w:rPr>
        <w:t xml:space="preserve">e, ainda, nos demais contratos relacionados ao </w:t>
      </w:r>
      <w:r w:rsidR="001963D2" w:rsidRPr="00F25596">
        <w:rPr>
          <w:rFonts w:ascii="Arial Narrow" w:hAnsi="Arial Narrow"/>
          <w:bCs/>
          <w:sz w:val="24"/>
          <w:szCs w:val="24"/>
        </w:rPr>
        <w:t>FUNDO</w:t>
      </w:r>
      <w:r w:rsidR="003776AE" w:rsidRPr="00F25596">
        <w:rPr>
          <w:rFonts w:ascii="Arial Narrow" w:hAnsi="Arial Narrow"/>
          <w:bCs/>
          <w:sz w:val="24"/>
          <w:szCs w:val="24"/>
        </w:rPr>
        <w:t xml:space="preserve">, </w:t>
      </w:r>
      <w:r w:rsidR="001963D2" w:rsidRPr="00F25596">
        <w:rPr>
          <w:rFonts w:ascii="Arial Narrow" w:hAnsi="Arial Narrow"/>
          <w:bCs/>
          <w:sz w:val="24"/>
          <w:szCs w:val="24"/>
        </w:rPr>
        <w:t>CLASSES</w:t>
      </w:r>
      <w:r w:rsidR="003776AE" w:rsidRPr="00F25596">
        <w:rPr>
          <w:rFonts w:ascii="Arial Narrow" w:hAnsi="Arial Narrow"/>
          <w:bCs/>
          <w:sz w:val="24"/>
          <w:szCs w:val="24"/>
        </w:rPr>
        <w:t xml:space="preserve"> e/ou </w:t>
      </w:r>
      <w:r w:rsidR="001963D2" w:rsidRPr="00F25596">
        <w:rPr>
          <w:rFonts w:ascii="Arial Narrow" w:hAnsi="Arial Narrow"/>
          <w:bCs/>
          <w:sz w:val="24"/>
          <w:szCs w:val="24"/>
        </w:rPr>
        <w:t>SUBCLASSES</w:t>
      </w:r>
      <w:r w:rsidR="003776AE" w:rsidRPr="00F25596">
        <w:rPr>
          <w:rFonts w:ascii="Arial Narrow" w:hAnsi="Arial Narrow"/>
          <w:bCs/>
          <w:sz w:val="24"/>
          <w:szCs w:val="24"/>
        </w:rPr>
        <w:t xml:space="preserve"> firmado com os demais prestadores de serviços, sem solidariedade</w:t>
      </w:r>
      <w:r w:rsidR="005E6B62">
        <w:rPr>
          <w:rFonts w:ascii="Arial Narrow" w:hAnsi="Arial Narrow"/>
          <w:bCs/>
          <w:sz w:val="24"/>
          <w:szCs w:val="24"/>
        </w:rPr>
        <w:t xml:space="preserve">, devendo a responsabilidade de cada </w:t>
      </w:r>
      <w:r>
        <w:rPr>
          <w:rFonts w:ascii="Arial Narrow" w:hAnsi="Arial Narrow"/>
          <w:bCs/>
          <w:sz w:val="24"/>
          <w:szCs w:val="24"/>
        </w:rPr>
        <w:t xml:space="preserve">Prestador de Serviços </w:t>
      </w:r>
      <w:r w:rsidR="005E6B62">
        <w:rPr>
          <w:rFonts w:ascii="Arial Narrow" w:hAnsi="Arial Narrow"/>
          <w:bCs/>
          <w:sz w:val="24"/>
          <w:szCs w:val="24"/>
        </w:rPr>
        <w:t>ser aferida exclusivamente em relação a tais deveres</w:t>
      </w:r>
      <w:r w:rsidR="003776AE" w:rsidRPr="00F25596">
        <w:rPr>
          <w:rFonts w:ascii="Arial Narrow" w:hAnsi="Arial Narrow"/>
          <w:bCs/>
          <w:sz w:val="24"/>
          <w:szCs w:val="24"/>
        </w:rPr>
        <w:t>.</w:t>
      </w:r>
    </w:p>
    <w:p w14:paraId="214DB245" w14:textId="57F1A8AD" w:rsidR="003776AE" w:rsidRPr="00A04051" w:rsidRDefault="005A03EC" w:rsidP="003776AE">
      <w:pPr>
        <w:spacing w:after="240"/>
        <w:jc w:val="both"/>
        <w:rPr>
          <w:rFonts w:ascii="Arial Narrow" w:hAnsi="Arial Narrow"/>
          <w:bCs/>
          <w:sz w:val="24"/>
          <w:szCs w:val="24"/>
        </w:rPr>
      </w:pPr>
      <w:r w:rsidRPr="00A04051">
        <w:rPr>
          <w:rFonts w:ascii="Arial Narrow" w:hAnsi="Arial Narrow"/>
          <w:b/>
          <w:sz w:val="24"/>
          <w:szCs w:val="24"/>
        </w:rPr>
        <w:t>Parágrafo Terceiro –</w:t>
      </w:r>
      <w:r w:rsidRPr="00A04051">
        <w:rPr>
          <w:rFonts w:ascii="Arial Narrow" w:hAnsi="Arial Narrow"/>
          <w:bCs/>
          <w:sz w:val="24"/>
          <w:szCs w:val="24"/>
        </w:rPr>
        <w:t xml:space="preserve"> </w:t>
      </w:r>
      <w:r w:rsidR="00A04051" w:rsidRPr="00A04051">
        <w:rPr>
          <w:rFonts w:ascii="Arial Narrow" w:hAnsi="Arial Narrow"/>
          <w:bCs/>
          <w:sz w:val="24"/>
          <w:szCs w:val="24"/>
        </w:rPr>
        <w:t xml:space="preserve">A avaliação da responsabilidade dos </w:t>
      </w:r>
      <w:r>
        <w:rPr>
          <w:rFonts w:ascii="Arial Narrow" w:hAnsi="Arial Narrow"/>
          <w:bCs/>
          <w:sz w:val="24"/>
          <w:szCs w:val="24"/>
        </w:rPr>
        <w:t>Prestadores de Serviços</w:t>
      </w:r>
      <w:r w:rsidRPr="00A04051">
        <w:rPr>
          <w:rFonts w:ascii="Arial Narrow" w:hAnsi="Arial Narrow"/>
          <w:bCs/>
          <w:sz w:val="24"/>
          <w:szCs w:val="24"/>
        </w:rPr>
        <w:t xml:space="preserve"> </w:t>
      </w:r>
      <w:r w:rsidR="00A04051" w:rsidRPr="00A04051">
        <w:rPr>
          <w:rFonts w:ascii="Arial Narrow" w:hAnsi="Arial Narrow"/>
          <w:bCs/>
          <w:sz w:val="24"/>
          <w:szCs w:val="24"/>
        </w:rPr>
        <w:t xml:space="preserve">deverá levar sempre em consideração os riscos inerentes às aplicações nos mercados de atuação do </w:t>
      </w:r>
      <w:r w:rsidR="001963D2" w:rsidRPr="00A04051">
        <w:rPr>
          <w:rFonts w:ascii="Arial Narrow" w:hAnsi="Arial Narrow"/>
          <w:bCs/>
          <w:sz w:val="24"/>
          <w:szCs w:val="24"/>
        </w:rPr>
        <w:t>FUNDO</w:t>
      </w:r>
      <w:r w:rsidR="00A04051" w:rsidRPr="00A04051">
        <w:rPr>
          <w:rFonts w:ascii="Arial Narrow" w:hAnsi="Arial Narrow"/>
          <w:bCs/>
          <w:sz w:val="24"/>
          <w:szCs w:val="24"/>
        </w:rPr>
        <w:t xml:space="preserve"> e </w:t>
      </w:r>
      <w:r w:rsidR="001963D2" w:rsidRPr="00A04051">
        <w:rPr>
          <w:rFonts w:ascii="Arial Narrow" w:hAnsi="Arial Narrow"/>
          <w:bCs/>
          <w:sz w:val="24"/>
          <w:szCs w:val="24"/>
        </w:rPr>
        <w:t>CLASSES</w:t>
      </w:r>
      <w:r w:rsidR="00A04051" w:rsidRPr="00A04051">
        <w:rPr>
          <w:rFonts w:ascii="Arial Narrow" w:hAnsi="Arial Narrow"/>
          <w:bCs/>
          <w:sz w:val="24"/>
          <w:szCs w:val="24"/>
        </w:rPr>
        <w:t xml:space="preserve"> respectivas, bem como o fato de que os serviços são prestados em regime de melhores esforços e como obrigação de meio.</w:t>
      </w:r>
    </w:p>
    <w:p w14:paraId="73192BEC" w14:textId="0D883473" w:rsidR="00A04051" w:rsidRPr="003776AE" w:rsidRDefault="005A03EC" w:rsidP="003776AE">
      <w:pPr>
        <w:spacing w:after="240"/>
        <w:jc w:val="both"/>
        <w:rPr>
          <w:rFonts w:ascii="Arial Narrow" w:hAnsi="Arial Narrow"/>
          <w:bCs/>
          <w:sz w:val="24"/>
          <w:szCs w:val="24"/>
        </w:rPr>
      </w:pPr>
      <w:r w:rsidRPr="00F51075">
        <w:rPr>
          <w:rFonts w:ascii="Arial Narrow" w:hAnsi="Arial Narrow"/>
          <w:b/>
          <w:sz w:val="24"/>
          <w:szCs w:val="24"/>
        </w:rPr>
        <w:t xml:space="preserve">Parágrafo </w:t>
      </w:r>
      <w:r>
        <w:rPr>
          <w:rFonts w:ascii="Arial Narrow" w:hAnsi="Arial Narrow"/>
          <w:b/>
          <w:sz w:val="24"/>
          <w:szCs w:val="24"/>
        </w:rPr>
        <w:t>Quarto</w:t>
      </w:r>
      <w:r w:rsidRPr="00F51075">
        <w:rPr>
          <w:rFonts w:ascii="Arial Narrow" w:hAnsi="Arial Narrow"/>
          <w:b/>
          <w:sz w:val="24"/>
          <w:szCs w:val="24"/>
        </w:rPr>
        <w:t xml:space="preserve"> –</w:t>
      </w:r>
      <w:r w:rsidRPr="00F51075">
        <w:rPr>
          <w:rFonts w:ascii="Arial Narrow" w:hAnsi="Arial Narrow"/>
          <w:sz w:val="24"/>
          <w:szCs w:val="24"/>
        </w:rPr>
        <w:t xml:space="preserve"> </w:t>
      </w:r>
      <w:r w:rsidR="004F345E" w:rsidRPr="00B43452">
        <w:rPr>
          <w:rFonts w:ascii="Arial Narrow" w:hAnsi="Arial Narrow" w:cs="Arial"/>
          <w:sz w:val="24"/>
          <w:szCs w:val="24"/>
        </w:rPr>
        <w:t>O</w:t>
      </w:r>
      <w:r w:rsidR="004F345E">
        <w:rPr>
          <w:rFonts w:ascii="Arial Narrow" w:hAnsi="Arial Narrow" w:cs="Arial"/>
          <w:sz w:val="24"/>
          <w:szCs w:val="24"/>
        </w:rPr>
        <w:t>s</w:t>
      </w:r>
      <w:r w:rsidR="004F345E" w:rsidRPr="00B43452">
        <w:rPr>
          <w:rFonts w:ascii="Arial Narrow" w:hAnsi="Arial Narrow" w:cs="Arial"/>
          <w:sz w:val="24"/>
          <w:szCs w:val="24"/>
        </w:rPr>
        <w:t xml:space="preserve"> </w:t>
      </w:r>
      <w:r w:rsidR="004F345E" w:rsidRPr="00A04051">
        <w:rPr>
          <w:rFonts w:ascii="Arial Narrow" w:hAnsi="Arial Narrow"/>
          <w:bCs/>
          <w:sz w:val="24"/>
          <w:szCs w:val="24"/>
        </w:rPr>
        <w:t>Prestador</w:t>
      </w:r>
      <w:r w:rsidR="004F345E">
        <w:rPr>
          <w:rFonts w:ascii="Arial Narrow" w:hAnsi="Arial Narrow"/>
          <w:bCs/>
          <w:sz w:val="24"/>
          <w:szCs w:val="24"/>
        </w:rPr>
        <w:t>es</w:t>
      </w:r>
      <w:r w:rsidR="004F345E" w:rsidRPr="00A04051">
        <w:rPr>
          <w:rFonts w:ascii="Arial Narrow" w:hAnsi="Arial Narrow"/>
          <w:bCs/>
          <w:sz w:val="24"/>
          <w:szCs w:val="24"/>
        </w:rPr>
        <w:t xml:space="preserve"> de Serviços </w:t>
      </w:r>
      <w:r w:rsidR="004F345E" w:rsidRPr="00B43452">
        <w:rPr>
          <w:rFonts w:ascii="Arial Narrow" w:hAnsi="Arial Narrow" w:cs="Arial"/>
          <w:sz w:val="24"/>
          <w:szCs w:val="24"/>
        </w:rPr>
        <w:t>não poderão ser responsabilizados por qualquer resultado negativo na rentabilidade da</w:t>
      </w:r>
      <w:r w:rsidR="004F345E">
        <w:rPr>
          <w:rFonts w:ascii="Arial Narrow" w:hAnsi="Arial Narrow" w:cs="Arial"/>
          <w:sz w:val="24"/>
          <w:szCs w:val="24"/>
        </w:rPr>
        <w:t>s</w:t>
      </w:r>
      <w:r w:rsidR="004F345E" w:rsidRPr="00B43452">
        <w:rPr>
          <w:rFonts w:ascii="Arial Narrow" w:hAnsi="Arial Narrow" w:cs="Arial"/>
          <w:sz w:val="24"/>
          <w:szCs w:val="24"/>
        </w:rPr>
        <w:t xml:space="preserve"> </w:t>
      </w:r>
      <w:r w:rsidR="004F345E">
        <w:rPr>
          <w:rFonts w:ascii="Arial Narrow" w:hAnsi="Arial Narrow" w:cs="Arial"/>
          <w:sz w:val="24"/>
          <w:szCs w:val="24"/>
        </w:rPr>
        <w:t>CLASSES</w:t>
      </w:r>
      <w:r w:rsidR="004F345E" w:rsidRPr="00B43452">
        <w:rPr>
          <w:rFonts w:ascii="Arial Narrow" w:hAnsi="Arial Narrow" w:cs="Arial"/>
          <w:sz w:val="24"/>
          <w:szCs w:val="24"/>
        </w:rPr>
        <w:t xml:space="preserve">, depreciação dos ativos financeiros da carteira ou por eventuais prejuízos em caso de liquidação da CLASSE </w:t>
      </w:r>
      <w:r w:rsidR="00DA483E">
        <w:rPr>
          <w:rFonts w:ascii="Arial Narrow" w:hAnsi="Arial Narrow" w:cs="Arial"/>
          <w:sz w:val="24"/>
          <w:szCs w:val="24"/>
        </w:rPr>
        <w:t>e</w:t>
      </w:r>
      <w:r w:rsidR="00DA483E" w:rsidRPr="00B43452">
        <w:rPr>
          <w:rFonts w:ascii="Arial Narrow" w:hAnsi="Arial Narrow" w:cs="Arial"/>
          <w:sz w:val="24"/>
          <w:szCs w:val="24"/>
        </w:rPr>
        <w:t xml:space="preserve"> </w:t>
      </w:r>
      <w:r w:rsidR="00DA483E">
        <w:rPr>
          <w:rFonts w:ascii="Arial Narrow" w:hAnsi="Arial Narrow" w:cs="Arial"/>
          <w:sz w:val="24"/>
          <w:szCs w:val="24"/>
        </w:rPr>
        <w:t xml:space="preserve">consequente </w:t>
      </w:r>
      <w:r w:rsidR="004F345E" w:rsidRPr="00B43452">
        <w:rPr>
          <w:rFonts w:ascii="Arial Narrow" w:hAnsi="Arial Narrow" w:cs="Arial"/>
          <w:sz w:val="24"/>
          <w:szCs w:val="24"/>
        </w:rPr>
        <w:t xml:space="preserve">resgate de </w:t>
      </w:r>
      <w:r w:rsidR="005254FF" w:rsidRPr="00B43452">
        <w:rPr>
          <w:rFonts w:ascii="Arial Narrow" w:hAnsi="Arial Narrow" w:cs="Arial"/>
          <w:sz w:val="24"/>
          <w:szCs w:val="24"/>
        </w:rPr>
        <w:t>c</w:t>
      </w:r>
      <w:r w:rsidR="004F345E" w:rsidRPr="00B43452">
        <w:rPr>
          <w:rFonts w:ascii="Arial Narrow" w:hAnsi="Arial Narrow" w:cs="Arial"/>
          <w:sz w:val="24"/>
          <w:szCs w:val="24"/>
        </w:rPr>
        <w:t>otas com valor reduzido, dentre outros.</w:t>
      </w:r>
    </w:p>
    <w:p w14:paraId="2EA92D3C" w14:textId="04F0EAD0" w:rsidR="00B43452" w:rsidRDefault="005A03EC" w:rsidP="00B43452">
      <w:pPr>
        <w:spacing w:after="240"/>
        <w:jc w:val="both"/>
        <w:rPr>
          <w:rFonts w:ascii="Arial Narrow" w:hAnsi="Arial Narrow"/>
          <w:bCs/>
          <w:sz w:val="24"/>
          <w:szCs w:val="24"/>
        </w:rPr>
      </w:pPr>
      <w:r w:rsidRPr="00F51075">
        <w:rPr>
          <w:rFonts w:ascii="Arial Narrow" w:hAnsi="Arial Narrow"/>
          <w:b/>
          <w:sz w:val="24"/>
          <w:szCs w:val="24"/>
        </w:rPr>
        <w:t xml:space="preserve">Parágrafo </w:t>
      </w:r>
      <w:r>
        <w:rPr>
          <w:rFonts w:ascii="Arial Narrow" w:hAnsi="Arial Narrow"/>
          <w:b/>
          <w:sz w:val="24"/>
          <w:szCs w:val="24"/>
        </w:rPr>
        <w:t>Quinto</w:t>
      </w:r>
      <w:r w:rsidRPr="00F51075">
        <w:rPr>
          <w:rFonts w:ascii="Arial Narrow" w:hAnsi="Arial Narrow"/>
          <w:b/>
          <w:sz w:val="24"/>
          <w:szCs w:val="24"/>
        </w:rPr>
        <w:t xml:space="preserve"> –</w:t>
      </w:r>
      <w:r w:rsidRPr="00F51075">
        <w:rPr>
          <w:rFonts w:ascii="Arial Narrow" w:hAnsi="Arial Narrow"/>
          <w:sz w:val="24"/>
          <w:szCs w:val="24"/>
        </w:rPr>
        <w:t xml:space="preserve"> </w:t>
      </w:r>
      <w:r w:rsidR="004F345E" w:rsidRPr="00A04051">
        <w:rPr>
          <w:rFonts w:ascii="Arial Narrow" w:hAnsi="Arial Narrow"/>
          <w:bCs/>
          <w:sz w:val="24"/>
          <w:szCs w:val="24"/>
        </w:rPr>
        <w:t>Cada Prestador de Serviço</w:t>
      </w:r>
      <w:r w:rsidR="005E6B62">
        <w:rPr>
          <w:rFonts w:ascii="Arial Narrow" w:hAnsi="Arial Narrow"/>
          <w:bCs/>
          <w:sz w:val="24"/>
          <w:szCs w:val="24"/>
        </w:rPr>
        <w:t>s</w:t>
      </w:r>
      <w:r w:rsidR="004F345E" w:rsidRPr="00A04051">
        <w:rPr>
          <w:rFonts w:ascii="Arial Narrow" w:hAnsi="Arial Narrow"/>
          <w:bCs/>
          <w:sz w:val="24"/>
          <w:szCs w:val="24"/>
        </w:rPr>
        <w:t xml:space="preserve"> responderá, individualmente, somente pelas perdas ou prejuízos que sejam resultantes de comprovado dolo ou má-fé de sua parte nas respectivas esferas de </w:t>
      </w:r>
      <w:r w:rsidR="004F345E" w:rsidRPr="001641EC">
        <w:rPr>
          <w:rFonts w:ascii="Arial Narrow" w:hAnsi="Arial Narrow"/>
          <w:bCs/>
          <w:sz w:val="24"/>
          <w:szCs w:val="24"/>
        </w:rPr>
        <w:t>atuação.</w:t>
      </w:r>
    </w:p>
    <w:p w14:paraId="406D7772" w14:textId="56A087DD" w:rsidR="00515D18" w:rsidRPr="00515D18" w:rsidRDefault="00515D18" w:rsidP="003776AE">
      <w:pPr>
        <w:rPr>
          <w:rFonts w:ascii="Arial Narrow" w:hAnsi="Arial Narrow"/>
          <w:b/>
          <w:bCs/>
          <w:sz w:val="24"/>
          <w:szCs w:val="24"/>
        </w:rPr>
      </w:pPr>
      <w:r w:rsidRPr="00515D18">
        <w:rPr>
          <w:rFonts w:ascii="Arial Narrow" w:hAnsi="Arial Narrow"/>
          <w:b/>
          <w:bCs/>
          <w:sz w:val="24"/>
          <w:szCs w:val="24"/>
        </w:rPr>
        <w:t xml:space="preserve">Capítulo </w:t>
      </w:r>
      <w:r w:rsidR="000A617A">
        <w:rPr>
          <w:rFonts w:ascii="Arial Narrow" w:hAnsi="Arial Narrow"/>
          <w:b/>
          <w:bCs/>
          <w:sz w:val="24"/>
          <w:szCs w:val="24"/>
        </w:rPr>
        <w:t>V</w:t>
      </w:r>
      <w:r w:rsidRPr="00515D18">
        <w:rPr>
          <w:rFonts w:ascii="Arial Narrow" w:hAnsi="Arial Narrow"/>
          <w:b/>
          <w:bCs/>
          <w:sz w:val="24"/>
          <w:szCs w:val="24"/>
        </w:rPr>
        <w:t xml:space="preserve">. </w:t>
      </w:r>
      <w:r w:rsidR="00A93B67">
        <w:rPr>
          <w:rFonts w:ascii="Arial Narrow" w:hAnsi="Arial Narrow"/>
          <w:b/>
          <w:bCs/>
          <w:sz w:val="24"/>
          <w:szCs w:val="24"/>
        </w:rPr>
        <w:t xml:space="preserve">Dos </w:t>
      </w:r>
      <w:r w:rsidR="005B7E43" w:rsidRPr="00515D18">
        <w:rPr>
          <w:rFonts w:ascii="Arial Narrow" w:hAnsi="Arial Narrow"/>
          <w:b/>
          <w:bCs/>
          <w:sz w:val="24"/>
          <w:szCs w:val="24"/>
        </w:rPr>
        <w:t xml:space="preserve">Fatores </w:t>
      </w:r>
      <w:r w:rsidR="005B7E43">
        <w:rPr>
          <w:rFonts w:ascii="Arial Narrow" w:hAnsi="Arial Narrow"/>
          <w:b/>
          <w:bCs/>
          <w:sz w:val="24"/>
          <w:szCs w:val="24"/>
        </w:rPr>
        <w:t>d</w:t>
      </w:r>
      <w:r w:rsidR="005B7E43" w:rsidRPr="00515D18">
        <w:rPr>
          <w:rFonts w:ascii="Arial Narrow" w:hAnsi="Arial Narrow"/>
          <w:b/>
          <w:bCs/>
          <w:sz w:val="24"/>
          <w:szCs w:val="24"/>
        </w:rPr>
        <w:t xml:space="preserve">e Risco Comuns </w:t>
      </w:r>
      <w:r w:rsidR="005B7E43">
        <w:rPr>
          <w:rFonts w:ascii="Arial Narrow" w:hAnsi="Arial Narrow"/>
          <w:b/>
          <w:bCs/>
          <w:sz w:val="24"/>
          <w:szCs w:val="24"/>
        </w:rPr>
        <w:t>à</w:t>
      </w:r>
      <w:r w:rsidR="005B7E43" w:rsidRPr="00515D18">
        <w:rPr>
          <w:rFonts w:ascii="Arial Narrow" w:hAnsi="Arial Narrow"/>
          <w:b/>
          <w:bCs/>
          <w:sz w:val="24"/>
          <w:szCs w:val="24"/>
        </w:rPr>
        <w:t xml:space="preserve">s </w:t>
      </w:r>
      <w:r w:rsidR="005B7E43">
        <w:rPr>
          <w:rFonts w:ascii="Arial Narrow" w:hAnsi="Arial Narrow"/>
          <w:b/>
          <w:bCs/>
          <w:sz w:val="24"/>
          <w:szCs w:val="24"/>
        </w:rPr>
        <w:t>CLASSES</w:t>
      </w:r>
    </w:p>
    <w:p w14:paraId="1B1D54F7" w14:textId="517782E6" w:rsidR="00AF5838" w:rsidRDefault="00AF5838" w:rsidP="00A93B67">
      <w:pPr>
        <w:jc w:val="both"/>
      </w:pPr>
    </w:p>
    <w:p w14:paraId="70E58014" w14:textId="59192112" w:rsidR="00515D18" w:rsidRPr="00A1766E" w:rsidRDefault="00515D18" w:rsidP="00A93B67">
      <w:pPr>
        <w:jc w:val="both"/>
      </w:pPr>
      <w:r w:rsidRPr="00AE5275">
        <w:rPr>
          <w:rFonts w:ascii="Arial Narrow" w:hAnsi="Arial Narrow"/>
          <w:b/>
          <w:bCs/>
          <w:sz w:val="24"/>
          <w:szCs w:val="24"/>
        </w:rPr>
        <w:t xml:space="preserve">Artigo </w:t>
      </w:r>
      <w:r w:rsidR="00893884">
        <w:rPr>
          <w:rFonts w:ascii="Arial Narrow" w:hAnsi="Arial Narrow"/>
          <w:b/>
          <w:bCs/>
          <w:sz w:val="24"/>
          <w:szCs w:val="24"/>
        </w:rPr>
        <w:t>5</w:t>
      </w:r>
      <w:r w:rsidRPr="00AE5275">
        <w:rPr>
          <w:rFonts w:ascii="Arial Narrow" w:hAnsi="Arial Narrow"/>
          <w:b/>
          <w:bCs/>
          <w:sz w:val="24"/>
          <w:szCs w:val="24"/>
        </w:rPr>
        <w:t>º.</w:t>
      </w:r>
      <w:r>
        <w:rPr>
          <w:rFonts w:ascii="Arial Narrow" w:hAnsi="Arial Narrow"/>
          <w:sz w:val="24"/>
          <w:szCs w:val="24"/>
        </w:rPr>
        <w:t xml:space="preserve"> </w:t>
      </w:r>
      <w:r w:rsidR="00325AC0" w:rsidRPr="00DA1D49">
        <w:rPr>
          <w:rFonts w:ascii="Arial Narrow" w:hAnsi="Arial Narrow"/>
          <w:sz w:val="24"/>
          <w:szCs w:val="24"/>
        </w:rPr>
        <w:t>O FUNDO está sujeito a diversos fatores de risco</w:t>
      </w:r>
      <w:r w:rsidR="00325AC0">
        <w:rPr>
          <w:rFonts w:ascii="Arial Narrow" w:hAnsi="Arial Narrow"/>
          <w:sz w:val="24"/>
          <w:szCs w:val="24"/>
        </w:rPr>
        <w:t>.</w:t>
      </w:r>
      <w:r w:rsidR="00AC4F69">
        <w:rPr>
          <w:rFonts w:ascii="Arial Narrow" w:hAnsi="Arial Narrow"/>
          <w:sz w:val="24"/>
          <w:szCs w:val="24"/>
        </w:rPr>
        <w:t xml:space="preserve"> </w:t>
      </w:r>
      <w:r w:rsidR="00325AC0">
        <w:rPr>
          <w:rFonts w:ascii="Arial Narrow" w:hAnsi="Arial Narrow"/>
          <w:sz w:val="24"/>
          <w:szCs w:val="24"/>
        </w:rPr>
        <w:t>Os</w:t>
      </w:r>
      <w:r w:rsidR="00325AC0" w:rsidRPr="005B7E43">
        <w:rPr>
          <w:rFonts w:ascii="Arial Narrow" w:hAnsi="Arial Narrow"/>
          <w:sz w:val="24"/>
          <w:szCs w:val="24"/>
        </w:rPr>
        <w:t xml:space="preserve"> </w:t>
      </w:r>
      <w:r w:rsidRPr="005B7E43">
        <w:rPr>
          <w:rFonts w:ascii="Arial Narrow" w:hAnsi="Arial Narrow"/>
          <w:sz w:val="24"/>
          <w:szCs w:val="24"/>
        </w:rPr>
        <w:t xml:space="preserve">fatores </w:t>
      </w:r>
      <w:r w:rsidR="00325AC0" w:rsidRPr="005B7E43">
        <w:rPr>
          <w:rFonts w:ascii="Arial Narrow" w:hAnsi="Arial Narrow"/>
          <w:sz w:val="24"/>
          <w:szCs w:val="24"/>
        </w:rPr>
        <w:t xml:space="preserve">descritos </w:t>
      </w:r>
      <w:r w:rsidRPr="005B7E43">
        <w:rPr>
          <w:rFonts w:ascii="Arial Narrow" w:hAnsi="Arial Narrow"/>
          <w:sz w:val="24"/>
          <w:szCs w:val="24"/>
        </w:rPr>
        <w:t>a seguir são</w:t>
      </w:r>
      <w:r w:rsidR="00325AC0">
        <w:rPr>
          <w:rFonts w:ascii="Arial Narrow" w:hAnsi="Arial Narrow"/>
          <w:sz w:val="24"/>
          <w:szCs w:val="24"/>
        </w:rPr>
        <w:t xml:space="preserve"> </w:t>
      </w:r>
      <w:r w:rsidRPr="005B7E43">
        <w:rPr>
          <w:rFonts w:ascii="Arial Narrow" w:hAnsi="Arial Narrow"/>
          <w:sz w:val="24"/>
          <w:szCs w:val="24"/>
        </w:rPr>
        <w:t xml:space="preserve">comuns a todas as </w:t>
      </w:r>
      <w:r w:rsidR="005B7E43">
        <w:rPr>
          <w:rFonts w:ascii="Arial Narrow" w:hAnsi="Arial Narrow"/>
          <w:sz w:val="24"/>
          <w:szCs w:val="24"/>
        </w:rPr>
        <w:t>CLASSES</w:t>
      </w:r>
      <w:r w:rsidRPr="005B7E43">
        <w:rPr>
          <w:rFonts w:ascii="Arial Narrow" w:hAnsi="Arial Narrow"/>
          <w:sz w:val="24"/>
          <w:szCs w:val="24"/>
        </w:rPr>
        <w:t xml:space="preserve"> do </w:t>
      </w:r>
      <w:r w:rsidR="005B7E43">
        <w:rPr>
          <w:rFonts w:ascii="Arial Narrow" w:hAnsi="Arial Narrow"/>
          <w:sz w:val="24"/>
          <w:szCs w:val="24"/>
        </w:rPr>
        <w:t>FUNDO</w:t>
      </w:r>
      <w:r w:rsidRPr="005B7E43">
        <w:rPr>
          <w:rFonts w:ascii="Arial Narrow" w:hAnsi="Arial Narrow"/>
          <w:sz w:val="24"/>
          <w:szCs w:val="24"/>
        </w:rPr>
        <w:t xml:space="preserve">. Os </w:t>
      </w:r>
      <w:r w:rsidR="00B23D7B">
        <w:rPr>
          <w:rFonts w:ascii="Arial Narrow" w:hAnsi="Arial Narrow"/>
          <w:sz w:val="24"/>
          <w:szCs w:val="24"/>
        </w:rPr>
        <w:t xml:space="preserve">principais e </w:t>
      </w:r>
      <w:r w:rsidR="00B23D7B" w:rsidRPr="00A1766E">
        <w:rPr>
          <w:rFonts w:ascii="Arial Narrow" w:hAnsi="Arial Narrow"/>
          <w:sz w:val="24"/>
          <w:szCs w:val="24"/>
        </w:rPr>
        <w:t xml:space="preserve">específicos </w:t>
      </w:r>
      <w:r w:rsidRPr="00A1766E">
        <w:rPr>
          <w:rFonts w:ascii="Arial Narrow" w:hAnsi="Arial Narrow"/>
          <w:sz w:val="24"/>
          <w:szCs w:val="24"/>
        </w:rPr>
        <w:t xml:space="preserve">fatores de risco de cada </w:t>
      </w:r>
      <w:r w:rsidR="005B7E43" w:rsidRPr="00A1766E">
        <w:rPr>
          <w:rFonts w:ascii="Arial Narrow" w:hAnsi="Arial Narrow"/>
          <w:sz w:val="24"/>
          <w:szCs w:val="24"/>
        </w:rPr>
        <w:t>CLASSE</w:t>
      </w:r>
      <w:r w:rsidRPr="00A1766E">
        <w:rPr>
          <w:rFonts w:ascii="Arial Narrow" w:hAnsi="Arial Narrow"/>
          <w:sz w:val="24"/>
          <w:szCs w:val="24"/>
        </w:rPr>
        <w:t xml:space="preserve"> poderão ser encontrados no respectivo Anexo</w:t>
      </w:r>
      <w:r w:rsidR="005B7E43" w:rsidRPr="00A1766E">
        <w:rPr>
          <w:rFonts w:ascii="Arial Narrow" w:hAnsi="Arial Narrow"/>
          <w:sz w:val="24"/>
          <w:szCs w:val="24"/>
        </w:rPr>
        <w:t>:</w:t>
      </w:r>
    </w:p>
    <w:p w14:paraId="5FCB1AC2" w14:textId="77777777" w:rsidR="00515D18" w:rsidRPr="00A1766E" w:rsidRDefault="00515D18" w:rsidP="003776AE"/>
    <w:p w14:paraId="3520DD52" w14:textId="18D7135F" w:rsidR="00AE5275" w:rsidRPr="00A1766E" w:rsidRDefault="00515D18" w:rsidP="004F6D56">
      <w:pPr>
        <w:pStyle w:val="PargrafodaLista"/>
        <w:numPr>
          <w:ilvl w:val="0"/>
          <w:numId w:val="4"/>
        </w:numPr>
        <w:jc w:val="both"/>
        <w:rPr>
          <w:rFonts w:ascii="Arial Narrow" w:hAnsi="Arial Narrow"/>
          <w:sz w:val="24"/>
          <w:szCs w:val="24"/>
        </w:rPr>
      </w:pPr>
      <w:r w:rsidRPr="00A1766E">
        <w:rPr>
          <w:rFonts w:ascii="Arial Narrow" w:hAnsi="Arial Narrow"/>
          <w:b/>
          <w:bCs/>
          <w:sz w:val="24"/>
          <w:szCs w:val="24"/>
        </w:rPr>
        <w:t>RISCO DE MERCADO -</w:t>
      </w:r>
      <w:r w:rsidR="005B7E43" w:rsidRPr="00A1766E">
        <w:rPr>
          <w:rFonts w:ascii="Arial Narrow" w:hAnsi="Arial Narrow"/>
          <w:sz w:val="24"/>
          <w:szCs w:val="24"/>
        </w:rPr>
        <w:t xml:space="preserve"> </w:t>
      </w:r>
      <w:r w:rsidRPr="00A1766E">
        <w:rPr>
          <w:rFonts w:ascii="Arial Narrow" w:hAnsi="Arial Narrow"/>
          <w:sz w:val="24"/>
          <w:szCs w:val="24"/>
        </w:rPr>
        <w:t xml:space="preserve">Consiste no risco de variação no valor dos ativos financeiros da carteira da </w:t>
      </w:r>
      <w:r w:rsidR="005B7E43" w:rsidRPr="00A1766E">
        <w:rPr>
          <w:rFonts w:ascii="Arial Narrow" w:hAnsi="Arial Narrow"/>
          <w:sz w:val="24"/>
          <w:szCs w:val="24"/>
        </w:rPr>
        <w:t>CLASSE</w:t>
      </w:r>
      <w:r w:rsidRPr="00A1766E">
        <w:rPr>
          <w:rFonts w:ascii="Arial Narrow" w:hAnsi="Arial Narrow"/>
          <w:sz w:val="24"/>
          <w:szCs w:val="24"/>
        </w:rPr>
        <w:t xml:space="preserve">. O valor destes ativos financeiros pode aumentar ou diminuir, de acordo com </w:t>
      </w:r>
      <w:r w:rsidR="00902320" w:rsidRPr="00A1766E">
        <w:rPr>
          <w:rFonts w:ascii="Arial Narrow" w:hAnsi="Arial Narrow"/>
          <w:sz w:val="24"/>
          <w:szCs w:val="24"/>
        </w:rPr>
        <w:t xml:space="preserve">as condições políticas e econômicas nacionais e internacionais, </w:t>
      </w:r>
      <w:r w:rsidRPr="00A1766E">
        <w:rPr>
          <w:rFonts w:ascii="Arial Narrow" w:hAnsi="Arial Narrow"/>
          <w:sz w:val="24"/>
          <w:szCs w:val="24"/>
        </w:rPr>
        <w:t>as flutuações de preços e cotações de mercado, as taxas de juros</w:t>
      </w:r>
      <w:r w:rsidR="009D5845" w:rsidRPr="00A1766E">
        <w:rPr>
          <w:rFonts w:ascii="Arial Narrow" w:hAnsi="Arial Narrow"/>
          <w:sz w:val="24"/>
          <w:szCs w:val="24"/>
        </w:rPr>
        <w:t>,</w:t>
      </w:r>
      <w:r w:rsidR="00893884" w:rsidRPr="00A1766E">
        <w:rPr>
          <w:rFonts w:ascii="Arial Narrow" w:hAnsi="Arial Narrow"/>
          <w:sz w:val="24"/>
          <w:szCs w:val="24"/>
        </w:rPr>
        <w:t xml:space="preserve"> câmbio</w:t>
      </w:r>
      <w:r w:rsidR="009D5845" w:rsidRPr="00A1766E">
        <w:rPr>
          <w:rFonts w:ascii="Arial Narrow" w:hAnsi="Arial Narrow"/>
          <w:sz w:val="24"/>
          <w:szCs w:val="24"/>
        </w:rPr>
        <w:t>,</w:t>
      </w:r>
      <w:r w:rsidRPr="00A1766E">
        <w:rPr>
          <w:rFonts w:ascii="Arial Narrow" w:hAnsi="Arial Narrow"/>
          <w:sz w:val="24"/>
          <w:szCs w:val="24"/>
        </w:rPr>
        <w:t xml:space="preserve"> os resultados das empresas emissoras</w:t>
      </w:r>
      <w:r w:rsidR="00A83969" w:rsidRPr="00A1766E">
        <w:rPr>
          <w:rFonts w:ascii="Arial Narrow" w:hAnsi="Arial Narrow"/>
          <w:sz w:val="24"/>
          <w:szCs w:val="24"/>
        </w:rPr>
        <w:t xml:space="preserve"> e o cumprimento das obrigações de pagar tanto o principal como os respectivos juros de suas dívidas pelos emissores de ativos financeiros, entre outros</w:t>
      </w:r>
      <w:r w:rsidRPr="00A1766E">
        <w:rPr>
          <w:rFonts w:ascii="Arial Narrow" w:hAnsi="Arial Narrow"/>
          <w:sz w:val="24"/>
          <w:szCs w:val="24"/>
        </w:rPr>
        <w:t xml:space="preserve">. Em caso de queda do </w:t>
      </w:r>
      <w:r w:rsidRPr="00A1766E">
        <w:rPr>
          <w:rFonts w:ascii="Arial Narrow" w:hAnsi="Arial Narrow"/>
          <w:sz w:val="24"/>
          <w:szCs w:val="24"/>
        </w:rPr>
        <w:lastRenderedPageBreak/>
        <w:t xml:space="preserve">valor dos ativos financeiros que compõem a carteira da </w:t>
      </w:r>
      <w:r w:rsidR="005B7E43" w:rsidRPr="00A1766E">
        <w:rPr>
          <w:rFonts w:ascii="Arial Narrow" w:hAnsi="Arial Narrow"/>
          <w:sz w:val="24"/>
          <w:szCs w:val="24"/>
        </w:rPr>
        <w:t>CLASSE</w:t>
      </w:r>
      <w:r w:rsidRPr="00A1766E">
        <w:rPr>
          <w:rFonts w:ascii="Arial Narrow" w:hAnsi="Arial Narrow"/>
          <w:sz w:val="24"/>
          <w:szCs w:val="24"/>
        </w:rPr>
        <w:t xml:space="preserve">, o patrimônio líquido da </w:t>
      </w:r>
      <w:r w:rsidR="005B7E43" w:rsidRPr="00A1766E">
        <w:rPr>
          <w:rFonts w:ascii="Arial Narrow" w:hAnsi="Arial Narrow"/>
          <w:sz w:val="24"/>
          <w:szCs w:val="24"/>
        </w:rPr>
        <w:t>CLASSE</w:t>
      </w:r>
      <w:r w:rsidRPr="00A1766E">
        <w:rPr>
          <w:rFonts w:ascii="Arial Narrow" w:hAnsi="Arial Narrow"/>
          <w:sz w:val="24"/>
          <w:szCs w:val="24"/>
        </w:rPr>
        <w:t xml:space="preserve"> pode ser afetado negativamente. A queda dos preços dos ativos financeiros integrantes da carteira da </w:t>
      </w:r>
      <w:r w:rsidR="005B7E43" w:rsidRPr="00A1766E">
        <w:rPr>
          <w:rFonts w:ascii="Arial Narrow" w:hAnsi="Arial Narrow"/>
          <w:sz w:val="24"/>
          <w:szCs w:val="24"/>
        </w:rPr>
        <w:t>CLASSE</w:t>
      </w:r>
      <w:r w:rsidRPr="00A1766E">
        <w:rPr>
          <w:rFonts w:ascii="Arial Narrow" w:hAnsi="Arial Narrow"/>
          <w:sz w:val="24"/>
          <w:szCs w:val="24"/>
        </w:rPr>
        <w:t xml:space="preserve"> pode ser temporária, não existindo, no entanto, garantia de que não se estendam por períodos longos e/ou indeterminados. Em determinados momentos de mercado, a volatilidade dos preços dos ativos financeiros e dos derivativos pode ser elevada, podendo acarretar oscilações bruscas no resultado da </w:t>
      </w:r>
      <w:r w:rsidR="005B7E43" w:rsidRPr="00A1766E">
        <w:rPr>
          <w:rFonts w:ascii="Arial Narrow" w:hAnsi="Arial Narrow"/>
          <w:sz w:val="24"/>
          <w:szCs w:val="24"/>
        </w:rPr>
        <w:t>CLASSE</w:t>
      </w:r>
      <w:r w:rsidRPr="00A1766E">
        <w:rPr>
          <w:rFonts w:ascii="Arial Narrow" w:hAnsi="Arial Narrow"/>
          <w:sz w:val="24"/>
          <w:szCs w:val="24"/>
        </w:rPr>
        <w:t xml:space="preserve">. O patrimônio da </w:t>
      </w:r>
      <w:r w:rsidR="005B7E43" w:rsidRPr="00A1766E">
        <w:rPr>
          <w:rFonts w:ascii="Arial Narrow" w:hAnsi="Arial Narrow"/>
          <w:sz w:val="24"/>
          <w:szCs w:val="24"/>
        </w:rPr>
        <w:t>CLASSE</w:t>
      </w:r>
      <w:r w:rsidRPr="00A1766E">
        <w:rPr>
          <w:rFonts w:ascii="Arial Narrow" w:hAnsi="Arial Narrow"/>
          <w:sz w:val="24"/>
          <w:szCs w:val="24"/>
        </w:rPr>
        <w:t xml:space="preserve"> pode ser afetado negativamente em virtude da flutuação de preços e cotações de mercado dos ativos detidos pela </w:t>
      </w:r>
      <w:r w:rsidR="005B7E43" w:rsidRPr="00A1766E">
        <w:rPr>
          <w:rFonts w:ascii="Arial Narrow" w:hAnsi="Arial Narrow"/>
          <w:sz w:val="24"/>
          <w:szCs w:val="24"/>
        </w:rPr>
        <w:t>CLASSE</w:t>
      </w:r>
      <w:r w:rsidRPr="00A1766E">
        <w:rPr>
          <w:rFonts w:ascii="Arial Narrow" w:hAnsi="Arial Narrow"/>
          <w:sz w:val="24"/>
          <w:szCs w:val="24"/>
        </w:rPr>
        <w:t>, bem como da oscilação das taxas de juros e do desempenho de seus emissores</w:t>
      </w:r>
      <w:r w:rsidR="00776390" w:rsidRPr="00A1766E">
        <w:rPr>
          <w:rFonts w:ascii="Arial Narrow" w:hAnsi="Arial Narrow"/>
          <w:sz w:val="24"/>
          <w:szCs w:val="24"/>
        </w:rPr>
        <w:t>.</w:t>
      </w:r>
      <w:r w:rsidR="00893884" w:rsidRPr="00A1766E">
        <w:rPr>
          <w:rFonts w:ascii="Arial Narrow" w:hAnsi="Arial Narrow"/>
          <w:sz w:val="24"/>
          <w:szCs w:val="24"/>
        </w:rPr>
        <w:t xml:space="preserve"> </w:t>
      </w:r>
    </w:p>
    <w:p w14:paraId="7BD274C1" w14:textId="77777777" w:rsidR="008404F1" w:rsidRPr="00A1766E" w:rsidRDefault="008404F1" w:rsidP="007D7679">
      <w:pPr>
        <w:jc w:val="both"/>
        <w:rPr>
          <w:rFonts w:ascii="Arial Narrow" w:hAnsi="Arial Narrow"/>
          <w:sz w:val="24"/>
          <w:szCs w:val="24"/>
        </w:rPr>
      </w:pPr>
    </w:p>
    <w:p w14:paraId="3E519D16" w14:textId="60D05AAD" w:rsidR="008404F1" w:rsidRDefault="008404F1" w:rsidP="004F6D56">
      <w:pPr>
        <w:pStyle w:val="PargrafodaLista"/>
        <w:numPr>
          <w:ilvl w:val="0"/>
          <w:numId w:val="4"/>
        </w:numPr>
        <w:jc w:val="both"/>
        <w:rPr>
          <w:rFonts w:ascii="Arial Narrow" w:hAnsi="Arial Narrow"/>
          <w:sz w:val="24"/>
          <w:szCs w:val="24"/>
        </w:rPr>
      </w:pPr>
      <w:r w:rsidRPr="00A1766E">
        <w:rPr>
          <w:rFonts w:ascii="Arial Narrow" w:hAnsi="Arial Narrow"/>
          <w:b/>
          <w:bCs/>
          <w:sz w:val="24"/>
          <w:szCs w:val="24"/>
        </w:rPr>
        <w:t>RISCO DE LIQUIDEZ:</w:t>
      </w:r>
      <w:r w:rsidRPr="00A1766E">
        <w:t xml:space="preserve"> </w:t>
      </w:r>
      <w:r w:rsidRPr="00A1766E">
        <w:rPr>
          <w:rFonts w:ascii="Arial Narrow" w:hAnsi="Arial Narrow"/>
          <w:sz w:val="24"/>
          <w:szCs w:val="24"/>
        </w:rPr>
        <w:t>Em virtude da redução ou inexistência de demanda pelos ativos detidos pela CLASSE quando do respectivo período de desinvestimentos, a CLASSE pode não ser capaz de honrar eficientemente com suas obrigações esperadas e inesperadas, correntes</w:t>
      </w:r>
      <w:r w:rsidRPr="00F853B5">
        <w:rPr>
          <w:rFonts w:ascii="Arial Narrow" w:hAnsi="Arial Narrow"/>
          <w:sz w:val="24"/>
          <w:szCs w:val="24"/>
        </w:rPr>
        <w:t xml:space="preserve"> e futuras, perante os Cotistas e terceiros, sem afetar suas operações, podendo incorrer em perdas significativas na negociação dos ativos.</w:t>
      </w:r>
    </w:p>
    <w:p w14:paraId="5C0426E3" w14:textId="77777777" w:rsidR="008404F1" w:rsidRDefault="008404F1" w:rsidP="008404F1">
      <w:pPr>
        <w:pStyle w:val="PargrafodaLista"/>
        <w:jc w:val="both"/>
        <w:rPr>
          <w:rFonts w:ascii="Arial Narrow" w:hAnsi="Arial Narrow"/>
          <w:sz w:val="24"/>
          <w:szCs w:val="24"/>
        </w:rPr>
      </w:pPr>
    </w:p>
    <w:p w14:paraId="2654C0C3" w14:textId="77777777" w:rsidR="008404F1" w:rsidRPr="00F853B5" w:rsidRDefault="008404F1" w:rsidP="004F6D56">
      <w:pPr>
        <w:pStyle w:val="PargrafodaLista"/>
        <w:numPr>
          <w:ilvl w:val="0"/>
          <w:numId w:val="4"/>
        </w:numPr>
        <w:jc w:val="both"/>
        <w:rPr>
          <w:rFonts w:ascii="Arial Narrow" w:hAnsi="Arial Narrow"/>
          <w:b/>
          <w:bCs/>
          <w:sz w:val="24"/>
          <w:szCs w:val="24"/>
        </w:rPr>
      </w:pPr>
      <w:r w:rsidRPr="00F853B5">
        <w:rPr>
          <w:rFonts w:ascii="Arial Narrow" w:hAnsi="Arial Narrow"/>
          <w:b/>
          <w:bCs/>
          <w:sz w:val="24"/>
          <w:szCs w:val="24"/>
        </w:rPr>
        <w:t xml:space="preserve">RISCO DE CRÉDITO </w:t>
      </w:r>
      <w:r>
        <w:rPr>
          <w:rFonts w:ascii="Arial Narrow" w:hAnsi="Arial Narrow"/>
          <w:b/>
          <w:bCs/>
          <w:sz w:val="24"/>
          <w:szCs w:val="24"/>
        </w:rPr>
        <w:t xml:space="preserve">- </w:t>
      </w:r>
      <w:r w:rsidRPr="00F853B5">
        <w:rPr>
          <w:rFonts w:ascii="Arial Narrow" w:hAnsi="Arial Narrow"/>
          <w:sz w:val="24"/>
          <w:szCs w:val="24"/>
        </w:rPr>
        <w:t xml:space="preserve">O patrimônio da </w:t>
      </w:r>
      <w:r>
        <w:rPr>
          <w:rFonts w:ascii="Arial Narrow" w:hAnsi="Arial Narrow"/>
          <w:sz w:val="24"/>
          <w:szCs w:val="24"/>
        </w:rPr>
        <w:t>CLASSE</w:t>
      </w:r>
      <w:r w:rsidRPr="00F853B5">
        <w:rPr>
          <w:rFonts w:ascii="Arial Narrow" w:hAnsi="Arial Narrow"/>
          <w:sz w:val="24"/>
          <w:szCs w:val="24"/>
        </w:rPr>
        <w:t xml:space="preserve"> pode ser afetado negativamente em virtude de perdas associadas ao não cumprimento pelo tomador ou contraparte de suas respectivas obrigações financeiras nos termos pactuados, à desvalorização do contrato de crédito decorrente de deterioração na classificação do risco do tomador, redução de ganhos ou remunerações, às vantagens concedidas na renegociação e aos custos da recuperação de crédito.</w:t>
      </w:r>
    </w:p>
    <w:p w14:paraId="48AA28B0" w14:textId="42E7D0C3" w:rsidR="005B7E43" w:rsidRPr="005B7E43" w:rsidRDefault="005B7E43" w:rsidP="005B7E43">
      <w:pPr>
        <w:jc w:val="both"/>
        <w:rPr>
          <w:rFonts w:ascii="Arial Narrow" w:hAnsi="Arial Narrow"/>
          <w:sz w:val="24"/>
          <w:szCs w:val="24"/>
        </w:rPr>
      </w:pPr>
    </w:p>
    <w:p w14:paraId="26B9019F" w14:textId="6101D840" w:rsidR="005B7E43" w:rsidRPr="00A1766E" w:rsidRDefault="005B7E43" w:rsidP="004F6D56">
      <w:pPr>
        <w:pStyle w:val="PargrafodaLista"/>
        <w:numPr>
          <w:ilvl w:val="0"/>
          <w:numId w:val="4"/>
        </w:numPr>
        <w:jc w:val="both"/>
        <w:rPr>
          <w:rFonts w:ascii="Arial Narrow" w:hAnsi="Arial Narrow"/>
          <w:sz w:val="24"/>
          <w:szCs w:val="24"/>
        </w:rPr>
      </w:pPr>
      <w:r w:rsidRPr="00343520">
        <w:rPr>
          <w:rFonts w:ascii="Arial Narrow" w:hAnsi="Arial Narrow"/>
          <w:b/>
          <w:bCs/>
          <w:sz w:val="24"/>
          <w:szCs w:val="24"/>
        </w:rPr>
        <w:t>RISCO DE PRECIFICAÇÃO -</w:t>
      </w:r>
      <w:r w:rsidRPr="00343520">
        <w:rPr>
          <w:rFonts w:ascii="Arial Narrow" w:hAnsi="Arial Narrow"/>
          <w:sz w:val="24"/>
          <w:szCs w:val="24"/>
        </w:rPr>
        <w:t xml:space="preserve"> As </w:t>
      </w:r>
      <w:r w:rsidR="008A3F91" w:rsidRPr="00343520">
        <w:rPr>
          <w:rFonts w:ascii="Arial Narrow" w:hAnsi="Arial Narrow"/>
          <w:sz w:val="24"/>
          <w:szCs w:val="24"/>
        </w:rPr>
        <w:t>cotas</w:t>
      </w:r>
      <w:r w:rsidRPr="00343520">
        <w:rPr>
          <w:rFonts w:ascii="Arial Narrow" w:hAnsi="Arial Narrow"/>
          <w:sz w:val="24"/>
          <w:szCs w:val="24"/>
        </w:rPr>
        <w:t xml:space="preserve"> poderão sofrer com aumento ou redução no seu valor em virtude da precificação dos ativos financeiros da carteira pelo </w:t>
      </w:r>
      <w:r w:rsidR="001641EC" w:rsidRPr="00343520">
        <w:rPr>
          <w:rFonts w:ascii="Arial Narrow" w:hAnsi="Arial Narrow"/>
          <w:sz w:val="24"/>
          <w:szCs w:val="24"/>
        </w:rPr>
        <w:t>ADMINISTRADOR</w:t>
      </w:r>
      <w:r w:rsidRPr="00343520">
        <w:rPr>
          <w:rFonts w:ascii="Arial Narrow" w:hAnsi="Arial Narrow"/>
          <w:sz w:val="24"/>
          <w:szCs w:val="24"/>
        </w:rPr>
        <w:t xml:space="preserve">, ou terceiros contratados, a ser realizada de acordo com os critérios e </w:t>
      </w:r>
      <w:r w:rsidRPr="00A1766E">
        <w:rPr>
          <w:rFonts w:ascii="Arial Narrow" w:hAnsi="Arial Narrow"/>
          <w:sz w:val="24"/>
          <w:szCs w:val="24"/>
        </w:rPr>
        <w:t xml:space="preserve">procedimentos estabelecidos na regulamentação em vigor. </w:t>
      </w:r>
    </w:p>
    <w:p w14:paraId="227FEE6E" w14:textId="290B7B2E" w:rsidR="005B7E43" w:rsidRPr="00A1766E" w:rsidRDefault="005B7E43" w:rsidP="00343520">
      <w:pPr>
        <w:ind w:firstLine="1410"/>
        <w:jc w:val="both"/>
        <w:rPr>
          <w:rFonts w:ascii="Arial Narrow" w:hAnsi="Arial Narrow"/>
          <w:sz w:val="24"/>
          <w:szCs w:val="24"/>
        </w:rPr>
      </w:pPr>
    </w:p>
    <w:p w14:paraId="67AB0AE5" w14:textId="7FBF582A" w:rsidR="005B7E43" w:rsidRPr="00A1766E" w:rsidRDefault="005B7E43" w:rsidP="00776390">
      <w:pPr>
        <w:pStyle w:val="PargrafodaLista"/>
        <w:numPr>
          <w:ilvl w:val="0"/>
          <w:numId w:val="4"/>
        </w:numPr>
        <w:ind w:hanging="436"/>
        <w:jc w:val="both"/>
        <w:rPr>
          <w:rFonts w:ascii="Arial Narrow" w:hAnsi="Arial Narrow"/>
          <w:sz w:val="24"/>
          <w:szCs w:val="24"/>
        </w:rPr>
      </w:pPr>
      <w:r w:rsidRPr="00A1766E">
        <w:rPr>
          <w:rFonts w:ascii="Arial Narrow" w:hAnsi="Arial Narrow"/>
          <w:b/>
          <w:bCs/>
          <w:sz w:val="24"/>
          <w:szCs w:val="24"/>
        </w:rPr>
        <w:t xml:space="preserve">RISCO DE CONCENTRAÇÃO </w:t>
      </w:r>
      <w:r w:rsidR="0087467F" w:rsidRPr="00A1766E">
        <w:rPr>
          <w:rFonts w:ascii="Arial Narrow" w:hAnsi="Arial Narrow"/>
          <w:b/>
          <w:bCs/>
          <w:sz w:val="24"/>
          <w:szCs w:val="24"/>
        </w:rPr>
        <w:t>–</w:t>
      </w:r>
      <w:r w:rsidRPr="00A1766E">
        <w:rPr>
          <w:rFonts w:ascii="Arial Narrow" w:hAnsi="Arial Narrow"/>
          <w:sz w:val="24"/>
          <w:szCs w:val="24"/>
        </w:rPr>
        <w:t xml:space="preserve"> A possibilidade de concentração da carteira em ativos financeiros de um mesmo emissor representa risco de liquidez dos referidos ativos financeiros. Alterações da condição financeira de um emissor, alterações na expectativa de desempenho/resultados deste e da capacidade competitiva do setor investido podem, isolada ou cumulativamente, afetar adversamente o preço e/ou rendimento dos ativos financeiros da carteira da CLASSE. Nestes casos</w:t>
      </w:r>
      <w:r w:rsidR="00E953CD" w:rsidRPr="00A1766E">
        <w:rPr>
          <w:rFonts w:ascii="Arial Narrow" w:hAnsi="Arial Narrow"/>
          <w:sz w:val="24"/>
          <w:szCs w:val="24"/>
        </w:rPr>
        <w:t xml:space="preserve"> e conforme aplicável ao período enfrentando pela CLASSE</w:t>
      </w:r>
      <w:r w:rsidRPr="00A1766E">
        <w:rPr>
          <w:rFonts w:ascii="Arial Narrow" w:hAnsi="Arial Narrow"/>
          <w:sz w:val="24"/>
          <w:szCs w:val="24"/>
        </w:rPr>
        <w:t xml:space="preserve">, </w:t>
      </w:r>
      <w:r w:rsidR="001641EC" w:rsidRPr="00A1766E">
        <w:rPr>
          <w:rFonts w:ascii="Arial Narrow" w:hAnsi="Arial Narrow"/>
          <w:sz w:val="24"/>
          <w:szCs w:val="24"/>
        </w:rPr>
        <w:t>a GESTORA</w:t>
      </w:r>
      <w:r w:rsidRPr="00A1766E">
        <w:rPr>
          <w:rFonts w:ascii="Arial Narrow" w:hAnsi="Arial Narrow"/>
          <w:sz w:val="24"/>
          <w:szCs w:val="24"/>
        </w:rPr>
        <w:t xml:space="preserve"> pode ser </w:t>
      </w:r>
      <w:r w:rsidR="001641EC" w:rsidRPr="00A1766E">
        <w:rPr>
          <w:rFonts w:ascii="Arial Narrow" w:hAnsi="Arial Narrow"/>
          <w:sz w:val="24"/>
          <w:szCs w:val="24"/>
        </w:rPr>
        <w:t xml:space="preserve">obrigada </w:t>
      </w:r>
      <w:r w:rsidRPr="00A1766E">
        <w:rPr>
          <w:rFonts w:ascii="Arial Narrow" w:hAnsi="Arial Narrow"/>
          <w:sz w:val="24"/>
          <w:szCs w:val="24"/>
        </w:rPr>
        <w:t>a liquidar os ativos financeiros da CLASSE a preços depreciados podendo, com isso, influenciar negativamente o valor da cota da CLASSE. A carteira da CLASSE poderá estar exposta à concentração em ativos de determinados ou poucos emissores. Essa concentração de investimentos nos quais a CLASSE aplica seus recursos poderá aumentar a exposição da carteira da CLASSE aos riscos relacionados a tais ativos, ocasionando volatilidade no valor de suas Cotas. A CLASSE PODE ESTAR EXPOSTA À SIGNIFICATIVA CONCENTRAÇÃO EM ATIVOS FINANCEIROS DE POUCOS EMISSORES COM OS RISCOS DAÍ DECORRENTES.</w:t>
      </w:r>
      <w:r w:rsidR="0087467F" w:rsidRPr="00A1766E">
        <w:rPr>
          <w:rFonts w:ascii="Arial Narrow" w:hAnsi="Arial Narrow"/>
          <w:sz w:val="24"/>
          <w:szCs w:val="24"/>
        </w:rPr>
        <w:t xml:space="preserve">  </w:t>
      </w:r>
    </w:p>
    <w:p w14:paraId="2198717C" w14:textId="77777777" w:rsidR="00776390" w:rsidRPr="00A1766E" w:rsidRDefault="00776390" w:rsidP="00776390">
      <w:pPr>
        <w:pStyle w:val="PargrafodaLista"/>
        <w:jc w:val="both"/>
        <w:rPr>
          <w:rFonts w:ascii="Arial Narrow" w:hAnsi="Arial Narrow"/>
          <w:sz w:val="24"/>
          <w:szCs w:val="24"/>
        </w:rPr>
      </w:pPr>
    </w:p>
    <w:p w14:paraId="27CDF45F" w14:textId="38A3B1B5" w:rsidR="005B7E43" w:rsidRPr="00343520" w:rsidRDefault="005B7E43" w:rsidP="004F6D56">
      <w:pPr>
        <w:pStyle w:val="PargrafodaLista"/>
        <w:numPr>
          <w:ilvl w:val="0"/>
          <w:numId w:val="4"/>
        </w:numPr>
        <w:jc w:val="both"/>
        <w:rPr>
          <w:rFonts w:ascii="Arial Narrow" w:hAnsi="Arial Narrow"/>
          <w:sz w:val="24"/>
          <w:szCs w:val="24"/>
        </w:rPr>
      </w:pPr>
      <w:r w:rsidRPr="00A1766E">
        <w:rPr>
          <w:rFonts w:ascii="Arial Narrow" w:hAnsi="Arial Narrow"/>
          <w:b/>
          <w:bCs/>
          <w:sz w:val="24"/>
          <w:szCs w:val="24"/>
        </w:rPr>
        <w:t>RISCO NORMATIVO -</w:t>
      </w:r>
      <w:r w:rsidRPr="00A1766E">
        <w:rPr>
          <w:rFonts w:ascii="Arial Narrow" w:hAnsi="Arial Narrow"/>
          <w:sz w:val="24"/>
          <w:szCs w:val="24"/>
        </w:rPr>
        <w:t xml:space="preserve"> Alterações legislativas, regulatórias ou de interpretação das normas às quais se sujeitam o FUNDO, as CLASSES, às SUBCLASSE ou os Cotistas podem acarretar relevantes alterações na carteira da CLASSE, inclusive a liquidação de posições mantidas,</w:t>
      </w:r>
      <w:r w:rsidRPr="00343520">
        <w:rPr>
          <w:rFonts w:ascii="Arial Narrow" w:hAnsi="Arial Narrow"/>
          <w:sz w:val="24"/>
          <w:szCs w:val="24"/>
        </w:rPr>
        <w:t xml:space="preserve"> independentemente das condições de mercado, bem como mudança nas regras de ingresso e saída de Cotistas da CLASSE</w:t>
      </w:r>
      <w:r w:rsidR="0026257A">
        <w:rPr>
          <w:rFonts w:ascii="Arial Narrow" w:hAnsi="Arial Narrow"/>
          <w:sz w:val="24"/>
          <w:szCs w:val="24"/>
        </w:rPr>
        <w:t xml:space="preserve"> e/ou SUBCLASSE</w:t>
      </w:r>
      <w:r w:rsidRPr="00343520">
        <w:rPr>
          <w:rFonts w:ascii="Arial Narrow" w:hAnsi="Arial Narrow"/>
          <w:sz w:val="24"/>
          <w:szCs w:val="24"/>
        </w:rPr>
        <w:t xml:space="preserve">. </w:t>
      </w:r>
    </w:p>
    <w:p w14:paraId="232499AF" w14:textId="574C17CB" w:rsidR="005B7E43" w:rsidRPr="005B7E43" w:rsidRDefault="005B7E43" w:rsidP="00343520">
      <w:pPr>
        <w:ind w:firstLine="1410"/>
        <w:jc w:val="both"/>
        <w:rPr>
          <w:rFonts w:ascii="Arial Narrow" w:hAnsi="Arial Narrow"/>
          <w:sz w:val="24"/>
          <w:szCs w:val="24"/>
        </w:rPr>
      </w:pPr>
    </w:p>
    <w:p w14:paraId="4E2898C1" w14:textId="14A634B9" w:rsidR="005B7E43" w:rsidRPr="00343520" w:rsidRDefault="005B7E43" w:rsidP="004F6D56">
      <w:pPr>
        <w:pStyle w:val="PargrafodaLista"/>
        <w:numPr>
          <w:ilvl w:val="0"/>
          <w:numId w:val="4"/>
        </w:numPr>
        <w:jc w:val="both"/>
        <w:rPr>
          <w:rFonts w:ascii="Arial Narrow" w:hAnsi="Arial Narrow"/>
          <w:sz w:val="24"/>
          <w:szCs w:val="24"/>
        </w:rPr>
      </w:pPr>
      <w:r w:rsidRPr="00343520">
        <w:rPr>
          <w:rFonts w:ascii="Arial Narrow" w:hAnsi="Arial Narrow"/>
          <w:b/>
          <w:bCs/>
          <w:sz w:val="24"/>
          <w:szCs w:val="24"/>
        </w:rPr>
        <w:t>RISCO JURÍDICO -</w:t>
      </w:r>
      <w:r w:rsidRPr="00343520">
        <w:rPr>
          <w:rFonts w:ascii="Arial Narrow" w:hAnsi="Arial Narrow"/>
          <w:sz w:val="24"/>
          <w:szCs w:val="24"/>
        </w:rPr>
        <w:t xml:space="preserve"> A adoção de interpretações por órgãos administrativos e pelo poder judiciário que contrastem com as disposições deste Regulamento, Anexos e Apêndices poderão afetar negativamente o FUNDO, as CLASSES, as SUBCLASSE</w:t>
      </w:r>
      <w:r w:rsidR="009C79E4">
        <w:rPr>
          <w:rFonts w:ascii="Arial Narrow" w:hAnsi="Arial Narrow"/>
          <w:sz w:val="24"/>
          <w:szCs w:val="24"/>
        </w:rPr>
        <w:t>S</w:t>
      </w:r>
      <w:r w:rsidRPr="00343520">
        <w:rPr>
          <w:rFonts w:ascii="Arial Narrow" w:hAnsi="Arial Narrow"/>
          <w:sz w:val="24"/>
          <w:szCs w:val="24"/>
        </w:rPr>
        <w:t xml:space="preserve"> e os Cotistas, independentemente das proteções e salvaguardas estabelecidas nestes documentos. Este Regulamento, Anexos e Apêndices, quando houver, foram elaborados em conformidade com a legislação vigente, especialmente com </w:t>
      </w:r>
      <w:r w:rsidR="009C79E4">
        <w:rPr>
          <w:rFonts w:ascii="Arial Narrow" w:hAnsi="Arial Narrow"/>
          <w:sz w:val="24"/>
          <w:szCs w:val="24"/>
        </w:rPr>
        <w:t>o</w:t>
      </w:r>
      <w:r w:rsidR="009C79E4" w:rsidRPr="00343520">
        <w:rPr>
          <w:rFonts w:ascii="Arial Narrow" w:hAnsi="Arial Narrow"/>
          <w:sz w:val="24"/>
          <w:szCs w:val="24"/>
        </w:rPr>
        <w:t xml:space="preserve"> </w:t>
      </w:r>
      <w:r w:rsidR="009C79E4" w:rsidRPr="00F853B5">
        <w:rPr>
          <w:rFonts w:ascii="Arial Narrow" w:hAnsi="Arial Narrow"/>
          <w:sz w:val="24"/>
          <w:szCs w:val="24"/>
        </w:rPr>
        <w:t>Código Civil (Lei nº 10.406, de 10 de janeiro de 2002, conforme alterada)</w:t>
      </w:r>
      <w:r w:rsidRPr="00343520">
        <w:rPr>
          <w:rFonts w:ascii="Arial Narrow" w:hAnsi="Arial Narrow"/>
          <w:sz w:val="24"/>
          <w:szCs w:val="24"/>
        </w:rPr>
        <w:t xml:space="preserve">. Contudo, a jurisprudência a respeito das inovações trazidas por referida Lei no que tange à indústria de </w:t>
      </w:r>
      <w:r w:rsidR="009D5845">
        <w:rPr>
          <w:rFonts w:ascii="Arial Narrow" w:hAnsi="Arial Narrow"/>
          <w:sz w:val="24"/>
          <w:szCs w:val="24"/>
        </w:rPr>
        <w:t>fundos</w:t>
      </w:r>
      <w:r w:rsidRPr="00343520">
        <w:rPr>
          <w:rFonts w:ascii="Arial Narrow" w:hAnsi="Arial Narrow"/>
          <w:sz w:val="24"/>
          <w:szCs w:val="24"/>
        </w:rPr>
        <w:t xml:space="preserve"> de investimento está em construção e sujeita a alterações que podem impactar as disposições dos referidos documentos.</w:t>
      </w:r>
    </w:p>
    <w:p w14:paraId="0678F736" w14:textId="1D399BA4" w:rsidR="005B7E43" w:rsidRPr="005B7E43" w:rsidRDefault="005B7E43" w:rsidP="00343520">
      <w:pPr>
        <w:ind w:firstLine="1410"/>
        <w:jc w:val="both"/>
        <w:rPr>
          <w:rFonts w:ascii="Arial Narrow" w:hAnsi="Arial Narrow"/>
          <w:sz w:val="24"/>
          <w:szCs w:val="24"/>
        </w:rPr>
      </w:pPr>
    </w:p>
    <w:p w14:paraId="69B096F3" w14:textId="6FC7EE92" w:rsidR="005B7E43" w:rsidRPr="00343520" w:rsidRDefault="005B7E43" w:rsidP="004F6D56">
      <w:pPr>
        <w:pStyle w:val="PargrafodaLista"/>
        <w:numPr>
          <w:ilvl w:val="0"/>
          <w:numId w:val="4"/>
        </w:numPr>
        <w:jc w:val="both"/>
        <w:rPr>
          <w:rFonts w:ascii="Arial Narrow" w:hAnsi="Arial Narrow"/>
          <w:sz w:val="24"/>
          <w:szCs w:val="24"/>
        </w:rPr>
      </w:pPr>
      <w:r w:rsidRPr="00343520">
        <w:rPr>
          <w:rFonts w:ascii="Arial Narrow" w:hAnsi="Arial Narrow"/>
          <w:b/>
          <w:bCs/>
          <w:sz w:val="24"/>
          <w:szCs w:val="24"/>
        </w:rPr>
        <w:t>SEGREGAÇÃO PATRIMONIAL -</w:t>
      </w:r>
      <w:r w:rsidRPr="00343520">
        <w:rPr>
          <w:rFonts w:ascii="Arial Narrow" w:hAnsi="Arial Narrow"/>
          <w:sz w:val="24"/>
          <w:szCs w:val="24"/>
        </w:rPr>
        <w:t xml:space="preserve"> </w:t>
      </w:r>
      <w:r w:rsidR="009C79E4" w:rsidRPr="00F853B5">
        <w:rPr>
          <w:rFonts w:ascii="Arial Narrow" w:hAnsi="Arial Narrow"/>
          <w:sz w:val="24"/>
          <w:szCs w:val="24"/>
        </w:rPr>
        <w:t>Nos termos do Código Civil e conforme regulamentado pela Resolução</w:t>
      </w:r>
      <w:r w:rsidRPr="00343520">
        <w:rPr>
          <w:rFonts w:ascii="Arial Narrow" w:hAnsi="Arial Narrow"/>
          <w:sz w:val="24"/>
          <w:szCs w:val="24"/>
        </w:rPr>
        <w:t xml:space="preserve">, cada CLASSE constitui um patrimônio segregado para responder por seus próprios direitos e obrigações. Não obstante, procedimentos administrativos, judiciais ou extrajudiciais relacionados </w:t>
      </w:r>
      <w:r w:rsidR="0026257A">
        <w:rPr>
          <w:rFonts w:ascii="Arial Narrow" w:hAnsi="Arial Narrow"/>
          <w:sz w:val="24"/>
          <w:szCs w:val="24"/>
        </w:rPr>
        <w:t xml:space="preserve">a </w:t>
      </w:r>
      <w:r w:rsidRPr="00343520">
        <w:rPr>
          <w:rFonts w:ascii="Arial Narrow" w:hAnsi="Arial Narrow"/>
          <w:sz w:val="24"/>
          <w:szCs w:val="24"/>
        </w:rPr>
        <w:t>obrigações de uma CLASSE poderão afetar o patrimônio de outra CLASSE</w:t>
      </w:r>
      <w:r w:rsidR="009C79E4" w:rsidRPr="00343520">
        <w:rPr>
          <w:rFonts w:ascii="Arial Narrow" w:hAnsi="Arial Narrow"/>
          <w:sz w:val="24"/>
          <w:szCs w:val="24"/>
        </w:rPr>
        <w:t xml:space="preserve">, </w:t>
      </w:r>
      <w:r w:rsidR="009C79E4" w:rsidRPr="00F853B5">
        <w:rPr>
          <w:rFonts w:ascii="Arial Narrow" w:hAnsi="Arial Narrow"/>
          <w:sz w:val="24"/>
          <w:szCs w:val="24"/>
        </w:rPr>
        <w:t xml:space="preserve">caso sejam proferidas sentenças ou decisões que não </w:t>
      </w:r>
      <w:r w:rsidR="009C79E4" w:rsidRPr="00343520">
        <w:rPr>
          <w:rFonts w:ascii="Arial Narrow" w:hAnsi="Arial Narrow"/>
          <w:sz w:val="24"/>
          <w:szCs w:val="24"/>
        </w:rPr>
        <w:t xml:space="preserve">reconheçam o regime de segregação e independência patrimonial entre </w:t>
      </w:r>
      <w:r w:rsidR="009C79E4">
        <w:rPr>
          <w:rFonts w:ascii="Arial Narrow" w:hAnsi="Arial Narrow"/>
          <w:sz w:val="24"/>
          <w:szCs w:val="24"/>
        </w:rPr>
        <w:t>classes de fundos de investimentos</w:t>
      </w:r>
      <w:r w:rsidRPr="00343520">
        <w:rPr>
          <w:rFonts w:ascii="Arial Narrow" w:hAnsi="Arial Narrow"/>
          <w:sz w:val="24"/>
          <w:szCs w:val="24"/>
        </w:rPr>
        <w:t xml:space="preserve">. </w:t>
      </w:r>
    </w:p>
    <w:p w14:paraId="369BDB4B" w14:textId="4614B4B3" w:rsidR="005B7E43" w:rsidRPr="005B7E43" w:rsidRDefault="005B7E43" w:rsidP="00343520">
      <w:pPr>
        <w:ind w:firstLine="1410"/>
        <w:jc w:val="both"/>
        <w:rPr>
          <w:rFonts w:ascii="Arial Narrow" w:hAnsi="Arial Narrow"/>
          <w:sz w:val="24"/>
          <w:szCs w:val="24"/>
        </w:rPr>
      </w:pPr>
    </w:p>
    <w:p w14:paraId="14389F1F" w14:textId="64183718" w:rsidR="005B7E43" w:rsidRPr="00343520" w:rsidRDefault="005B7E43" w:rsidP="004F6D56">
      <w:pPr>
        <w:pStyle w:val="PargrafodaLista"/>
        <w:numPr>
          <w:ilvl w:val="0"/>
          <w:numId w:val="4"/>
        </w:numPr>
        <w:jc w:val="both"/>
        <w:rPr>
          <w:rFonts w:ascii="Arial Narrow" w:hAnsi="Arial Narrow"/>
          <w:sz w:val="24"/>
          <w:szCs w:val="24"/>
        </w:rPr>
      </w:pPr>
      <w:r w:rsidRPr="00343520">
        <w:rPr>
          <w:rFonts w:ascii="Arial Narrow" w:hAnsi="Arial Narrow"/>
          <w:b/>
          <w:bCs/>
          <w:sz w:val="24"/>
          <w:szCs w:val="24"/>
        </w:rPr>
        <w:t>CIBERSEGURANÇA -</w:t>
      </w:r>
      <w:r w:rsidRPr="00343520">
        <w:rPr>
          <w:rFonts w:ascii="Arial Narrow" w:hAnsi="Arial Narrow"/>
          <w:sz w:val="24"/>
          <w:szCs w:val="24"/>
        </w:rPr>
        <w:t xml:space="preserve"> Os Prestadores de Serviços Essenciais desempenham seus serviços empregando recursos tecnológicos e de comunicação que devem ser adequados às atividades do FUNDO. Tais recursos devem estar protegidos por medidas e procedimentos apropriados de cibersegurança. Problemas e falhas nestes recursos empregados poderão afetar as atividades dos Prestadores de Serviços Essenciais e, consequentemente, a performance </w:t>
      </w:r>
      <w:r w:rsidR="009C79E4">
        <w:rPr>
          <w:rFonts w:ascii="Arial Narrow" w:hAnsi="Arial Narrow"/>
          <w:sz w:val="24"/>
          <w:szCs w:val="24"/>
        </w:rPr>
        <w:t>das CLASSES</w:t>
      </w:r>
      <w:r w:rsidRPr="00343520">
        <w:rPr>
          <w:rFonts w:ascii="Arial Narrow" w:hAnsi="Arial Narrow"/>
          <w:sz w:val="24"/>
          <w:szCs w:val="24"/>
        </w:rPr>
        <w:t>, podendo inclusive acarretar prejuízos aos Cotistas. Por outro lado, problemas e falhas nas medidas e procedimentos de cibersegurança adotados poderão ocasionar a perda, danificação, corrupção ou acesso indevido por terceiros de informações dos Cotistas ou do FUNDO.</w:t>
      </w:r>
    </w:p>
    <w:p w14:paraId="5B3D17B1" w14:textId="236513DE" w:rsidR="005B7E43" w:rsidRPr="005B7E43" w:rsidRDefault="005B7E43" w:rsidP="00343520">
      <w:pPr>
        <w:ind w:firstLine="1410"/>
        <w:jc w:val="both"/>
        <w:rPr>
          <w:rFonts w:ascii="Arial Narrow" w:hAnsi="Arial Narrow"/>
          <w:sz w:val="24"/>
          <w:szCs w:val="24"/>
        </w:rPr>
      </w:pPr>
    </w:p>
    <w:p w14:paraId="51C2BA51" w14:textId="2A118E09" w:rsidR="005B7E43" w:rsidRDefault="005B7E43" w:rsidP="004F6D56">
      <w:pPr>
        <w:pStyle w:val="PargrafodaLista"/>
        <w:numPr>
          <w:ilvl w:val="0"/>
          <w:numId w:val="4"/>
        </w:numPr>
        <w:jc w:val="both"/>
        <w:rPr>
          <w:rFonts w:ascii="Arial Narrow" w:hAnsi="Arial Narrow"/>
          <w:sz w:val="24"/>
          <w:szCs w:val="24"/>
        </w:rPr>
      </w:pPr>
      <w:r w:rsidRPr="00343520">
        <w:rPr>
          <w:rFonts w:ascii="Arial Narrow" w:hAnsi="Arial Narrow"/>
          <w:b/>
          <w:bCs/>
          <w:sz w:val="24"/>
          <w:szCs w:val="24"/>
        </w:rPr>
        <w:t>SAÚDE PÚBLICA -</w:t>
      </w:r>
      <w:r w:rsidRPr="00343520">
        <w:rPr>
          <w:rFonts w:ascii="Arial Narrow" w:hAnsi="Arial Narrow"/>
          <w:sz w:val="24"/>
          <w:szCs w:val="24"/>
        </w:rPr>
        <w:t xml:space="preserve"> Em atenção à mitigação da propagação de doenças existentes ou que venham a surgir, os Prestadores de Serviços Essenciais poderão adotar restrições operacionais e regimes alternativos de trabalho que podem impactar provisoriamente os serviços prestados e consequentemente o bom desempenho da CLASSE.</w:t>
      </w:r>
    </w:p>
    <w:p w14:paraId="7A084D3D" w14:textId="77777777" w:rsidR="00325AC0" w:rsidRPr="00343520" w:rsidRDefault="00325AC0" w:rsidP="00343520">
      <w:pPr>
        <w:pStyle w:val="PargrafodaLista"/>
        <w:rPr>
          <w:rFonts w:ascii="Arial Narrow" w:hAnsi="Arial Narrow"/>
          <w:sz w:val="24"/>
          <w:szCs w:val="24"/>
        </w:rPr>
      </w:pPr>
    </w:p>
    <w:p w14:paraId="7E82C68F" w14:textId="10068ED4" w:rsidR="00325AC0" w:rsidRPr="00343520" w:rsidRDefault="00325AC0" w:rsidP="004F6D56">
      <w:pPr>
        <w:pStyle w:val="PargrafodaLista"/>
        <w:numPr>
          <w:ilvl w:val="0"/>
          <w:numId w:val="4"/>
        </w:numPr>
        <w:jc w:val="both"/>
        <w:rPr>
          <w:rFonts w:ascii="Arial Narrow" w:hAnsi="Arial Narrow"/>
          <w:sz w:val="24"/>
          <w:szCs w:val="24"/>
        </w:rPr>
      </w:pPr>
      <w:r w:rsidRPr="00BD4185">
        <w:rPr>
          <w:rFonts w:ascii="Arial Narrow" w:hAnsi="Arial Narrow"/>
          <w:b/>
          <w:bCs/>
          <w:sz w:val="24"/>
          <w:szCs w:val="24"/>
        </w:rPr>
        <w:t>RISCO SOCIOAMBIENTAL -</w:t>
      </w:r>
      <w:r w:rsidRPr="00BD4185">
        <w:rPr>
          <w:rFonts w:ascii="Arial Narrow" w:hAnsi="Arial Narrow"/>
          <w:sz w:val="24"/>
          <w:szCs w:val="24"/>
        </w:rPr>
        <w:t xml:space="preserve"> Eventos negativos de temática ambiental, social e de governança a que der causa o emissor de determinados ativos detidos pela CLASSE, incluindo, mas não se limitando, a aplicação de sanções administrativas, cíveis e criminais pelo descumprimento de leis e regulamentos, podem afetar</w:t>
      </w:r>
      <w:r w:rsidR="0026257A">
        <w:rPr>
          <w:rFonts w:ascii="Arial Narrow" w:hAnsi="Arial Narrow"/>
          <w:sz w:val="24"/>
          <w:szCs w:val="24"/>
        </w:rPr>
        <w:t xml:space="preserve"> financeiramente o referido emissor ou ainda,</w:t>
      </w:r>
      <w:r w:rsidRPr="00BD4185">
        <w:rPr>
          <w:rFonts w:ascii="Arial Narrow" w:hAnsi="Arial Narrow"/>
          <w:sz w:val="24"/>
          <w:szCs w:val="24"/>
        </w:rPr>
        <w:t xml:space="preserve"> a percepção do mercado a </w:t>
      </w:r>
      <w:r w:rsidR="0026257A">
        <w:rPr>
          <w:rFonts w:ascii="Arial Narrow" w:hAnsi="Arial Narrow"/>
          <w:sz w:val="24"/>
          <w:szCs w:val="24"/>
        </w:rPr>
        <w:t xml:space="preserve">seu </w:t>
      </w:r>
      <w:r w:rsidRPr="00BD4185">
        <w:rPr>
          <w:rFonts w:ascii="Arial Narrow" w:hAnsi="Arial Narrow"/>
          <w:sz w:val="24"/>
          <w:szCs w:val="24"/>
        </w:rPr>
        <w:t>respeito, o que pode levar à depreciação do valor dos ativos e consequentemente acarretar prejuízos à carteira da CLASSE.</w:t>
      </w:r>
    </w:p>
    <w:p w14:paraId="1AFA3564" w14:textId="31C303E3" w:rsidR="000A617A" w:rsidRDefault="000A617A" w:rsidP="00343520">
      <w:pPr>
        <w:jc w:val="both"/>
      </w:pPr>
    </w:p>
    <w:p w14:paraId="4A7B47E1" w14:textId="3B902AE8" w:rsidR="005B7E43" w:rsidRDefault="00CC0772" w:rsidP="00C601B9">
      <w:pPr>
        <w:rPr>
          <w:rFonts w:ascii="Arial Narrow" w:hAnsi="Arial Narrow"/>
          <w:b/>
          <w:bCs/>
          <w:sz w:val="24"/>
          <w:szCs w:val="24"/>
        </w:rPr>
      </w:pPr>
      <w:r w:rsidRPr="00515D18">
        <w:rPr>
          <w:rFonts w:ascii="Arial Narrow" w:hAnsi="Arial Narrow"/>
          <w:b/>
          <w:bCs/>
          <w:sz w:val="24"/>
          <w:szCs w:val="24"/>
        </w:rPr>
        <w:t>Capítulo V</w:t>
      </w:r>
      <w:r w:rsidR="000A617A">
        <w:rPr>
          <w:rFonts w:ascii="Arial Narrow" w:hAnsi="Arial Narrow"/>
          <w:b/>
          <w:bCs/>
          <w:sz w:val="24"/>
          <w:szCs w:val="24"/>
        </w:rPr>
        <w:t>I</w:t>
      </w:r>
      <w:r w:rsidRPr="00515D18">
        <w:rPr>
          <w:rFonts w:ascii="Arial Narrow" w:hAnsi="Arial Narrow"/>
          <w:b/>
          <w:bCs/>
          <w:sz w:val="24"/>
          <w:szCs w:val="24"/>
        </w:rPr>
        <w:t>.</w:t>
      </w:r>
      <w:r>
        <w:rPr>
          <w:rFonts w:ascii="Arial Narrow" w:hAnsi="Arial Narrow"/>
          <w:b/>
          <w:bCs/>
          <w:sz w:val="24"/>
          <w:szCs w:val="24"/>
        </w:rPr>
        <w:t xml:space="preserve"> </w:t>
      </w:r>
      <w:r w:rsidR="00297174">
        <w:rPr>
          <w:rFonts w:ascii="Arial Narrow" w:hAnsi="Arial Narrow"/>
          <w:b/>
          <w:bCs/>
          <w:sz w:val="24"/>
          <w:szCs w:val="24"/>
        </w:rPr>
        <w:t xml:space="preserve">Das </w:t>
      </w:r>
      <w:r>
        <w:rPr>
          <w:rFonts w:ascii="Arial Narrow" w:hAnsi="Arial Narrow"/>
          <w:b/>
          <w:bCs/>
          <w:sz w:val="24"/>
          <w:szCs w:val="24"/>
        </w:rPr>
        <w:t>Despesas</w:t>
      </w:r>
    </w:p>
    <w:p w14:paraId="73E2F961" w14:textId="6585FF43" w:rsidR="00CC0772" w:rsidRDefault="00CC0772" w:rsidP="00C601B9">
      <w:pPr>
        <w:rPr>
          <w:rFonts w:ascii="Arial Narrow" w:hAnsi="Arial Narrow"/>
          <w:b/>
          <w:bCs/>
          <w:sz w:val="24"/>
          <w:szCs w:val="24"/>
        </w:rPr>
      </w:pPr>
    </w:p>
    <w:p w14:paraId="609EA573" w14:textId="797DDC9A" w:rsidR="00CC0772" w:rsidRPr="00916512" w:rsidRDefault="00CC0772" w:rsidP="00916512">
      <w:pPr>
        <w:jc w:val="both"/>
        <w:rPr>
          <w:rFonts w:ascii="Arial Narrow" w:hAnsi="Arial Narrow"/>
          <w:sz w:val="24"/>
          <w:szCs w:val="24"/>
        </w:rPr>
      </w:pPr>
      <w:r w:rsidRPr="00916512">
        <w:rPr>
          <w:rFonts w:ascii="Arial Narrow" w:hAnsi="Arial Narrow"/>
          <w:b/>
          <w:bCs/>
          <w:sz w:val="24"/>
          <w:szCs w:val="24"/>
        </w:rPr>
        <w:t xml:space="preserve">Artigo </w:t>
      </w:r>
      <w:r w:rsidR="00893884">
        <w:rPr>
          <w:rFonts w:ascii="Arial Narrow" w:hAnsi="Arial Narrow"/>
          <w:b/>
          <w:bCs/>
          <w:sz w:val="24"/>
          <w:szCs w:val="24"/>
        </w:rPr>
        <w:t>6</w:t>
      </w:r>
      <w:r w:rsidRPr="00916512">
        <w:rPr>
          <w:rFonts w:ascii="Arial Narrow" w:hAnsi="Arial Narrow"/>
          <w:b/>
          <w:bCs/>
          <w:sz w:val="24"/>
          <w:szCs w:val="24"/>
        </w:rPr>
        <w:t>º.</w:t>
      </w:r>
      <w:r w:rsidRPr="00916512">
        <w:rPr>
          <w:rFonts w:ascii="Arial Narrow" w:hAnsi="Arial Narrow"/>
          <w:sz w:val="24"/>
          <w:szCs w:val="24"/>
        </w:rPr>
        <w:t xml:space="preserve"> As despesas a seguir descritas constituem encargos comuns passíveis de serem incorridos individualmente pelas CLASSES. Ou seja, qualquer CLASSE poderá incorrer em tais despesas, sendo que estas serão debitadas diretamente do patrimônio da CLASSE que nelas incidir. </w:t>
      </w:r>
      <w:r w:rsidR="00916512">
        <w:rPr>
          <w:rFonts w:ascii="Arial Narrow" w:hAnsi="Arial Narrow"/>
          <w:sz w:val="24"/>
          <w:szCs w:val="24"/>
        </w:rPr>
        <w:t>No caso d</w:t>
      </w:r>
      <w:r w:rsidR="00A70F07">
        <w:rPr>
          <w:rFonts w:ascii="Arial Narrow" w:hAnsi="Arial Narrow"/>
          <w:sz w:val="24"/>
          <w:szCs w:val="24"/>
        </w:rPr>
        <w:t xml:space="preserve">e </w:t>
      </w:r>
      <w:r w:rsidR="00916512">
        <w:rPr>
          <w:rFonts w:ascii="Arial Narrow" w:hAnsi="Arial Narrow"/>
          <w:sz w:val="24"/>
          <w:szCs w:val="24"/>
        </w:rPr>
        <w:t>as</w:t>
      </w:r>
      <w:r w:rsidRPr="00916512">
        <w:rPr>
          <w:rFonts w:ascii="Arial Narrow" w:hAnsi="Arial Narrow"/>
          <w:sz w:val="24"/>
          <w:szCs w:val="24"/>
        </w:rPr>
        <w:t xml:space="preserve"> despesas </w:t>
      </w:r>
      <w:r w:rsidR="00916512">
        <w:rPr>
          <w:rFonts w:ascii="Arial Narrow" w:hAnsi="Arial Narrow"/>
          <w:sz w:val="24"/>
          <w:szCs w:val="24"/>
        </w:rPr>
        <w:t>serem</w:t>
      </w:r>
      <w:r w:rsidRPr="00916512">
        <w:rPr>
          <w:rFonts w:ascii="Arial Narrow" w:hAnsi="Arial Narrow"/>
          <w:sz w:val="24"/>
          <w:szCs w:val="24"/>
        </w:rPr>
        <w:t xml:space="preserve"> atribuídas ao FUNDO, serão rateadas proporcionalmente entre as </w:t>
      </w:r>
      <w:r w:rsidR="00916512" w:rsidRPr="00916512">
        <w:rPr>
          <w:rFonts w:ascii="Arial Narrow" w:hAnsi="Arial Narrow"/>
          <w:sz w:val="24"/>
          <w:szCs w:val="24"/>
        </w:rPr>
        <w:t>CLASSES</w:t>
      </w:r>
      <w:r w:rsidRPr="00916512">
        <w:rPr>
          <w:rFonts w:ascii="Arial Narrow" w:hAnsi="Arial Narrow"/>
          <w:sz w:val="24"/>
          <w:szCs w:val="24"/>
        </w:rPr>
        <w:t xml:space="preserve">, na razão de seu patrimônio líquido, e </w:t>
      </w:r>
      <w:r w:rsidRPr="008567F0">
        <w:rPr>
          <w:rFonts w:ascii="Arial Narrow" w:hAnsi="Arial Narrow"/>
          <w:sz w:val="24"/>
          <w:szCs w:val="24"/>
        </w:rPr>
        <w:t>delas debitadas diretamente</w:t>
      </w:r>
      <w:r w:rsidRPr="00916512">
        <w:rPr>
          <w:rFonts w:ascii="Arial Narrow" w:hAnsi="Arial Narrow"/>
          <w:sz w:val="24"/>
          <w:szCs w:val="24"/>
        </w:rPr>
        <w:t xml:space="preserve">. Em adição às despesas abaixo indicadas, demais despesas que sejam específicas de uma </w:t>
      </w:r>
      <w:r w:rsidR="00916512" w:rsidRPr="00916512">
        <w:rPr>
          <w:rFonts w:ascii="Arial Narrow" w:hAnsi="Arial Narrow"/>
          <w:sz w:val="24"/>
          <w:szCs w:val="24"/>
        </w:rPr>
        <w:t xml:space="preserve">CLASSE </w:t>
      </w:r>
      <w:r w:rsidRPr="00916512">
        <w:rPr>
          <w:rFonts w:ascii="Arial Narrow" w:hAnsi="Arial Narrow"/>
          <w:sz w:val="24"/>
          <w:szCs w:val="24"/>
        </w:rPr>
        <w:t xml:space="preserve">ou </w:t>
      </w:r>
      <w:r w:rsidR="00916512" w:rsidRPr="00916512">
        <w:rPr>
          <w:rFonts w:ascii="Arial Narrow" w:hAnsi="Arial Narrow"/>
          <w:sz w:val="24"/>
          <w:szCs w:val="24"/>
        </w:rPr>
        <w:t xml:space="preserve">SUBCLASSE </w:t>
      </w:r>
      <w:r w:rsidRPr="00916512">
        <w:rPr>
          <w:rFonts w:ascii="Arial Narrow" w:hAnsi="Arial Narrow"/>
          <w:sz w:val="24"/>
          <w:szCs w:val="24"/>
        </w:rPr>
        <w:t>poderão ser encontradas em seu respectivo Anexo ou Apêndice</w:t>
      </w:r>
      <w:r w:rsidR="00941B25">
        <w:rPr>
          <w:rFonts w:ascii="Arial Narrow" w:hAnsi="Arial Narrow"/>
          <w:sz w:val="24"/>
          <w:szCs w:val="24"/>
        </w:rPr>
        <w:t>:</w:t>
      </w:r>
    </w:p>
    <w:p w14:paraId="48F4A3D0" w14:textId="6C3D2C11" w:rsidR="00AE5275" w:rsidRPr="00916512" w:rsidRDefault="00AE5275" w:rsidP="00916512">
      <w:pPr>
        <w:jc w:val="both"/>
        <w:rPr>
          <w:rFonts w:ascii="Arial Narrow" w:hAnsi="Arial Narrow"/>
          <w:sz w:val="24"/>
          <w:szCs w:val="24"/>
        </w:rPr>
      </w:pPr>
    </w:p>
    <w:p w14:paraId="11CECA19" w14:textId="070D967C" w:rsidR="00916512" w:rsidRDefault="00776390" w:rsidP="000B7868">
      <w:pPr>
        <w:jc w:val="both"/>
        <w:rPr>
          <w:rFonts w:ascii="Arial Narrow" w:hAnsi="Arial Narrow"/>
          <w:sz w:val="24"/>
          <w:szCs w:val="24"/>
        </w:rPr>
      </w:pPr>
      <w:r>
        <w:rPr>
          <w:rFonts w:ascii="Arial Narrow" w:hAnsi="Arial Narrow"/>
          <w:sz w:val="24"/>
          <w:szCs w:val="24"/>
        </w:rPr>
        <w:t>i</w:t>
      </w:r>
      <w:r w:rsidR="00916512" w:rsidRPr="00916512">
        <w:rPr>
          <w:rFonts w:ascii="Arial Narrow" w:hAnsi="Arial Narrow"/>
          <w:sz w:val="24"/>
          <w:szCs w:val="24"/>
        </w:rPr>
        <w:t>)</w:t>
      </w:r>
      <w:r w:rsidR="00916512" w:rsidRPr="00916512">
        <w:rPr>
          <w:rFonts w:ascii="Arial Narrow" w:hAnsi="Arial Narrow"/>
          <w:sz w:val="24"/>
          <w:szCs w:val="24"/>
        </w:rPr>
        <w:tab/>
        <w:t>Taxas, impostos ou contribuições federais, estaduais, municipais ou autárquicas, que recaiam ou venham a recair sobre os bens, direitos e obrigações do F</w:t>
      </w:r>
      <w:r w:rsidR="009D5845">
        <w:rPr>
          <w:rFonts w:ascii="Arial Narrow" w:hAnsi="Arial Narrow"/>
          <w:sz w:val="24"/>
          <w:szCs w:val="24"/>
        </w:rPr>
        <w:t>UNDO</w:t>
      </w:r>
      <w:r w:rsidR="009C770C">
        <w:rPr>
          <w:rFonts w:ascii="Arial Narrow" w:hAnsi="Arial Narrow"/>
          <w:sz w:val="24"/>
          <w:szCs w:val="24"/>
        </w:rPr>
        <w:t xml:space="preserve">, </w:t>
      </w:r>
      <w:r w:rsidR="00916512" w:rsidRPr="00916512">
        <w:rPr>
          <w:rFonts w:ascii="Arial Narrow" w:hAnsi="Arial Narrow"/>
          <w:sz w:val="24"/>
          <w:szCs w:val="24"/>
        </w:rPr>
        <w:t>C</w:t>
      </w:r>
      <w:r w:rsidR="009D5845">
        <w:rPr>
          <w:rFonts w:ascii="Arial Narrow" w:hAnsi="Arial Narrow"/>
          <w:sz w:val="24"/>
          <w:szCs w:val="24"/>
        </w:rPr>
        <w:t>LASSE</w:t>
      </w:r>
      <w:r w:rsidR="009C770C">
        <w:rPr>
          <w:rFonts w:ascii="Arial Narrow" w:hAnsi="Arial Narrow"/>
          <w:sz w:val="24"/>
          <w:szCs w:val="24"/>
        </w:rPr>
        <w:t xml:space="preserve"> e/ou SUBCLASSE</w:t>
      </w:r>
      <w:r w:rsidR="00916512" w:rsidRPr="00916512">
        <w:rPr>
          <w:rFonts w:ascii="Arial Narrow" w:hAnsi="Arial Narrow"/>
          <w:sz w:val="24"/>
          <w:szCs w:val="24"/>
        </w:rPr>
        <w:t>.</w:t>
      </w:r>
    </w:p>
    <w:p w14:paraId="7218E69E" w14:textId="77777777" w:rsidR="00916512" w:rsidRPr="00916512" w:rsidRDefault="00916512" w:rsidP="000B7868">
      <w:pPr>
        <w:jc w:val="both"/>
        <w:rPr>
          <w:rFonts w:ascii="Arial Narrow" w:hAnsi="Arial Narrow"/>
          <w:sz w:val="24"/>
          <w:szCs w:val="24"/>
        </w:rPr>
      </w:pPr>
    </w:p>
    <w:p w14:paraId="170AED7A" w14:textId="09E17291" w:rsidR="00916512" w:rsidRDefault="00776390" w:rsidP="000B7868">
      <w:pPr>
        <w:jc w:val="both"/>
        <w:rPr>
          <w:rFonts w:ascii="Arial Narrow" w:hAnsi="Arial Narrow"/>
          <w:sz w:val="24"/>
          <w:szCs w:val="24"/>
        </w:rPr>
      </w:pPr>
      <w:r>
        <w:rPr>
          <w:rFonts w:ascii="Arial Narrow" w:hAnsi="Arial Narrow"/>
          <w:sz w:val="24"/>
          <w:szCs w:val="24"/>
        </w:rPr>
        <w:t>ii</w:t>
      </w:r>
      <w:r w:rsidR="00916512" w:rsidRPr="00916512">
        <w:rPr>
          <w:rFonts w:ascii="Arial Narrow" w:hAnsi="Arial Narrow"/>
          <w:sz w:val="24"/>
          <w:szCs w:val="24"/>
        </w:rPr>
        <w:t>)</w:t>
      </w:r>
      <w:r w:rsidR="00916512" w:rsidRPr="00916512">
        <w:rPr>
          <w:rFonts w:ascii="Arial Narrow" w:hAnsi="Arial Narrow"/>
          <w:sz w:val="24"/>
          <w:szCs w:val="24"/>
        </w:rPr>
        <w:tab/>
        <w:t>Despesas com o registro de documentos, impressão, expedição e publicação de relatórios e informações periódicas previstas na legislação em vigor.</w:t>
      </w:r>
    </w:p>
    <w:p w14:paraId="39A566F7" w14:textId="77777777" w:rsidR="00916512" w:rsidRPr="00916512" w:rsidRDefault="00916512" w:rsidP="000B7868">
      <w:pPr>
        <w:jc w:val="both"/>
        <w:rPr>
          <w:rFonts w:ascii="Arial Narrow" w:hAnsi="Arial Narrow"/>
          <w:sz w:val="24"/>
          <w:szCs w:val="24"/>
        </w:rPr>
      </w:pPr>
    </w:p>
    <w:p w14:paraId="4143788E" w14:textId="3720713B" w:rsidR="00916512" w:rsidRDefault="00776390" w:rsidP="000B7868">
      <w:pPr>
        <w:jc w:val="both"/>
        <w:rPr>
          <w:rFonts w:ascii="Arial Narrow" w:hAnsi="Arial Narrow"/>
          <w:sz w:val="24"/>
          <w:szCs w:val="24"/>
        </w:rPr>
      </w:pPr>
      <w:r>
        <w:rPr>
          <w:rFonts w:ascii="Arial Narrow" w:hAnsi="Arial Narrow"/>
          <w:sz w:val="24"/>
          <w:szCs w:val="24"/>
        </w:rPr>
        <w:t>iii</w:t>
      </w:r>
      <w:r w:rsidR="00916512" w:rsidRPr="00916512">
        <w:rPr>
          <w:rFonts w:ascii="Arial Narrow" w:hAnsi="Arial Narrow"/>
          <w:sz w:val="24"/>
          <w:szCs w:val="24"/>
        </w:rPr>
        <w:t>)</w:t>
      </w:r>
      <w:r w:rsidR="00916512" w:rsidRPr="00916512">
        <w:rPr>
          <w:rFonts w:ascii="Arial Narrow" w:hAnsi="Arial Narrow"/>
          <w:sz w:val="24"/>
          <w:szCs w:val="24"/>
        </w:rPr>
        <w:tab/>
        <w:t>Despesas com correspondência de interesse do F</w:t>
      </w:r>
      <w:r w:rsidR="009D5845">
        <w:rPr>
          <w:rFonts w:ascii="Arial Narrow" w:hAnsi="Arial Narrow"/>
          <w:sz w:val="24"/>
          <w:szCs w:val="24"/>
        </w:rPr>
        <w:t>UNDO</w:t>
      </w:r>
      <w:r w:rsidR="009C770C">
        <w:rPr>
          <w:rFonts w:ascii="Arial Narrow" w:hAnsi="Arial Narrow"/>
          <w:sz w:val="24"/>
          <w:szCs w:val="24"/>
        </w:rPr>
        <w:t xml:space="preserve">, </w:t>
      </w:r>
      <w:r w:rsidR="00916512" w:rsidRPr="00916512">
        <w:rPr>
          <w:rFonts w:ascii="Arial Narrow" w:hAnsi="Arial Narrow"/>
          <w:sz w:val="24"/>
          <w:szCs w:val="24"/>
        </w:rPr>
        <w:t>C</w:t>
      </w:r>
      <w:r w:rsidR="009D5845">
        <w:rPr>
          <w:rFonts w:ascii="Arial Narrow" w:hAnsi="Arial Narrow"/>
          <w:sz w:val="24"/>
          <w:szCs w:val="24"/>
        </w:rPr>
        <w:t>LASSE</w:t>
      </w:r>
      <w:r w:rsidR="009C770C">
        <w:rPr>
          <w:rFonts w:ascii="Arial Narrow" w:hAnsi="Arial Narrow"/>
          <w:sz w:val="24"/>
          <w:szCs w:val="24"/>
        </w:rPr>
        <w:t xml:space="preserve"> e/ou SUBCLASSE</w:t>
      </w:r>
      <w:r w:rsidR="00916512" w:rsidRPr="00916512">
        <w:rPr>
          <w:rFonts w:ascii="Arial Narrow" w:hAnsi="Arial Narrow"/>
          <w:sz w:val="24"/>
          <w:szCs w:val="24"/>
        </w:rPr>
        <w:t>, inclusive comunicações aos Cotistas.</w:t>
      </w:r>
    </w:p>
    <w:p w14:paraId="3A9DFF55" w14:textId="77777777" w:rsidR="00916512" w:rsidRPr="00916512" w:rsidRDefault="00916512" w:rsidP="000B7868">
      <w:pPr>
        <w:jc w:val="both"/>
        <w:rPr>
          <w:rFonts w:ascii="Arial Narrow" w:hAnsi="Arial Narrow"/>
          <w:sz w:val="24"/>
          <w:szCs w:val="24"/>
        </w:rPr>
      </w:pPr>
    </w:p>
    <w:p w14:paraId="5474C1BE" w14:textId="0590D7EA" w:rsidR="00916512" w:rsidRDefault="00776390" w:rsidP="000B7868">
      <w:pPr>
        <w:jc w:val="both"/>
        <w:rPr>
          <w:rFonts w:ascii="Arial Narrow" w:hAnsi="Arial Narrow"/>
          <w:sz w:val="24"/>
          <w:szCs w:val="24"/>
        </w:rPr>
      </w:pPr>
      <w:r>
        <w:rPr>
          <w:rFonts w:ascii="Arial Narrow" w:hAnsi="Arial Narrow"/>
          <w:sz w:val="24"/>
          <w:szCs w:val="24"/>
        </w:rPr>
        <w:t>iv</w:t>
      </w:r>
      <w:r w:rsidR="00916512" w:rsidRPr="00916512">
        <w:rPr>
          <w:rFonts w:ascii="Arial Narrow" w:hAnsi="Arial Narrow"/>
          <w:sz w:val="24"/>
          <w:szCs w:val="24"/>
        </w:rPr>
        <w:t>)</w:t>
      </w:r>
      <w:r w:rsidR="00916512" w:rsidRPr="00916512">
        <w:rPr>
          <w:rFonts w:ascii="Arial Narrow" w:hAnsi="Arial Narrow"/>
          <w:sz w:val="24"/>
          <w:szCs w:val="24"/>
        </w:rPr>
        <w:tab/>
        <w:t>Honorários e despesas do Auditor Independente.</w:t>
      </w:r>
    </w:p>
    <w:p w14:paraId="5A1CAA06" w14:textId="77777777" w:rsidR="00916512" w:rsidRPr="00916512" w:rsidRDefault="00916512" w:rsidP="000B7868">
      <w:pPr>
        <w:jc w:val="both"/>
        <w:rPr>
          <w:rFonts w:ascii="Arial Narrow" w:hAnsi="Arial Narrow"/>
          <w:sz w:val="24"/>
          <w:szCs w:val="24"/>
        </w:rPr>
      </w:pPr>
    </w:p>
    <w:p w14:paraId="1E396DEB" w14:textId="4A38FBE1" w:rsidR="00916512" w:rsidRDefault="00776390" w:rsidP="000B7868">
      <w:pPr>
        <w:jc w:val="both"/>
        <w:rPr>
          <w:rFonts w:ascii="Arial Narrow" w:hAnsi="Arial Narrow"/>
          <w:sz w:val="24"/>
          <w:szCs w:val="24"/>
        </w:rPr>
      </w:pPr>
      <w:r>
        <w:rPr>
          <w:rFonts w:ascii="Arial Narrow" w:hAnsi="Arial Narrow"/>
          <w:sz w:val="24"/>
          <w:szCs w:val="24"/>
        </w:rPr>
        <w:t>v</w:t>
      </w:r>
      <w:r w:rsidR="00916512" w:rsidRPr="00916512">
        <w:rPr>
          <w:rFonts w:ascii="Arial Narrow" w:hAnsi="Arial Narrow"/>
          <w:sz w:val="24"/>
          <w:szCs w:val="24"/>
        </w:rPr>
        <w:t>)</w:t>
      </w:r>
      <w:r w:rsidR="00916512" w:rsidRPr="00916512">
        <w:rPr>
          <w:rFonts w:ascii="Arial Narrow" w:hAnsi="Arial Narrow"/>
          <w:sz w:val="24"/>
          <w:szCs w:val="24"/>
        </w:rPr>
        <w:tab/>
        <w:t>Emolumentos e comissões pagas por operações da carteira de ativos.</w:t>
      </w:r>
    </w:p>
    <w:p w14:paraId="2B6720C2" w14:textId="77777777" w:rsidR="00916512" w:rsidRPr="00916512" w:rsidRDefault="00916512" w:rsidP="000B7868">
      <w:pPr>
        <w:jc w:val="both"/>
        <w:rPr>
          <w:rFonts w:ascii="Arial Narrow" w:hAnsi="Arial Narrow"/>
          <w:sz w:val="24"/>
          <w:szCs w:val="24"/>
        </w:rPr>
      </w:pPr>
    </w:p>
    <w:p w14:paraId="1C3A8652" w14:textId="6416AB6A" w:rsidR="00916512" w:rsidRDefault="00776390" w:rsidP="000B7868">
      <w:pPr>
        <w:jc w:val="both"/>
        <w:rPr>
          <w:rFonts w:ascii="Arial Narrow" w:hAnsi="Arial Narrow"/>
          <w:sz w:val="24"/>
          <w:szCs w:val="24"/>
        </w:rPr>
      </w:pPr>
      <w:r>
        <w:rPr>
          <w:rFonts w:ascii="Arial Narrow" w:hAnsi="Arial Narrow"/>
          <w:sz w:val="24"/>
          <w:szCs w:val="24"/>
        </w:rPr>
        <w:lastRenderedPageBreak/>
        <w:t>vi</w:t>
      </w:r>
      <w:r w:rsidR="00916512" w:rsidRPr="00916512">
        <w:rPr>
          <w:rFonts w:ascii="Arial Narrow" w:hAnsi="Arial Narrow"/>
          <w:sz w:val="24"/>
          <w:szCs w:val="24"/>
        </w:rPr>
        <w:t>)</w:t>
      </w:r>
      <w:r w:rsidR="00916512" w:rsidRPr="00916512">
        <w:rPr>
          <w:rFonts w:ascii="Arial Narrow" w:hAnsi="Arial Narrow"/>
          <w:sz w:val="24"/>
          <w:szCs w:val="24"/>
        </w:rPr>
        <w:tab/>
        <w:t>Despesas com a manutenção de ativos cuja propriedade decorra de execução de garantia ou de acordo com devedor.</w:t>
      </w:r>
    </w:p>
    <w:p w14:paraId="48F990D7" w14:textId="77777777" w:rsidR="00916512" w:rsidRPr="00916512" w:rsidRDefault="00916512" w:rsidP="000B7868">
      <w:pPr>
        <w:jc w:val="both"/>
        <w:rPr>
          <w:rFonts w:ascii="Arial Narrow" w:hAnsi="Arial Narrow"/>
          <w:sz w:val="24"/>
          <w:szCs w:val="24"/>
        </w:rPr>
      </w:pPr>
    </w:p>
    <w:p w14:paraId="0C3FC93D" w14:textId="0B2EFDC8" w:rsidR="00916512" w:rsidRDefault="00776390" w:rsidP="000B7868">
      <w:pPr>
        <w:jc w:val="both"/>
        <w:rPr>
          <w:rFonts w:ascii="Arial Narrow" w:hAnsi="Arial Narrow"/>
          <w:sz w:val="24"/>
          <w:szCs w:val="24"/>
        </w:rPr>
      </w:pPr>
      <w:r>
        <w:rPr>
          <w:rFonts w:ascii="Arial Narrow" w:hAnsi="Arial Narrow"/>
          <w:sz w:val="24"/>
          <w:szCs w:val="24"/>
        </w:rPr>
        <w:t>vii</w:t>
      </w:r>
      <w:r w:rsidR="00916512" w:rsidRPr="00916512">
        <w:rPr>
          <w:rFonts w:ascii="Arial Narrow" w:hAnsi="Arial Narrow"/>
          <w:sz w:val="24"/>
          <w:szCs w:val="24"/>
        </w:rPr>
        <w:t>)</w:t>
      </w:r>
      <w:r w:rsidR="00916512" w:rsidRPr="00916512">
        <w:rPr>
          <w:rFonts w:ascii="Arial Narrow" w:hAnsi="Arial Narrow"/>
          <w:sz w:val="24"/>
          <w:szCs w:val="24"/>
        </w:rPr>
        <w:tab/>
        <w:t>Honorários de advogado, custas e despesas processuais correlatas, incorridas em razão de defesa dos interesses do F</w:t>
      </w:r>
      <w:r w:rsidR="009D5845">
        <w:rPr>
          <w:rFonts w:ascii="Arial Narrow" w:hAnsi="Arial Narrow"/>
          <w:sz w:val="24"/>
          <w:szCs w:val="24"/>
        </w:rPr>
        <w:t>UNDO</w:t>
      </w:r>
      <w:r w:rsidR="009C770C">
        <w:rPr>
          <w:rFonts w:ascii="Arial Narrow" w:hAnsi="Arial Narrow"/>
          <w:sz w:val="24"/>
          <w:szCs w:val="24"/>
        </w:rPr>
        <w:t xml:space="preserve">, </w:t>
      </w:r>
      <w:r w:rsidR="00916512" w:rsidRPr="00916512">
        <w:rPr>
          <w:rFonts w:ascii="Arial Narrow" w:hAnsi="Arial Narrow"/>
          <w:sz w:val="24"/>
          <w:szCs w:val="24"/>
        </w:rPr>
        <w:t>C</w:t>
      </w:r>
      <w:r w:rsidR="009D5845">
        <w:rPr>
          <w:rFonts w:ascii="Arial Narrow" w:hAnsi="Arial Narrow"/>
          <w:sz w:val="24"/>
          <w:szCs w:val="24"/>
        </w:rPr>
        <w:t>LASSE</w:t>
      </w:r>
      <w:r w:rsidR="009C770C">
        <w:rPr>
          <w:rFonts w:ascii="Arial Narrow" w:hAnsi="Arial Narrow"/>
          <w:sz w:val="24"/>
          <w:szCs w:val="24"/>
        </w:rPr>
        <w:t xml:space="preserve"> e/ou SUBCLASSE</w:t>
      </w:r>
      <w:r w:rsidR="00916512" w:rsidRPr="00916512">
        <w:rPr>
          <w:rFonts w:ascii="Arial Narrow" w:hAnsi="Arial Narrow"/>
          <w:sz w:val="24"/>
          <w:szCs w:val="24"/>
        </w:rPr>
        <w:t>, em juízo ou fora dele, inclusive o valor da condenação imputada, se for o caso.</w:t>
      </w:r>
    </w:p>
    <w:p w14:paraId="250AE197" w14:textId="77777777" w:rsidR="00916512" w:rsidRPr="00916512" w:rsidRDefault="00916512" w:rsidP="000B7868">
      <w:pPr>
        <w:jc w:val="both"/>
        <w:rPr>
          <w:rFonts w:ascii="Arial Narrow" w:hAnsi="Arial Narrow"/>
          <w:sz w:val="24"/>
          <w:szCs w:val="24"/>
        </w:rPr>
      </w:pPr>
    </w:p>
    <w:p w14:paraId="0617EDA6" w14:textId="18C8022A" w:rsidR="00916512" w:rsidRDefault="00776390" w:rsidP="000B7868">
      <w:pPr>
        <w:jc w:val="both"/>
        <w:rPr>
          <w:rFonts w:ascii="Arial Narrow" w:hAnsi="Arial Narrow"/>
          <w:sz w:val="24"/>
          <w:szCs w:val="24"/>
        </w:rPr>
      </w:pPr>
      <w:r>
        <w:rPr>
          <w:rFonts w:ascii="Arial Narrow" w:hAnsi="Arial Narrow"/>
          <w:sz w:val="24"/>
          <w:szCs w:val="24"/>
        </w:rPr>
        <w:t>viii</w:t>
      </w:r>
      <w:r w:rsidR="00916512" w:rsidRPr="00916512">
        <w:rPr>
          <w:rFonts w:ascii="Arial Narrow" w:hAnsi="Arial Narrow"/>
          <w:sz w:val="24"/>
          <w:szCs w:val="24"/>
        </w:rPr>
        <w:t>)</w:t>
      </w:r>
      <w:r w:rsidR="00916512" w:rsidRPr="00916512">
        <w:rPr>
          <w:rFonts w:ascii="Arial Narrow" w:hAnsi="Arial Narrow"/>
          <w:sz w:val="24"/>
          <w:szCs w:val="24"/>
        </w:rPr>
        <w:tab/>
        <w:t xml:space="preserve">Gastos derivados </w:t>
      </w:r>
      <w:r w:rsidR="009C770C">
        <w:rPr>
          <w:rFonts w:ascii="Arial Narrow" w:hAnsi="Arial Narrow"/>
          <w:sz w:val="24"/>
          <w:szCs w:val="24"/>
        </w:rPr>
        <w:t xml:space="preserve">com prêmios de seguros e com </w:t>
      </w:r>
      <w:r w:rsidR="00916512" w:rsidRPr="00916512">
        <w:rPr>
          <w:rFonts w:ascii="Arial Narrow" w:hAnsi="Arial Narrow"/>
          <w:sz w:val="24"/>
          <w:szCs w:val="24"/>
        </w:rPr>
        <w:t>a celebração de contratos de seguro sobre os ativos da carteira, assim como parcela de prejuízos da carteira não coberta por apólices de seguro e não decorrente diretamente de dolo ou má-fé dos prestadores dos serviços no exercício de suas respectivas funções.</w:t>
      </w:r>
    </w:p>
    <w:p w14:paraId="34A3DDCF" w14:textId="77777777" w:rsidR="00916512" w:rsidRPr="00916512" w:rsidRDefault="00916512" w:rsidP="000B7868">
      <w:pPr>
        <w:jc w:val="both"/>
        <w:rPr>
          <w:rFonts w:ascii="Arial Narrow" w:hAnsi="Arial Narrow"/>
          <w:sz w:val="24"/>
          <w:szCs w:val="24"/>
        </w:rPr>
      </w:pPr>
    </w:p>
    <w:p w14:paraId="5F04AD87" w14:textId="21F803E8" w:rsidR="00916512" w:rsidRDefault="00776390" w:rsidP="000B7868">
      <w:pPr>
        <w:jc w:val="both"/>
        <w:rPr>
          <w:rFonts w:ascii="Arial Narrow" w:hAnsi="Arial Narrow"/>
          <w:sz w:val="24"/>
          <w:szCs w:val="24"/>
        </w:rPr>
      </w:pPr>
      <w:r>
        <w:rPr>
          <w:rFonts w:ascii="Arial Narrow" w:hAnsi="Arial Narrow"/>
          <w:sz w:val="24"/>
          <w:szCs w:val="24"/>
        </w:rPr>
        <w:t>ix</w:t>
      </w:r>
      <w:r w:rsidR="00916512" w:rsidRPr="00916512">
        <w:rPr>
          <w:rFonts w:ascii="Arial Narrow" w:hAnsi="Arial Narrow"/>
          <w:sz w:val="24"/>
          <w:szCs w:val="24"/>
        </w:rPr>
        <w:t>)</w:t>
      </w:r>
      <w:r w:rsidR="00916512" w:rsidRPr="00916512">
        <w:rPr>
          <w:rFonts w:ascii="Arial Narrow" w:hAnsi="Arial Narrow"/>
          <w:sz w:val="24"/>
          <w:szCs w:val="24"/>
        </w:rPr>
        <w:tab/>
        <w:t>Despesas relacionadas ao exercício de direito de voto decorrente de ativos da carteira.</w:t>
      </w:r>
    </w:p>
    <w:p w14:paraId="41952343" w14:textId="77777777" w:rsidR="00916512" w:rsidRPr="00916512" w:rsidRDefault="00916512" w:rsidP="000B7868">
      <w:pPr>
        <w:jc w:val="both"/>
        <w:rPr>
          <w:rFonts w:ascii="Arial Narrow" w:hAnsi="Arial Narrow"/>
          <w:sz w:val="24"/>
          <w:szCs w:val="24"/>
        </w:rPr>
      </w:pPr>
    </w:p>
    <w:p w14:paraId="51820509" w14:textId="0D4AD463" w:rsidR="00916512" w:rsidRDefault="00776390" w:rsidP="000B7868">
      <w:pPr>
        <w:jc w:val="both"/>
        <w:rPr>
          <w:rFonts w:ascii="Arial Narrow" w:hAnsi="Arial Narrow"/>
          <w:sz w:val="24"/>
          <w:szCs w:val="24"/>
        </w:rPr>
      </w:pPr>
      <w:r>
        <w:rPr>
          <w:rFonts w:ascii="Arial Narrow" w:hAnsi="Arial Narrow"/>
          <w:sz w:val="24"/>
          <w:szCs w:val="24"/>
        </w:rPr>
        <w:t>x</w:t>
      </w:r>
      <w:r w:rsidR="00916512" w:rsidRPr="00916512">
        <w:rPr>
          <w:rFonts w:ascii="Arial Narrow" w:hAnsi="Arial Narrow"/>
          <w:sz w:val="24"/>
          <w:szCs w:val="24"/>
        </w:rPr>
        <w:t>)</w:t>
      </w:r>
      <w:r w:rsidR="00916512" w:rsidRPr="00916512">
        <w:rPr>
          <w:rFonts w:ascii="Arial Narrow" w:hAnsi="Arial Narrow"/>
          <w:sz w:val="24"/>
          <w:szCs w:val="24"/>
        </w:rPr>
        <w:tab/>
        <w:t xml:space="preserve">Despesas com a realização de </w:t>
      </w:r>
      <w:r w:rsidR="0024637C">
        <w:rPr>
          <w:rFonts w:ascii="Arial Narrow" w:hAnsi="Arial Narrow"/>
          <w:sz w:val="24"/>
          <w:szCs w:val="24"/>
        </w:rPr>
        <w:t>A</w:t>
      </w:r>
      <w:r w:rsidR="00916512" w:rsidRPr="00916512">
        <w:rPr>
          <w:rFonts w:ascii="Arial Narrow" w:hAnsi="Arial Narrow"/>
          <w:sz w:val="24"/>
          <w:szCs w:val="24"/>
        </w:rPr>
        <w:t xml:space="preserve">ssembleia de </w:t>
      </w:r>
      <w:r w:rsidR="0024637C">
        <w:rPr>
          <w:rFonts w:ascii="Arial Narrow" w:hAnsi="Arial Narrow"/>
          <w:sz w:val="24"/>
          <w:szCs w:val="24"/>
        </w:rPr>
        <w:t>C</w:t>
      </w:r>
      <w:r w:rsidR="00916512" w:rsidRPr="00916512">
        <w:rPr>
          <w:rFonts w:ascii="Arial Narrow" w:hAnsi="Arial Narrow"/>
          <w:sz w:val="24"/>
          <w:szCs w:val="24"/>
        </w:rPr>
        <w:t>otistas.</w:t>
      </w:r>
    </w:p>
    <w:p w14:paraId="0EAA7FB2" w14:textId="77777777" w:rsidR="00916512" w:rsidRPr="00916512" w:rsidRDefault="00916512" w:rsidP="000B7868">
      <w:pPr>
        <w:jc w:val="both"/>
        <w:rPr>
          <w:rFonts w:ascii="Arial Narrow" w:hAnsi="Arial Narrow"/>
          <w:sz w:val="24"/>
          <w:szCs w:val="24"/>
        </w:rPr>
      </w:pPr>
    </w:p>
    <w:p w14:paraId="040800D1" w14:textId="6A7DC64A" w:rsidR="00916512" w:rsidRDefault="00776390" w:rsidP="000B7868">
      <w:pPr>
        <w:jc w:val="both"/>
        <w:rPr>
          <w:rFonts w:ascii="Arial Narrow" w:hAnsi="Arial Narrow"/>
          <w:sz w:val="24"/>
          <w:szCs w:val="24"/>
        </w:rPr>
      </w:pPr>
      <w:r>
        <w:rPr>
          <w:rFonts w:ascii="Arial Narrow" w:hAnsi="Arial Narrow"/>
          <w:sz w:val="24"/>
          <w:szCs w:val="24"/>
        </w:rPr>
        <w:t>xi</w:t>
      </w:r>
      <w:r w:rsidR="00916512" w:rsidRPr="00916512">
        <w:rPr>
          <w:rFonts w:ascii="Arial Narrow" w:hAnsi="Arial Narrow"/>
          <w:sz w:val="24"/>
          <w:szCs w:val="24"/>
        </w:rPr>
        <w:t>)</w:t>
      </w:r>
      <w:r w:rsidR="00916512" w:rsidRPr="00916512">
        <w:rPr>
          <w:rFonts w:ascii="Arial Narrow" w:hAnsi="Arial Narrow"/>
          <w:sz w:val="24"/>
          <w:szCs w:val="24"/>
        </w:rPr>
        <w:tab/>
        <w:t xml:space="preserve">Despesas inerentes à constituição, </w:t>
      </w:r>
      <w:r w:rsidR="00916512" w:rsidRPr="009C770C">
        <w:rPr>
          <w:rFonts w:ascii="Arial Narrow" w:hAnsi="Arial Narrow"/>
          <w:sz w:val="24"/>
          <w:szCs w:val="24"/>
        </w:rPr>
        <w:t>fusão, incorporação, cisão, transformação ou liquidação do F</w:t>
      </w:r>
      <w:r w:rsidR="009D5845" w:rsidRPr="009C770C">
        <w:rPr>
          <w:rFonts w:ascii="Arial Narrow" w:hAnsi="Arial Narrow"/>
          <w:sz w:val="24"/>
          <w:szCs w:val="24"/>
        </w:rPr>
        <w:t>UNDO</w:t>
      </w:r>
      <w:r w:rsidR="009C770C" w:rsidRPr="009C770C">
        <w:rPr>
          <w:rFonts w:ascii="Arial Narrow" w:hAnsi="Arial Narrow"/>
          <w:sz w:val="24"/>
          <w:szCs w:val="24"/>
        </w:rPr>
        <w:t xml:space="preserve">, </w:t>
      </w:r>
      <w:r w:rsidR="00916512" w:rsidRPr="009C770C">
        <w:rPr>
          <w:rFonts w:ascii="Arial Narrow" w:hAnsi="Arial Narrow"/>
          <w:sz w:val="24"/>
          <w:szCs w:val="24"/>
        </w:rPr>
        <w:t>da C</w:t>
      </w:r>
      <w:r w:rsidR="009D5845" w:rsidRPr="009C770C">
        <w:rPr>
          <w:rFonts w:ascii="Arial Narrow" w:hAnsi="Arial Narrow"/>
          <w:sz w:val="24"/>
          <w:szCs w:val="24"/>
        </w:rPr>
        <w:t>LASSE</w:t>
      </w:r>
      <w:r w:rsidR="009C770C" w:rsidRPr="009C770C">
        <w:rPr>
          <w:rFonts w:ascii="Arial Narrow" w:hAnsi="Arial Narrow"/>
          <w:sz w:val="24"/>
          <w:szCs w:val="24"/>
        </w:rPr>
        <w:t xml:space="preserve"> e/ou SUBCLASSE</w:t>
      </w:r>
      <w:r>
        <w:rPr>
          <w:rFonts w:ascii="Arial Narrow" w:hAnsi="Arial Narrow"/>
          <w:sz w:val="24"/>
          <w:szCs w:val="24"/>
        </w:rPr>
        <w:t>.</w:t>
      </w:r>
    </w:p>
    <w:p w14:paraId="76C1FC6B" w14:textId="77777777" w:rsidR="00916512" w:rsidRPr="00916512" w:rsidRDefault="00916512" w:rsidP="000B7868">
      <w:pPr>
        <w:jc w:val="both"/>
        <w:rPr>
          <w:rFonts w:ascii="Arial Narrow" w:hAnsi="Arial Narrow"/>
          <w:sz w:val="24"/>
          <w:szCs w:val="24"/>
        </w:rPr>
      </w:pPr>
    </w:p>
    <w:p w14:paraId="4213FD89" w14:textId="3E01E5EC" w:rsidR="00916512" w:rsidRDefault="00776390" w:rsidP="000B7868">
      <w:pPr>
        <w:jc w:val="both"/>
        <w:rPr>
          <w:rFonts w:ascii="Arial Narrow" w:hAnsi="Arial Narrow"/>
          <w:sz w:val="24"/>
          <w:szCs w:val="24"/>
        </w:rPr>
      </w:pPr>
      <w:r>
        <w:rPr>
          <w:rFonts w:ascii="Arial Narrow" w:hAnsi="Arial Narrow"/>
          <w:sz w:val="24"/>
          <w:szCs w:val="24"/>
        </w:rPr>
        <w:t>xii)</w:t>
      </w:r>
      <w:r w:rsidR="00916512" w:rsidRPr="00916512">
        <w:rPr>
          <w:rFonts w:ascii="Arial Narrow" w:hAnsi="Arial Narrow"/>
          <w:sz w:val="24"/>
          <w:szCs w:val="24"/>
        </w:rPr>
        <w:tab/>
        <w:t>Despesas com liquidação, registro e custódia de operações com ativos da carteira.</w:t>
      </w:r>
    </w:p>
    <w:p w14:paraId="3AF6E68D" w14:textId="77777777" w:rsidR="00916512" w:rsidRPr="00916512" w:rsidRDefault="00916512" w:rsidP="000B7868">
      <w:pPr>
        <w:jc w:val="both"/>
        <w:rPr>
          <w:rFonts w:ascii="Arial Narrow" w:hAnsi="Arial Narrow"/>
          <w:sz w:val="24"/>
          <w:szCs w:val="24"/>
        </w:rPr>
      </w:pPr>
    </w:p>
    <w:p w14:paraId="13F23FAC" w14:textId="3CFE1940" w:rsidR="00916512" w:rsidRDefault="00776390" w:rsidP="000B7868">
      <w:pPr>
        <w:jc w:val="both"/>
        <w:rPr>
          <w:rFonts w:ascii="Arial Narrow" w:hAnsi="Arial Narrow"/>
          <w:sz w:val="24"/>
          <w:szCs w:val="24"/>
        </w:rPr>
      </w:pPr>
      <w:r>
        <w:rPr>
          <w:rFonts w:ascii="Arial Narrow" w:hAnsi="Arial Narrow"/>
          <w:sz w:val="24"/>
          <w:szCs w:val="24"/>
        </w:rPr>
        <w:t>xiii</w:t>
      </w:r>
      <w:r w:rsidR="00916512" w:rsidRPr="00916512">
        <w:rPr>
          <w:rFonts w:ascii="Arial Narrow" w:hAnsi="Arial Narrow"/>
          <w:sz w:val="24"/>
          <w:szCs w:val="24"/>
        </w:rPr>
        <w:t>)</w:t>
      </w:r>
      <w:r w:rsidR="00916512" w:rsidRPr="00916512">
        <w:rPr>
          <w:rFonts w:ascii="Arial Narrow" w:hAnsi="Arial Narrow"/>
          <w:sz w:val="24"/>
          <w:szCs w:val="24"/>
        </w:rPr>
        <w:tab/>
        <w:t>Despesas com fechamento de câmbio, vinculadas às operações da carteira de ativos.</w:t>
      </w:r>
    </w:p>
    <w:p w14:paraId="2C863CB0" w14:textId="77777777" w:rsidR="00916512" w:rsidRPr="00916512" w:rsidRDefault="00916512" w:rsidP="000B7868">
      <w:pPr>
        <w:jc w:val="both"/>
        <w:rPr>
          <w:rFonts w:ascii="Arial Narrow" w:hAnsi="Arial Narrow"/>
          <w:sz w:val="24"/>
          <w:szCs w:val="24"/>
        </w:rPr>
      </w:pPr>
    </w:p>
    <w:p w14:paraId="4F81673A" w14:textId="0E165CF7" w:rsidR="00916512" w:rsidRDefault="00776390" w:rsidP="000B7868">
      <w:pPr>
        <w:jc w:val="both"/>
        <w:rPr>
          <w:rFonts w:ascii="Arial Narrow" w:hAnsi="Arial Narrow"/>
          <w:sz w:val="24"/>
          <w:szCs w:val="24"/>
        </w:rPr>
      </w:pPr>
      <w:r>
        <w:rPr>
          <w:rFonts w:ascii="Arial Narrow" w:hAnsi="Arial Narrow"/>
          <w:sz w:val="24"/>
          <w:szCs w:val="24"/>
        </w:rPr>
        <w:t>xiv</w:t>
      </w:r>
      <w:r w:rsidR="00916512" w:rsidRPr="00916512">
        <w:rPr>
          <w:rFonts w:ascii="Arial Narrow" w:hAnsi="Arial Narrow"/>
          <w:sz w:val="24"/>
          <w:szCs w:val="24"/>
        </w:rPr>
        <w:t>)</w:t>
      </w:r>
      <w:r w:rsidR="00916512" w:rsidRPr="00916512">
        <w:rPr>
          <w:rFonts w:ascii="Arial Narrow" w:hAnsi="Arial Narrow"/>
          <w:sz w:val="24"/>
          <w:szCs w:val="24"/>
        </w:rPr>
        <w:tab/>
        <w:t xml:space="preserve">Royalties devidos pelo licenciamento de índices de referência, cobrados de acordo com contrato estabelecido entre o </w:t>
      </w:r>
      <w:r w:rsidR="001641EC">
        <w:rPr>
          <w:rFonts w:ascii="Arial Narrow" w:hAnsi="Arial Narrow"/>
          <w:sz w:val="24"/>
          <w:szCs w:val="24"/>
        </w:rPr>
        <w:t>ADMINISTRADOR</w:t>
      </w:r>
      <w:r w:rsidR="00916512" w:rsidRPr="00916512">
        <w:rPr>
          <w:rFonts w:ascii="Arial Narrow" w:hAnsi="Arial Narrow"/>
          <w:sz w:val="24"/>
          <w:szCs w:val="24"/>
        </w:rPr>
        <w:t xml:space="preserve"> e a instituição que detém os direitos sobre o índice.</w:t>
      </w:r>
    </w:p>
    <w:p w14:paraId="278E8785" w14:textId="77777777" w:rsidR="002F54B1" w:rsidRPr="00916512" w:rsidRDefault="002F54B1" w:rsidP="000B7868">
      <w:pPr>
        <w:jc w:val="both"/>
        <w:rPr>
          <w:rFonts w:ascii="Arial Narrow" w:hAnsi="Arial Narrow"/>
          <w:sz w:val="24"/>
          <w:szCs w:val="24"/>
        </w:rPr>
      </w:pPr>
    </w:p>
    <w:p w14:paraId="3261E953" w14:textId="081DCC9C" w:rsidR="00916512" w:rsidRPr="00B453EA" w:rsidRDefault="00776390" w:rsidP="000B7868">
      <w:pPr>
        <w:jc w:val="both"/>
        <w:rPr>
          <w:rFonts w:ascii="Arial Narrow" w:hAnsi="Arial Narrow"/>
          <w:sz w:val="24"/>
          <w:szCs w:val="24"/>
        </w:rPr>
      </w:pPr>
      <w:r>
        <w:rPr>
          <w:rFonts w:ascii="Arial Narrow" w:hAnsi="Arial Narrow"/>
          <w:sz w:val="24"/>
          <w:szCs w:val="24"/>
        </w:rPr>
        <w:t>xv</w:t>
      </w:r>
      <w:r w:rsidR="00916512" w:rsidRPr="00916512">
        <w:rPr>
          <w:rFonts w:ascii="Arial Narrow" w:hAnsi="Arial Narrow"/>
          <w:sz w:val="24"/>
          <w:szCs w:val="24"/>
        </w:rPr>
        <w:t>)</w:t>
      </w:r>
      <w:r w:rsidR="00916512" w:rsidRPr="00916512">
        <w:rPr>
          <w:rFonts w:ascii="Arial Narrow" w:hAnsi="Arial Narrow"/>
          <w:sz w:val="24"/>
          <w:szCs w:val="24"/>
        </w:rPr>
        <w:tab/>
        <w:t xml:space="preserve">Taxa de </w:t>
      </w:r>
      <w:r w:rsidR="00916512" w:rsidRPr="00B453EA">
        <w:rPr>
          <w:rFonts w:ascii="Arial Narrow" w:hAnsi="Arial Narrow"/>
          <w:sz w:val="24"/>
          <w:szCs w:val="24"/>
        </w:rPr>
        <w:t>Administração</w:t>
      </w:r>
      <w:r w:rsidR="003D075E" w:rsidRPr="00B453EA">
        <w:rPr>
          <w:rFonts w:ascii="Arial Narrow" w:hAnsi="Arial Narrow"/>
          <w:sz w:val="24"/>
          <w:szCs w:val="24"/>
        </w:rPr>
        <w:t xml:space="preserve"> </w:t>
      </w:r>
      <w:r w:rsidR="00916512" w:rsidRPr="00B453EA">
        <w:rPr>
          <w:rFonts w:ascii="Arial Narrow" w:hAnsi="Arial Narrow"/>
          <w:sz w:val="24"/>
          <w:szCs w:val="24"/>
        </w:rPr>
        <w:t>e Taxa de Gestão, incluindo parcelas destinadas ao pagamento de prestadores de serviços contratados.</w:t>
      </w:r>
    </w:p>
    <w:p w14:paraId="1D0D666D" w14:textId="77777777" w:rsidR="00916512" w:rsidRPr="00B453EA" w:rsidRDefault="00916512" w:rsidP="000B7868">
      <w:pPr>
        <w:jc w:val="both"/>
        <w:rPr>
          <w:rFonts w:ascii="Arial Narrow" w:hAnsi="Arial Narrow"/>
          <w:sz w:val="24"/>
          <w:szCs w:val="24"/>
        </w:rPr>
      </w:pPr>
    </w:p>
    <w:p w14:paraId="7140D30A" w14:textId="4AFCAF8D" w:rsidR="00916512" w:rsidRPr="00B453EA" w:rsidRDefault="00776390" w:rsidP="000B7868">
      <w:pPr>
        <w:jc w:val="both"/>
        <w:rPr>
          <w:rFonts w:ascii="Arial Narrow" w:hAnsi="Arial Narrow"/>
          <w:sz w:val="24"/>
          <w:szCs w:val="24"/>
        </w:rPr>
      </w:pPr>
      <w:r w:rsidRPr="00B453EA">
        <w:rPr>
          <w:rFonts w:ascii="Arial Narrow" w:hAnsi="Arial Narrow"/>
          <w:sz w:val="24"/>
          <w:szCs w:val="24"/>
        </w:rPr>
        <w:t>xvi</w:t>
      </w:r>
      <w:r w:rsidR="00916512" w:rsidRPr="00B453EA">
        <w:rPr>
          <w:rFonts w:ascii="Arial Narrow" w:hAnsi="Arial Narrow"/>
          <w:sz w:val="24"/>
          <w:szCs w:val="24"/>
        </w:rPr>
        <w:t>)</w:t>
      </w:r>
      <w:r w:rsidR="00916512" w:rsidRPr="00B453EA">
        <w:rPr>
          <w:rFonts w:ascii="Arial Narrow" w:hAnsi="Arial Narrow"/>
          <w:sz w:val="24"/>
          <w:szCs w:val="24"/>
        </w:rPr>
        <w:tab/>
        <w:t>Montantes devidos a classes investidoras na hipótese de acordo de remuneração com base na (e limitados à) Taxa de Administração, Taxa de Gestão e/ou Taxa de Performance, observado o disposto na regulamentação vigente.</w:t>
      </w:r>
    </w:p>
    <w:p w14:paraId="1496851E" w14:textId="77777777" w:rsidR="00916512" w:rsidRPr="00B453EA" w:rsidRDefault="00916512" w:rsidP="000B7868">
      <w:pPr>
        <w:jc w:val="both"/>
        <w:rPr>
          <w:rFonts w:ascii="Arial Narrow" w:hAnsi="Arial Narrow"/>
          <w:sz w:val="24"/>
          <w:szCs w:val="24"/>
        </w:rPr>
      </w:pPr>
    </w:p>
    <w:p w14:paraId="5EED282F" w14:textId="1DE257D6" w:rsidR="00916512" w:rsidRDefault="00776390" w:rsidP="000B7868">
      <w:pPr>
        <w:jc w:val="both"/>
        <w:rPr>
          <w:rFonts w:ascii="Arial Narrow" w:hAnsi="Arial Narrow"/>
          <w:sz w:val="24"/>
          <w:szCs w:val="24"/>
        </w:rPr>
      </w:pPr>
      <w:r w:rsidRPr="00B453EA">
        <w:rPr>
          <w:rFonts w:ascii="Arial Narrow" w:hAnsi="Arial Narrow"/>
          <w:sz w:val="24"/>
          <w:szCs w:val="24"/>
        </w:rPr>
        <w:t>xvii</w:t>
      </w:r>
      <w:r w:rsidR="00916512" w:rsidRPr="00B453EA">
        <w:rPr>
          <w:rFonts w:ascii="Arial Narrow" w:hAnsi="Arial Narrow"/>
          <w:sz w:val="24"/>
          <w:szCs w:val="24"/>
        </w:rPr>
        <w:t>)</w:t>
      </w:r>
      <w:r w:rsidR="00916512" w:rsidRPr="00B453EA">
        <w:rPr>
          <w:rFonts w:ascii="Arial Narrow" w:hAnsi="Arial Narrow"/>
          <w:sz w:val="24"/>
          <w:szCs w:val="24"/>
        </w:rPr>
        <w:tab/>
        <w:t>Taxa Máxima de Distribuição da Classe</w:t>
      </w:r>
      <w:r w:rsidRPr="00B453EA">
        <w:rPr>
          <w:rFonts w:ascii="Arial Narrow" w:hAnsi="Arial Narrow"/>
          <w:sz w:val="24"/>
          <w:szCs w:val="24"/>
        </w:rPr>
        <w:t>, quando</w:t>
      </w:r>
      <w:r>
        <w:rPr>
          <w:rFonts w:ascii="Arial Narrow" w:hAnsi="Arial Narrow"/>
          <w:sz w:val="24"/>
          <w:szCs w:val="24"/>
        </w:rPr>
        <w:t xml:space="preserve"> aplicável</w:t>
      </w:r>
      <w:r w:rsidR="00916512" w:rsidRPr="00916512">
        <w:rPr>
          <w:rFonts w:ascii="Arial Narrow" w:hAnsi="Arial Narrow"/>
          <w:sz w:val="24"/>
          <w:szCs w:val="24"/>
        </w:rPr>
        <w:t xml:space="preserve">. </w:t>
      </w:r>
    </w:p>
    <w:p w14:paraId="034B29DF" w14:textId="77777777" w:rsidR="00916512" w:rsidRPr="00916512" w:rsidRDefault="00916512" w:rsidP="000B7868">
      <w:pPr>
        <w:jc w:val="both"/>
        <w:rPr>
          <w:rFonts w:ascii="Arial Narrow" w:hAnsi="Arial Narrow"/>
          <w:sz w:val="24"/>
          <w:szCs w:val="24"/>
        </w:rPr>
      </w:pPr>
    </w:p>
    <w:p w14:paraId="4B2B6F29" w14:textId="17AA2DB9" w:rsidR="00916512" w:rsidRDefault="00776390" w:rsidP="000B7868">
      <w:pPr>
        <w:jc w:val="both"/>
        <w:rPr>
          <w:rFonts w:ascii="Arial Narrow" w:hAnsi="Arial Narrow"/>
          <w:sz w:val="24"/>
          <w:szCs w:val="24"/>
        </w:rPr>
      </w:pPr>
      <w:r>
        <w:rPr>
          <w:rFonts w:ascii="Arial Narrow" w:hAnsi="Arial Narrow"/>
          <w:sz w:val="24"/>
          <w:szCs w:val="24"/>
        </w:rPr>
        <w:t>xviii</w:t>
      </w:r>
      <w:r w:rsidR="00916512" w:rsidRPr="00916512">
        <w:rPr>
          <w:rFonts w:ascii="Arial Narrow" w:hAnsi="Arial Narrow"/>
          <w:sz w:val="24"/>
          <w:szCs w:val="24"/>
        </w:rPr>
        <w:t>)</w:t>
      </w:r>
      <w:r w:rsidR="00916512" w:rsidRPr="00916512">
        <w:rPr>
          <w:rFonts w:ascii="Arial Narrow" w:hAnsi="Arial Narrow"/>
          <w:sz w:val="24"/>
          <w:szCs w:val="24"/>
        </w:rPr>
        <w:tab/>
        <w:t>Honorários e despesas relacionados à atividade de formador de mercado.</w:t>
      </w:r>
    </w:p>
    <w:p w14:paraId="7B46BEFB" w14:textId="77777777" w:rsidR="00916512" w:rsidRPr="00916512" w:rsidRDefault="00916512" w:rsidP="000B7868">
      <w:pPr>
        <w:jc w:val="both"/>
        <w:rPr>
          <w:rFonts w:ascii="Arial Narrow" w:hAnsi="Arial Narrow"/>
          <w:sz w:val="24"/>
          <w:szCs w:val="24"/>
        </w:rPr>
      </w:pPr>
    </w:p>
    <w:p w14:paraId="5C545ACC" w14:textId="537766B7" w:rsidR="00916512" w:rsidRDefault="00776390" w:rsidP="000B7868">
      <w:pPr>
        <w:jc w:val="both"/>
        <w:rPr>
          <w:rFonts w:ascii="Arial Narrow" w:hAnsi="Arial Narrow"/>
          <w:sz w:val="24"/>
          <w:szCs w:val="24"/>
        </w:rPr>
      </w:pPr>
      <w:r>
        <w:rPr>
          <w:rFonts w:ascii="Arial Narrow" w:hAnsi="Arial Narrow"/>
          <w:sz w:val="24"/>
          <w:szCs w:val="24"/>
        </w:rPr>
        <w:t>xix</w:t>
      </w:r>
      <w:r w:rsidR="00916512" w:rsidRPr="00916512">
        <w:rPr>
          <w:rFonts w:ascii="Arial Narrow" w:hAnsi="Arial Narrow"/>
          <w:sz w:val="24"/>
          <w:szCs w:val="24"/>
        </w:rPr>
        <w:t>)</w:t>
      </w:r>
      <w:r w:rsidR="00916512" w:rsidRPr="00916512">
        <w:rPr>
          <w:rFonts w:ascii="Arial Narrow" w:hAnsi="Arial Narrow"/>
          <w:sz w:val="24"/>
          <w:szCs w:val="24"/>
        </w:rPr>
        <w:tab/>
        <w:t>Taxa de Performance</w:t>
      </w:r>
      <w:r w:rsidR="00FC53DF">
        <w:rPr>
          <w:rFonts w:ascii="Arial Narrow" w:hAnsi="Arial Narrow"/>
          <w:sz w:val="24"/>
          <w:szCs w:val="24"/>
        </w:rPr>
        <w:t>, quando aplicável.</w:t>
      </w:r>
      <w:r w:rsidR="00916512" w:rsidRPr="00916512">
        <w:rPr>
          <w:rFonts w:ascii="Arial Narrow" w:hAnsi="Arial Narrow"/>
          <w:sz w:val="24"/>
          <w:szCs w:val="24"/>
        </w:rPr>
        <w:t xml:space="preserve"> </w:t>
      </w:r>
    </w:p>
    <w:p w14:paraId="0C1BBC32" w14:textId="77777777" w:rsidR="00916512" w:rsidRPr="00916512" w:rsidRDefault="00916512" w:rsidP="000B7868">
      <w:pPr>
        <w:jc w:val="both"/>
        <w:rPr>
          <w:rFonts w:ascii="Arial Narrow" w:hAnsi="Arial Narrow"/>
          <w:sz w:val="24"/>
          <w:szCs w:val="24"/>
        </w:rPr>
      </w:pPr>
    </w:p>
    <w:p w14:paraId="2B2C3B52" w14:textId="3D1B2CF3" w:rsidR="00916512" w:rsidRDefault="00776390" w:rsidP="000B7868">
      <w:pPr>
        <w:jc w:val="both"/>
        <w:rPr>
          <w:rFonts w:ascii="Arial Narrow" w:hAnsi="Arial Narrow"/>
          <w:sz w:val="24"/>
          <w:szCs w:val="24"/>
        </w:rPr>
      </w:pPr>
      <w:r>
        <w:rPr>
          <w:rFonts w:ascii="Arial Narrow" w:hAnsi="Arial Narrow"/>
          <w:sz w:val="24"/>
          <w:szCs w:val="24"/>
        </w:rPr>
        <w:t>xx</w:t>
      </w:r>
      <w:r w:rsidR="00916512" w:rsidRPr="00916512">
        <w:rPr>
          <w:rFonts w:ascii="Arial Narrow" w:hAnsi="Arial Narrow"/>
          <w:sz w:val="24"/>
          <w:szCs w:val="24"/>
        </w:rPr>
        <w:t>)</w:t>
      </w:r>
      <w:r w:rsidR="00916512" w:rsidRPr="00916512">
        <w:rPr>
          <w:rFonts w:ascii="Arial Narrow" w:hAnsi="Arial Narrow"/>
          <w:sz w:val="24"/>
          <w:szCs w:val="24"/>
        </w:rPr>
        <w:tab/>
        <w:t>Taxa Máxima de Custódia.</w:t>
      </w:r>
    </w:p>
    <w:p w14:paraId="31CF3D2E" w14:textId="77777777" w:rsidR="00916512" w:rsidRPr="00916512" w:rsidRDefault="00916512" w:rsidP="000B7868">
      <w:pPr>
        <w:jc w:val="both"/>
        <w:rPr>
          <w:rFonts w:ascii="Arial Narrow" w:hAnsi="Arial Narrow"/>
          <w:sz w:val="24"/>
          <w:szCs w:val="24"/>
        </w:rPr>
      </w:pPr>
    </w:p>
    <w:p w14:paraId="540E43B4" w14:textId="7E3E5BF5" w:rsidR="00BB2FD2" w:rsidRDefault="00776390" w:rsidP="000B7868">
      <w:pPr>
        <w:jc w:val="both"/>
        <w:rPr>
          <w:rFonts w:ascii="Arial Narrow" w:hAnsi="Arial Narrow"/>
          <w:sz w:val="24"/>
          <w:szCs w:val="24"/>
        </w:rPr>
      </w:pPr>
      <w:r>
        <w:rPr>
          <w:rFonts w:ascii="Arial Narrow" w:hAnsi="Arial Narrow"/>
          <w:sz w:val="24"/>
          <w:szCs w:val="24"/>
        </w:rPr>
        <w:t>xxi)</w:t>
      </w:r>
      <w:r w:rsidR="00916512" w:rsidRPr="00916512">
        <w:rPr>
          <w:rFonts w:ascii="Arial Narrow" w:hAnsi="Arial Narrow"/>
          <w:sz w:val="24"/>
          <w:szCs w:val="24"/>
        </w:rPr>
        <w:tab/>
        <w:t>Gastos relativos à convocação, instalação, realização e formalização de reuniões de comitês ou conselhos da Classe</w:t>
      </w:r>
      <w:r w:rsidR="00BB2FD2">
        <w:rPr>
          <w:rFonts w:ascii="Arial Narrow" w:hAnsi="Arial Narrow"/>
          <w:sz w:val="24"/>
          <w:szCs w:val="24"/>
        </w:rPr>
        <w:t xml:space="preserve">, </w:t>
      </w:r>
      <w:r>
        <w:rPr>
          <w:rFonts w:ascii="Arial Narrow" w:hAnsi="Arial Narrow"/>
          <w:sz w:val="24"/>
          <w:szCs w:val="24"/>
        </w:rPr>
        <w:t>quando aplicável.</w:t>
      </w:r>
    </w:p>
    <w:p w14:paraId="08F5EA4D" w14:textId="77777777" w:rsidR="00916512" w:rsidRPr="00916512" w:rsidRDefault="00916512" w:rsidP="000B7868">
      <w:pPr>
        <w:jc w:val="both"/>
        <w:rPr>
          <w:rFonts w:ascii="Arial Narrow" w:hAnsi="Arial Narrow"/>
          <w:sz w:val="24"/>
          <w:szCs w:val="24"/>
        </w:rPr>
      </w:pPr>
    </w:p>
    <w:p w14:paraId="40B39CCF" w14:textId="36879264" w:rsidR="00916512" w:rsidRDefault="00776390" w:rsidP="000B7868">
      <w:pPr>
        <w:jc w:val="both"/>
        <w:rPr>
          <w:rFonts w:ascii="Arial Narrow" w:hAnsi="Arial Narrow"/>
          <w:sz w:val="24"/>
          <w:szCs w:val="24"/>
        </w:rPr>
      </w:pPr>
      <w:r>
        <w:rPr>
          <w:rFonts w:ascii="Arial Narrow" w:hAnsi="Arial Narrow"/>
          <w:sz w:val="24"/>
          <w:szCs w:val="24"/>
        </w:rPr>
        <w:t>xxii</w:t>
      </w:r>
      <w:r w:rsidR="00916512" w:rsidRPr="00916512">
        <w:rPr>
          <w:rFonts w:ascii="Arial Narrow" w:hAnsi="Arial Narrow"/>
          <w:sz w:val="24"/>
          <w:szCs w:val="24"/>
        </w:rPr>
        <w:t>)</w:t>
      </w:r>
      <w:r w:rsidR="00916512" w:rsidRPr="00916512">
        <w:rPr>
          <w:rFonts w:ascii="Arial Narrow" w:hAnsi="Arial Narrow"/>
          <w:sz w:val="24"/>
          <w:szCs w:val="24"/>
        </w:rPr>
        <w:tab/>
        <w:t>Gastos da distribuição primária e despesas inerentes à admissão das Cotas à negociação em mercado organizado.</w:t>
      </w:r>
    </w:p>
    <w:p w14:paraId="0A346640" w14:textId="115B5942" w:rsidR="00EB6DDB" w:rsidRDefault="00EB6DDB" w:rsidP="000B7868">
      <w:pPr>
        <w:jc w:val="both"/>
        <w:rPr>
          <w:rFonts w:ascii="Arial Narrow" w:hAnsi="Arial Narrow"/>
          <w:sz w:val="24"/>
          <w:szCs w:val="24"/>
        </w:rPr>
      </w:pPr>
    </w:p>
    <w:p w14:paraId="76485E4A" w14:textId="76E4387C" w:rsidR="00EB6DDB" w:rsidRDefault="00776390" w:rsidP="000B7868">
      <w:pPr>
        <w:jc w:val="both"/>
        <w:rPr>
          <w:rFonts w:ascii="Arial Narrow" w:hAnsi="Arial Narrow"/>
          <w:sz w:val="24"/>
          <w:szCs w:val="24"/>
        </w:rPr>
      </w:pPr>
      <w:r>
        <w:rPr>
          <w:rFonts w:ascii="Arial Narrow" w:hAnsi="Arial Narrow"/>
          <w:sz w:val="24"/>
          <w:szCs w:val="24"/>
        </w:rPr>
        <w:t>x</w:t>
      </w:r>
      <w:r w:rsidR="00BF5D4C">
        <w:rPr>
          <w:rFonts w:ascii="Arial Narrow" w:hAnsi="Arial Narrow"/>
          <w:sz w:val="24"/>
          <w:szCs w:val="24"/>
        </w:rPr>
        <w:t>x</w:t>
      </w:r>
      <w:r>
        <w:rPr>
          <w:rFonts w:ascii="Arial Narrow" w:hAnsi="Arial Narrow"/>
          <w:sz w:val="24"/>
          <w:szCs w:val="24"/>
        </w:rPr>
        <w:t>iii</w:t>
      </w:r>
      <w:r w:rsidR="00EB6DDB">
        <w:rPr>
          <w:rFonts w:ascii="Arial Narrow" w:hAnsi="Arial Narrow"/>
          <w:sz w:val="24"/>
          <w:szCs w:val="24"/>
        </w:rPr>
        <w:t>)</w:t>
      </w:r>
      <w:r w:rsidR="00EB6DDB">
        <w:rPr>
          <w:rFonts w:ascii="Arial Narrow" w:hAnsi="Arial Narrow"/>
          <w:sz w:val="24"/>
          <w:szCs w:val="24"/>
        </w:rPr>
        <w:tab/>
      </w:r>
      <w:r w:rsidR="001641EC">
        <w:rPr>
          <w:rFonts w:ascii="Arial Narrow" w:hAnsi="Arial Narrow"/>
          <w:sz w:val="24"/>
          <w:szCs w:val="24"/>
        </w:rPr>
        <w:t>D</w:t>
      </w:r>
      <w:r w:rsidR="00EB6DDB" w:rsidRPr="00EB6DDB">
        <w:rPr>
          <w:rFonts w:ascii="Arial Narrow" w:hAnsi="Arial Narrow"/>
          <w:sz w:val="24"/>
          <w:szCs w:val="24"/>
        </w:rPr>
        <w:t xml:space="preserve">espesas decorrentes de empréstimos contraídos em nome da </w:t>
      </w:r>
      <w:r w:rsidR="00BB2FD2">
        <w:rPr>
          <w:rFonts w:ascii="Arial Narrow" w:hAnsi="Arial Narrow"/>
          <w:sz w:val="24"/>
          <w:szCs w:val="24"/>
        </w:rPr>
        <w:t>CLASSE</w:t>
      </w:r>
      <w:r w:rsidR="00EB6DDB" w:rsidRPr="00EB6DDB">
        <w:rPr>
          <w:rFonts w:ascii="Arial Narrow" w:hAnsi="Arial Narrow"/>
          <w:sz w:val="24"/>
          <w:szCs w:val="24"/>
        </w:rPr>
        <w:t>, desde que de acordo com as hipóteses previstas n</w:t>
      </w:r>
      <w:r w:rsidR="00682001">
        <w:rPr>
          <w:rFonts w:ascii="Arial Narrow" w:hAnsi="Arial Narrow"/>
          <w:sz w:val="24"/>
          <w:szCs w:val="24"/>
        </w:rPr>
        <w:t>a Resolução</w:t>
      </w:r>
      <w:r w:rsidR="00204AB9">
        <w:rPr>
          <w:rFonts w:ascii="Arial Narrow" w:hAnsi="Arial Narrow"/>
          <w:sz w:val="24"/>
          <w:szCs w:val="24"/>
        </w:rPr>
        <w:t xml:space="preserve">; </w:t>
      </w:r>
    </w:p>
    <w:p w14:paraId="50ED0CFC" w14:textId="77777777" w:rsidR="00EB6DDB" w:rsidRPr="00EB6DDB" w:rsidRDefault="00EB6DDB" w:rsidP="000B7868">
      <w:pPr>
        <w:jc w:val="both"/>
        <w:rPr>
          <w:rFonts w:ascii="Arial Narrow" w:hAnsi="Arial Narrow"/>
          <w:sz w:val="24"/>
          <w:szCs w:val="24"/>
        </w:rPr>
      </w:pPr>
    </w:p>
    <w:p w14:paraId="787BFA16" w14:textId="66521DED" w:rsidR="00EB6DDB" w:rsidRDefault="00682001" w:rsidP="000B7868">
      <w:pPr>
        <w:jc w:val="both"/>
        <w:rPr>
          <w:rFonts w:ascii="Arial Narrow" w:hAnsi="Arial Narrow"/>
          <w:sz w:val="24"/>
          <w:szCs w:val="24"/>
        </w:rPr>
      </w:pPr>
      <w:r>
        <w:rPr>
          <w:rFonts w:ascii="Arial Narrow" w:hAnsi="Arial Narrow"/>
          <w:sz w:val="24"/>
          <w:szCs w:val="24"/>
        </w:rPr>
        <w:lastRenderedPageBreak/>
        <w:t>x</w:t>
      </w:r>
      <w:r w:rsidR="00776390">
        <w:rPr>
          <w:rFonts w:ascii="Arial Narrow" w:hAnsi="Arial Narrow"/>
          <w:sz w:val="24"/>
          <w:szCs w:val="24"/>
        </w:rPr>
        <w:t>xiv</w:t>
      </w:r>
      <w:r w:rsidR="00EB6DDB">
        <w:rPr>
          <w:rFonts w:ascii="Arial Narrow" w:hAnsi="Arial Narrow"/>
          <w:sz w:val="24"/>
          <w:szCs w:val="24"/>
        </w:rPr>
        <w:t>)</w:t>
      </w:r>
      <w:r w:rsidR="00EB6DDB">
        <w:rPr>
          <w:rFonts w:ascii="Arial Narrow" w:hAnsi="Arial Narrow"/>
          <w:sz w:val="24"/>
          <w:szCs w:val="24"/>
        </w:rPr>
        <w:tab/>
      </w:r>
      <w:r w:rsidR="001641EC">
        <w:rPr>
          <w:rFonts w:ascii="Arial Narrow" w:hAnsi="Arial Narrow"/>
          <w:sz w:val="24"/>
          <w:szCs w:val="24"/>
        </w:rPr>
        <w:t>C</w:t>
      </w:r>
      <w:r w:rsidR="00EB6DDB" w:rsidRPr="00EB6DDB">
        <w:rPr>
          <w:rFonts w:ascii="Arial Narrow" w:hAnsi="Arial Narrow"/>
          <w:sz w:val="24"/>
          <w:szCs w:val="24"/>
        </w:rPr>
        <w:t>ontratação da agência de classificação de risco de crédito</w:t>
      </w:r>
      <w:r w:rsidR="00B401D9">
        <w:rPr>
          <w:rFonts w:ascii="Arial Narrow" w:hAnsi="Arial Narrow"/>
          <w:sz w:val="24"/>
          <w:szCs w:val="24"/>
        </w:rPr>
        <w:t xml:space="preserve"> e de </w:t>
      </w:r>
      <w:r w:rsidR="00B401D9" w:rsidRPr="00B401D9">
        <w:rPr>
          <w:rFonts w:ascii="Arial Narrow" w:hAnsi="Arial Narrow"/>
          <w:sz w:val="24"/>
          <w:szCs w:val="24"/>
        </w:rPr>
        <w:t>terceiros para prestar serviços legais, fiscais, contábeis e de consultoria especializada, dentro de limites estabelecidos pelo regulamento</w:t>
      </w:r>
      <w:r w:rsidR="00BB2FD2">
        <w:rPr>
          <w:rFonts w:ascii="Arial Narrow" w:hAnsi="Arial Narrow"/>
          <w:sz w:val="24"/>
          <w:szCs w:val="24"/>
        </w:rPr>
        <w:t>; e</w:t>
      </w:r>
    </w:p>
    <w:p w14:paraId="338E5766" w14:textId="77777777" w:rsidR="00BB2FD2" w:rsidRDefault="00BB2FD2" w:rsidP="000B7868">
      <w:pPr>
        <w:jc w:val="both"/>
        <w:rPr>
          <w:rFonts w:ascii="Arial Narrow" w:hAnsi="Arial Narrow"/>
          <w:sz w:val="24"/>
          <w:szCs w:val="24"/>
        </w:rPr>
      </w:pPr>
    </w:p>
    <w:p w14:paraId="04DDEAE5" w14:textId="7E30A4B8" w:rsidR="00776390" w:rsidRDefault="00776390" w:rsidP="00BB2FD2">
      <w:pPr>
        <w:jc w:val="both"/>
        <w:rPr>
          <w:rFonts w:ascii="Arial Narrow" w:hAnsi="Arial Narrow"/>
          <w:sz w:val="24"/>
          <w:szCs w:val="24"/>
        </w:rPr>
      </w:pPr>
      <w:r>
        <w:rPr>
          <w:rFonts w:ascii="Arial Narrow" w:hAnsi="Arial Narrow"/>
          <w:sz w:val="24"/>
          <w:szCs w:val="24"/>
        </w:rPr>
        <w:t>xxv</w:t>
      </w:r>
      <w:r w:rsidR="00BB2FD2">
        <w:rPr>
          <w:rFonts w:ascii="Arial Narrow" w:hAnsi="Arial Narrow"/>
          <w:sz w:val="24"/>
          <w:szCs w:val="24"/>
        </w:rPr>
        <w:t xml:space="preserve">) </w:t>
      </w:r>
      <w:r w:rsidR="00BB2FD2">
        <w:rPr>
          <w:rFonts w:ascii="Arial Narrow" w:hAnsi="Arial Narrow"/>
          <w:sz w:val="24"/>
          <w:szCs w:val="24"/>
        </w:rPr>
        <w:tab/>
        <w:t>Remuneração dos membros dos comitês ou conselhos da Classe, se destinados a fiscalizar ou supervisionar os Prestadores de Serviços Essenciais</w:t>
      </w:r>
      <w:r>
        <w:rPr>
          <w:rFonts w:ascii="Arial Narrow" w:hAnsi="Arial Narrow"/>
          <w:sz w:val="24"/>
          <w:szCs w:val="24"/>
        </w:rPr>
        <w:t>, quando aplicável</w:t>
      </w:r>
    </w:p>
    <w:p w14:paraId="3424FC0B" w14:textId="77777777" w:rsidR="00776390" w:rsidRDefault="00776390" w:rsidP="00BB2FD2">
      <w:pPr>
        <w:jc w:val="both"/>
        <w:rPr>
          <w:rFonts w:ascii="Arial Narrow" w:hAnsi="Arial Narrow"/>
          <w:sz w:val="24"/>
          <w:szCs w:val="24"/>
        </w:rPr>
      </w:pPr>
    </w:p>
    <w:p w14:paraId="6D10B259" w14:textId="0C28BD74" w:rsidR="00BB2FD2" w:rsidRDefault="00776390" w:rsidP="00BB2FD2">
      <w:pPr>
        <w:jc w:val="both"/>
        <w:rPr>
          <w:rFonts w:ascii="Arial Narrow" w:hAnsi="Arial Narrow"/>
          <w:sz w:val="24"/>
          <w:szCs w:val="24"/>
        </w:rPr>
      </w:pPr>
      <w:r>
        <w:rPr>
          <w:rFonts w:ascii="Arial Narrow" w:hAnsi="Arial Narrow"/>
          <w:sz w:val="24"/>
          <w:szCs w:val="24"/>
        </w:rPr>
        <w:t xml:space="preserve">xxvi) </w:t>
      </w:r>
      <w:r>
        <w:rPr>
          <w:rFonts w:ascii="Arial Narrow" w:hAnsi="Arial Narrow"/>
          <w:sz w:val="24"/>
          <w:szCs w:val="24"/>
        </w:rPr>
        <w:tab/>
        <w:t>D</w:t>
      </w:r>
      <w:r w:rsidRPr="00776390">
        <w:rPr>
          <w:rFonts w:ascii="Arial Narrow" w:hAnsi="Arial Narrow"/>
          <w:sz w:val="24"/>
          <w:szCs w:val="24"/>
        </w:rPr>
        <w:t>espesas com escrituração de Cotas, sendo que os Cotistas ao aderirem ao presente Regulamento ficam cientes e aprovam, expressamente, que tais despesas sejam consideradas como encargos do FUNDO, podendo ser debitadas da carteira</w:t>
      </w:r>
      <w:r w:rsidR="00BB2FD2">
        <w:rPr>
          <w:rFonts w:ascii="Arial Narrow" w:hAnsi="Arial Narrow"/>
          <w:sz w:val="24"/>
          <w:szCs w:val="24"/>
        </w:rPr>
        <w:t>.</w:t>
      </w:r>
    </w:p>
    <w:p w14:paraId="3DC55164" w14:textId="77777777" w:rsidR="00B401D9" w:rsidRDefault="00B401D9" w:rsidP="00BB2FD2">
      <w:pPr>
        <w:jc w:val="both"/>
        <w:rPr>
          <w:rFonts w:ascii="Arial Narrow" w:hAnsi="Arial Narrow"/>
          <w:sz w:val="24"/>
          <w:szCs w:val="24"/>
        </w:rPr>
      </w:pPr>
    </w:p>
    <w:p w14:paraId="5A0C8210" w14:textId="2266B200" w:rsidR="00614292" w:rsidRDefault="00614292" w:rsidP="000B7868">
      <w:pPr>
        <w:jc w:val="both"/>
        <w:rPr>
          <w:rFonts w:ascii="Arial Narrow" w:hAnsi="Arial Narrow" w:cs="Arial"/>
          <w:sz w:val="24"/>
          <w:szCs w:val="24"/>
        </w:rPr>
      </w:pPr>
      <w:r w:rsidRPr="00C40450">
        <w:rPr>
          <w:rFonts w:ascii="Arial Narrow" w:hAnsi="Arial Narrow"/>
          <w:b/>
          <w:bCs/>
          <w:sz w:val="24"/>
          <w:szCs w:val="24"/>
        </w:rPr>
        <w:t xml:space="preserve">Parágrafo </w:t>
      </w:r>
      <w:r w:rsidR="00776390">
        <w:rPr>
          <w:rFonts w:ascii="Arial Narrow" w:hAnsi="Arial Narrow"/>
          <w:b/>
          <w:bCs/>
          <w:sz w:val="24"/>
          <w:szCs w:val="24"/>
        </w:rPr>
        <w:t>Único</w:t>
      </w:r>
      <w:r w:rsidR="007C1154" w:rsidRPr="00C40450">
        <w:rPr>
          <w:rFonts w:ascii="Arial Narrow" w:hAnsi="Arial Narrow"/>
          <w:b/>
          <w:bCs/>
          <w:sz w:val="24"/>
          <w:szCs w:val="24"/>
        </w:rPr>
        <w:t xml:space="preserve"> </w:t>
      </w:r>
      <w:r w:rsidRPr="00C40450">
        <w:rPr>
          <w:rFonts w:ascii="Arial Narrow" w:hAnsi="Arial Narrow"/>
          <w:b/>
          <w:bCs/>
          <w:sz w:val="24"/>
          <w:szCs w:val="24"/>
        </w:rPr>
        <w:t>-</w:t>
      </w:r>
      <w:r w:rsidRPr="00C40450">
        <w:rPr>
          <w:rFonts w:ascii="Arial Narrow" w:hAnsi="Arial Narrow"/>
          <w:sz w:val="24"/>
          <w:szCs w:val="24"/>
        </w:rPr>
        <w:t xml:space="preserve"> </w:t>
      </w:r>
      <w:r w:rsidRPr="00C40450">
        <w:rPr>
          <w:rFonts w:ascii="Arial Narrow" w:hAnsi="Arial Narrow" w:cs="Arial"/>
          <w:sz w:val="24"/>
          <w:szCs w:val="24"/>
        </w:rPr>
        <w:t xml:space="preserve">Quaisquer despesas não previstas como encargos do </w:t>
      </w:r>
      <w:r w:rsidR="00C40450" w:rsidRPr="00C40450">
        <w:rPr>
          <w:rFonts w:ascii="Arial Narrow" w:hAnsi="Arial Narrow" w:cs="Arial"/>
          <w:sz w:val="24"/>
          <w:szCs w:val="24"/>
        </w:rPr>
        <w:t>FUNDO</w:t>
      </w:r>
      <w:r w:rsidRPr="00C40450">
        <w:rPr>
          <w:rFonts w:ascii="Arial Narrow" w:hAnsi="Arial Narrow" w:cs="Arial"/>
          <w:sz w:val="24"/>
          <w:szCs w:val="24"/>
        </w:rPr>
        <w:t xml:space="preserve">, da </w:t>
      </w:r>
      <w:r w:rsidR="00C40450" w:rsidRPr="00C40450">
        <w:rPr>
          <w:rFonts w:ascii="Arial Narrow" w:hAnsi="Arial Narrow" w:cs="Arial"/>
          <w:sz w:val="24"/>
          <w:szCs w:val="24"/>
        </w:rPr>
        <w:t xml:space="preserve">CLASSE </w:t>
      </w:r>
      <w:r w:rsidRPr="00C40450">
        <w:rPr>
          <w:rFonts w:ascii="Arial Narrow" w:hAnsi="Arial Narrow" w:cs="Arial"/>
          <w:sz w:val="24"/>
          <w:szCs w:val="24"/>
        </w:rPr>
        <w:t xml:space="preserve">ou da </w:t>
      </w:r>
      <w:r w:rsidR="00C40450" w:rsidRPr="00C40450">
        <w:rPr>
          <w:rFonts w:ascii="Arial Narrow" w:hAnsi="Arial Narrow" w:cs="Arial"/>
          <w:sz w:val="24"/>
          <w:szCs w:val="24"/>
        </w:rPr>
        <w:t>SUBCLASSE</w:t>
      </w:r>
      <w:r w:rsidRPr="00C40450">
        <w:rPr>
          <w:rFonts w:ascii="Arial Narrow" w:hAnsi="Arial Narrow" w:cs="Arial"/>
          <w:sz w:val="24"/>
          <w:szCs w:val="24"/>
        </w:rPr>
        <w:t>,</w:t>
      </w:r>
      <w:r w:rsidR="00D44A78">
        <w:rPr>
          <w:rFonts w:ascii="Arial Narrow" w:hAnsi="Arial Narrow" w:cs="Arial"/>
          <w:sz w:val="24"/>
          <w:szCs w:val="24"/>
        </w:rPr>
        <w:t xml:space="preserve"> quando aplicável,</w:t>
      </w:r>
      <w:r w:rsidRPr="00C40450">
        <w:rPr>
          <w:rFonts w:ascii="Arial Narrow" w:hAnsi="Arial Narrow" w:cs="Arial"/>
          <w:sz w:val="24"/>
          <w:szCs w:val="24"/>
        </w:rPr>
        <w:t xml:space="preserve"> correm por conta do Prestador de Serviço Essencial que as tiver contratado ou conforme acordado entre eles.</w:t>
      </w:r>
    </w:p>
    <w:p w14:paraId="4778BF87" w14:textId="7E588A50" w:rsidR="00916512" w:rsidRDefault="00916512" w:rsidP="000B7868"/>
    <w:p w14:paraId="1CEDABCF" w14:textId="7755B25D" w:rsidR="00C40450" w:rsidRPr="00C40450" w:rsidRDefault="00C40450" w:rsidP="000B7868">
      <w:pPr>
        <w:rPr>
          <w:rFonts w:ascii="Arial Narrow" w:hAnsi="Arial Narrow"/>
          <w:b/>
          <w:bCs/>
          <w:sz w:val="24"/>
          <w:szCs w:val="24"/>
        </w:rPr>
      </w:pPr>
      <w:r w:rsidRPr="00C40450">
        <w:rPr>
          <w:rFonts w:ascii="Arial Narrow" w:hAnsi="Arial Narrow"/>
          <w:b/>
          <w:bCs/>
          <w:sz w:val="24"/>
          <w:szCs w:val="24"/>
        </w:rPr>
        <w:t>Capítulo V</w:t>
      </w:r>
      <w:r w:rsidR="000A617A">
        <w:rPr>
          <w:rFonts w:ascii="Arial Narrow" w:hAnsi="Arial Narrow"/>
          <w:b/>
          <w:bCs/>
          <w:sz w:val="24"/>
          <w:szCs w:val="24"/>
        </w:rPr>
        <w:t>II</w:t>
      </w:r>
      <w:r w:rsidRPr="00C40450">
        <w:rPr>
          <w:rFonts w:ascii="Arial Narrow" w:hAnsi="Arial Narrow"/>
          <w:b/>
          <w:bCs/>
          <w:sz w:val="24"/>
          <w:szCs w:val="24"/>
        </w:rPr>
        <w:t xml:space="preserve">. </w:t>
      </w:r>
      <w:r w:rsidR="00297174">
        <w:rPr>
          <w:rFonts w:ascii="Arial Narrow" w:hAnsi="Arial Narrow"/>
          <w:b/>
          <w:bCs/>
          <w:sz w:val="24"/>
          <w:szCs w:val="24"/>
        </w:rPr>
        <w:t xml:space="preserve">Da </w:t>
      </w:r>
      <w:r>
        <w:rPr>
          <w:rFonts w:ascii="Arial Narrow" w:hAnsi="Arial Narrow"/>
          <w:b/>
          <w:bCs/>
          <w:sz w:val="24"/>
          <w:szCs w:val="24"/>
        </w:rPr>
        <w:t>Assembleia</w:t>
      </w:r>
      <w:r w:rsidR="00297174">
        <w:rPr>
          <w:rFonts w:ascii="Arial Narrow" w:hAnsi="Arial Narrow"/>
          <w:b/>
          <w:bCs/>
          <w:sz w:val="24"/>
          <w:szCs w:val="24"/>
        </w:rPr>
        <w:t xml:space="preserve"> Geral</w:t>
      </w:r>
      <w:r>
        <w:rPr>
          <w:rFonts w:ascii="Arial Narrow" w:hAnsi="Arial Narrow"/>
          <w:b/>
          <w:bCs/>
          <w:sz w:val="24"/>
          <w:szCs w:val="24"/>
        </w:rPr>
        <w:t xml:space="preserve"> de Cotistas</w:t>
      </w:r>
    </w:p>
    <w:p w14:paraId="64E4D47D" w14:textId="77777777" w:rsidR="00C40450" w:rsidRPr="00C40450" w:rsidRDefault="00C40450" w:rsidP="000B7868">
      <w:pPr>
        <w:rPr>
          <w:rFonts w:ascii="Arial Narrow" w:hAnsi="Arial Narrow"/>
          <w:b/>
          <w:bCs/>
          <w:sz w:val="24"/>
          <w:szCs w:val="24"/>
        </w:rPr>
      </w:pPr>
    </w:p>
    <w:p w14:paraId="452B145E" w14:textId="77777777" w:rsidR="00697AF1" w:rsidRPr="00C0344E" w:rsidRDefault="00697AF1" w:rsidP="00697AF1">
      <w:pPr>
        <w:jc w:val="both"/>
        <w:rPr>
          <w:rFonts w:ascii="Arial Narrow" w:hAnsi="Arial Narrow"/>
          <w:sz w:val="24"/>
          <w:szCs w:val="24"/>
        </w:rPr>
      </w:pPr>
      <w:r w:rsidRPr="00C40450">
        <w:rPr>
          <w:rFonts w:ascii="Arial Narrow" w:hAnsi="Arial Narrow"/>
          <w:b/>
          <w:bCs/>
          <w:sz w:val="24"/>
          <w:szCs w:val="24"/>
        </w:rPr>
        <w:t xml:space="preserve">Artigo </w:t>
      </w:r>
      <w:r>
        <w:rPr>
          <w:rFonts w:ascii="Arial Narrow" w:hAnsi="Arial Narrow"/>
          <w:b/>
          <w:bCs/>
          <w:sz w:val="24"/>
          <w:szCs w:val="24"/>
        </w:rPr>
        <w:t>7</w:t>
      </w:r>
      <w:r w:rsidRPr="00C40450">
        <w:rPr>
          <w:rFonts w:ascii="Arial Narrow" w:hAnsi="Arial Narrow"/>
          <w:b/>
          <w:bCs/>
          <w:sz w:val="24"/>
          <w:szCs w:val="24"/>
        </w:rPr>
        <w:t>º.</w:t>
      </w:r>
      <w:r>
        <w:rPr>
          <w:rFonts w:ascii="Arial Narrow" w:hAnsi="Arial Narrow"/>
          <w:b/>
          <w:bCs/>
          <w:sz w:val="24"/>
          <w:szCs w:val="24"/>
        </w:rPr>
        <w:t xml:space="preserve"> </w:t>
      </w:r>
      <w:r w:rsidRPr="00C0344E">
        <w:rPr>
          <w:rFonts w:ascii="Arial Narrow" w:hAnsi="Arial Narrow"/>
          <w:sz w:val="24"/>
          <w:szCs w:val="24"/>
        </w:rPr>
        <w:t>Compete privativamente à assembleia de cotistas deliberar sobre:</w:t>
      </w:r>
    </w:p>
    <w:p w14:paraId="20B933C4" w14:textId="77777777" w:rsidR="00697AF1" w:rsidRPr="00C0344E" w:rsidRDefault="00697AF1" w:rsidP="00697AF1">
      <w:pPr>
        <w:jc w:val="both"/>
        <w:rPr>
          <w:rFonts w:ascii="Arial Narrow" w:hAnsi="Arial Narrow"/>
          <w:sz w:val="24"/>
          <w:szCs w:val="24"/>
        </w:rPr>
      </w:pPr>
    </w:p>
    <w:p w14:paraId="7C03A2F7" w14:textId="77777777" w:rsidR="00697AF1" w:rsidRPr="00B453EA" w:rsidRDefault="00697AF1" w:rsidP="00697AF1">
      <w:pPr>
        <w:jc w:val="both"/>
        <w:rPr>
          <w:rFonts w:ascii="Arial Narrow" w:hAnsi="Arial Narrow"/>
          <w:sz w:val="24"/>
          <w:szCs w:val="24"/>
        </w:rPr>
      </w:pPr>
      <w:r w:rsidRPr="00C0344E">
        <w:rPr>
          <w:rFonts w:ascii="Arial Narrow" w:hAnsi="Arial Narrow"/>
          <w:sz w:val="24"/>
          <w:szCs w:val="24"/>
        </w:rPr>
        <w:t>I – as demonstrações contábeis</w:t>
      </w:r>
      <w:r w:rsidRPr="00B453EA">
        <w:rPr>
          <w:rFonts w:ascii="Arial Narrow" w:hAnsi="Arial Narrow"/>
          <w:sz w:val="24"/>
          <w:szCs w:val="24"/>
        </w:rPr>
        <w:t xml:space="preserve">, nos termos da Resolução; </w:t>
      </w:r>
    </w:p>
    <w:p w14:paraId="328FE9D9" w14:textId="77777777" w:rsidR="00697AF1" w:rsidRPr="00B453EA" w:rsidRDefault="00697AF1" w:rsidP="00697AF1">
      <w:pPr>
        <w:jc w:val="both"/>
        <w:rPr>
          <w:rFonts w:ascii="Arial Narrow" w:hAnsi="Arial Narrow"/>
          <w:sz w:val="24"/>
          <w:szCs w:val="24"/>
        </w:rPr>
      </w:pPr>
    </w:p>
    <w:p w14:paraId="560AF715" w14:textId="046C0531" w:rsidR="00697AF1" w:rsidRPr="00B453EA" w:rsidRDefault="00697AF1" w:rsidP="00697AF1">
      <w:pPr>
        <w:jc w:val="both"/>
        <w:rPr>
          <w:rFonts w:ascii="Arial Narrow" w:hAnsi="Arial Narrow"/>
          <w:sz w:val="24"/>
          <w:szCs w:val="24"/>
        </w:rPr>
      </w:pPr>
      <w:r w:rsidRPr="00B453EA">
        <w:rPr>
          <w:rFonts w:ascii="Arial Narrow" w:hAnsi="Arial Narrow"/>
          <w:sz w:val="24"/>
          <w:szCs w:val="24"/>
        </w:rPr>
        <w:t>II – a substituição de prestador de serviço essencial</w:t>
      </w:r>
      <w:r w:rsidR="0036267F" w:rsidRPr="00B453EA">
        <w:rPr>
          <w:rFonts w:ascii="Arial Narrow" w:hAnsi="Arial Narrow"/>
          <w:sz w:val="24"/>
          <w:szCs w:val="24"/>
        </w:rPr>
        <w:t>, do Consultor Florestal, do Consultor Jurídico e escolha de seus respectivos substitutos</w:t>
      </w:r>
      <w:r w:rsidRPr="00B453EA">
        <w:rPr>
          <w:rFonts w:ascii="Arial Narrow" w:hAnsi="Arial Narrow"/>
          <w:sz w:val="24"/>
          <w:szCs w:val="24"/>
        </w:rPr>
        <w:t>;</w:t>
      </w:r>
    </w:p>
    <w:p w14:paraId="7DB5C4E1" w14:textId="77777777" w:rsidR="00697AF1" w:rsidRPr="00B453EA" w:rsidRDefault="00697AF1" w:rsidP="00697AF1">
      <w:pPr>
        <w:jc w:val="both"/>
        <w:rPr>
          <w:rFonts w:ascii="Arial Narrow" w:hAnsi="Arial Narrow"/>
          <w:sz w:val="24"/>
          <w:szCs w:val="24"/>
        </w:rPr>
      </w:pPr>
    </w:p>
    <w:p w14:paraId="414EED4A" w14:textId="371B3CF8" w:rsidR="00697AF1" w:rsidRPr="00B453EA" w:rsidRDefault="00697AF1" w:rsidP="00697AF1">
      <w:pPr>
        <w:jc w:val="both"/>
        <w:rPr>
          <w:rFonts w:ascii="Arial Narrow" w:hAnsi="Arial Narrow"/>
          <w:sz w:val="24"/>
          <w:szCs w:val="24"/>
        </w:rPr>
      </w:pPr>
      <w:r w:rsidRPr="00B453EA">
        <w:rPr>
          <w:rFonts w:ascii="Arial Narrow" w:hAnsi="Arial Narrow"/>
          <w:sz w:val="24"/>
          <w:szCs w:val="24"/>
        </w:rPr>
        <w:t>I</w:t>
      </w:r>
      <w:r w:rsidR="00E936FA" w:rsidRPr="00B453EA">
        <w:rPr>
          <w:rFonts w:ascii="Arial Narrow" w:hAnsi="Arial Narrow"/>
          <w:sz w:val="24"/>
          <w:szCs w:val="24"/>
        </w:rPr>
        <w:t>II</w:t>
      </w:r>
      <w:r w:rsidRPr="00B453EA">
        <w:rPr>
          <w:rFonts w:ascii="Arial Narrow" w:hAnsi="Arial Narrow"/>
          <w:sz w:val="24"/>
          <w:szCs w:val="24"/>
        </w:rPr>
        <w:t xml:space="preserve"> – a fusão, a incorporação, a cisão, total ou parcial, a transformação ou a liquidação do FUNDO ou da CLASSE; </w:t>
      </w:r>
    </w:p>
    <w:p w14:paraId="0BF20BF9" w14:textId="77777777" w:rsidR="00697AF1" w:rsidRPr="00B453EA" w:rsidRDefault="00697AF1" w:rsidP="00697AF1">
      <w:pPr>
        <w:jc w:val="both"/>
        <w:rPr>
          <w:rFonts w:ascii="Arial Narrow" w:hAnsi="Arial Narrow"/>
          <w:sz w:val="24"/>
          <w:szCs w:val="24"/>
        </w:rPr>
      </w:pPr>
    </w:p>
    <w:p w14:paraId="5FC20BFF" w14:textId="2AFEC452" w:rsidR="00697AF1" w:rsidRPr="00B453EA" w:rsidRDefault="00E936FA" w:rsidP="00697AF1">
      <w:pPr>
        <w:jc w:val="both"/>
        <w:rPr>
          <w:rFonts w:ascii="Arial Narrow" w:hAnsi="Arial Narrow"/>
          <w:sz w:val="24"/>
          <w:szCs w:val="24"/>
        </w:rPr>
      </w:pPr>
      <w:r w:rsidRPr="00B453EA">
        <w:rPr>
          <w:rFonts w:ascii="Arial Narrow" w:hAnsi="Arial Narrow"/>
          <w:sz w:val="24"/>
          <w:szCs w:val="24"/>
        </w:rPr>
        <w:t>I</w:t>
      </w:r>
      <w:r w:rsidR="00697AF1" w:rsidRPr="00B453EA">
        <w:rPr>
          <w:rFonts w:ascii="Arial Narrow" w:hAnsi="Arial Narrow"/>
          <w:sz w:val="24"/>
          <w:szCs w:val="24"/>
        </w:rPr>
        <w:t xml:space="preserve">V – a alteração do regulamento, ressalvadas as exceções permitidas pela Resolução; </w:t>
      </w:r>
    </w:p>
    <w:p w14:paraId="32532CD9" w14:textId="77777777" w:rsidR="00697AF1" w:rsidRPr="00B453EA" w:rsidRDefault="00697AF1" w:rsidP="00697AF1">
      <w:pPr>
        <w:jc w:val="both"/>
        <w:rPr>
          <w:rFonts w:ascii="Arial Narrow" w:hAnsi="Arial Narrow"/>
          <w:sz w:val="24"/>
          <w:szCs w:val="24"/>
        </w:rPr>
      </w:pPr>
    </w:p>
    <w:p w14:paraId="3BEC5A4C" w14:textId="0ABE498C" w:rsidR="00697AF1" w:rsidRPr="00B453EA" w:rsidRDefault="00697AF1" w:rsidP="00697AF1">
      <w:pPr>
        <w:jc w:val="both"/>
        <w:rPr>
          <w:rFonts w:ascii="Arial Narrow" w:hAnsi="Arial Narrow"/>
          <w:sz w:val="24"/>
          <w:szCs w:val="24"/>
        </w:rPr>
      </w:pPr>
      <w:r w:rsidRPr="00B453EA">
        <w:rPr>
          <w:rFonts w:ascii="Arial Narrow" w:hAnsi="Arial Narrow"/>
          <w:sz w:val="24"/>
          <w:szCs w:val="24"/>
        </w:rPr>
        <w:t>V – o plano de resolução de patrimônio líquido negativo, nos termos da Resolução</w:t>
      </w:r>
      <w:r w:rsidR="00776390" w:rsidRPr="00B453EA">
        <w:rPr>
          <w:rFonts w:ascii="Arial Narrow" w:hAnsi="Arial Narrow"/>
          <w:sz w:val="24"/>
          <w:szCs w:val="24"/>
        </w:rPr>
        <w:t>, se aplicável</w:t>
      </w:r>
      <w:r w:rsidRPr="00B453EA">
        <w:rPr>
          <w:rFonts w:ascii="Arial Narrow" w:hAnsi="Arial Narrow"/>
          <w:sz w:val="24"/>
          <w:szCs w:val="24"/>
        </w:rPr>
        <w:t xml:space="preserve">; </w:t>
      </w:r>
    </w:p>
    <w:p w14:paraId="7550EACD" w14:textId="77777777" w:rsidR="00697AF1" w:rsidRPr="00B453EA" w:rsidRDefault="00697AF1" w:rsidP="00697AF1">
      <w:pPr>
        <w:jc w:val="both"/>
        <w:rPr>
          <w:rFonts w:ascii="Arial Narrow" w:hAnsi="Arial Narrow"/>
          <w:sz w:val="24"/>
          <w:szCs w:val="24"/>
        </w:rPr>
      </w:pPr>
    </w:p>
    <w:p w14:paraId="1BB320B0" w14:textId="41182579" w:rsidR="00204AB9" w:rsidRPr="00B453EA" w:rsidRDefault="00697AF1" w:rsidP="00697AF1">
      <w:pPr>
        <w:jc w:val="both"/>
        <w:rPr>
          <w:rFonts w:ascii="Arial Narrow" w:hAnsi="Arial Narrow"/>
          <w:sz w:val="24"/>
          <w:szCs w:val="24"/>
        </w:rPr>
      </w:pPr>
      <w:r w:rsidRPr="00B453EA">
        <w:rPr>
          <w:rFonts w:ascii="Arial Narrow" w:hAnsi="Arial Narrow"/>
          <w:sz w:val="24"/>
          <w:szCs w:val="24"/>
        </w:rPr>
        <w:t>VI – o pedido de declaração judicial de insolvência da CLASSE</w:t>
      </w:r>
      <w:r w:rsidR="00776390" w:rsidRPr="00B453EA">
        <w:rPr>
          <w:rFonts w:ascii="Arial Narrow" w:hAnsi="Arial Narrow"/>
          <w:sz w:val="24"/>
          <w:szCs w:val="24"/>
        </w:rPr>
        <w:t>, se aplicável</w:t>
      </w:r>
      <w:r w:rsidR="00204AB9" w:rsidRPr="00B453EA">
        <w:rPr>
          <w:rFonts w:ascii="Arial Narrow" w:hAnsi="Arial Narrow"/>
          <w:sz w:val="24"/>
          <w:szCs w:val="24"/>
        </w:rPr>
        <w:t>;</w:t>
      </w:r>
    </w:p>
    <w:p w14:paraId="082C12E6" w14:textId="77777777" w:rsidR="00204AB9" w:rsidRPr="00B453EA" w:rsidRDefault="00204AB9" w:rsidP="00697AF1">
      <w:pPr>
        <w:jc w:val="both"/>
        <w:rPr>
          <w:rFonts w:ascii="Arial Narrow" w:hAnsi="Arial Narrow"/>
          <w:sz w:val="24"/>
          <w:szCs w:val="24"/>
        </w:rPr>
      </w:pPr>
    </w:p>
    <w:p w14:paraId="1DDDC60B" w14:textId="69140AC9" w:rsidR="00204AB9" w:rsidRPr="00B453EA" w:rsidRDefault="00204AB9" w:rsidP="00204AB9">
      <w:pPr>
        <w:jc w:val="both"/>
        <w:rPr>
          <w:rFonts w:ascii="Arial Narrow" w:hAnsi="Arial Narrow"/>
          <w:sz w:val="24"/>
          <w:szCs w:val="24"/>
        </w:rPr>
      </w:pPr>
      <w:r w:rsidRPr="00B453EA">
        <w:rPr>
          <w:rFonts w:ascii="Arial Narrow" w:hAnsi="Arial Narrow"/>
          <w:sz w:val="24"/>
          <w:szCs w:val="24"/>
        </w:rPr>
        <w:t xml:space="preserve">VII – a substituição ou destituição do ADMINISTRADOR e/ou da GESTORA, com ou sem justa causa, observado o Parágrafo Único </w:t>
      </w:r>
      <w:r w:rsidR="0036267F" w:rsidRPr="00B453EA">
        <w:rPr>
          <w:rFonts w:ascii="Arial Narrow" w:hAnsi="Arial Narrow"/>
          <w:sz w:val="24"/>
          <w:szCs w:val="24"/>
        </w:rPr>
        <w:t>abaixo.</w:t>
      </w:r>
    </w:p>
    <w:p w14:paraId="68FB5950" w14:textId="77777777" w:rsidR="0036267F" w:rsidRPr="00B453EA" w:rsidRDefault="0036267F" w:rsidP="00204AB9">
      <w:pPr>
        <w:jc w:val="both"/>
        <w:rPr>
          <w:rFonts w:ascii="Arial Narrow" w:hAnsi="Arial Narrow"/>
          <w:sz w:val="24"/>
          <w:szCs w:val="24"/>
        </w:rPr>
      </w:pPr>
    </w:p>
    <w:p w14:paraId="0CEF3614" w14:textId="55F61586" w:rsidR="0036267F" w:rsidRPr="00B453EA" w:rsidRDefault="0036267F" w:rsidP="00204AB9">
      <w:pPr>
        <w:jc w:val="both"/>
        <w:rPr>
          <w:rFonts w:ascii="Arial Narrow" w:hAnsi="Arial Narrow"/>
          <w:sz w:val="24"/>
          <w:szCs w:val="24"/>
        </w:rPr>
      </w:pPr>
      <w:r w:rsidRPr="00B453EA">
        <w:rPr>
          <w:rFonts w:ascii="Arial Narrow" w:hAnsi="Arial Narrow"/>
          <w:sz w:val="24"/>
          <w:szCs w:val="24"/>
        </w:rPr>
        <w:t xml:space="preserve">VIII - a emissão e distribuição de novas Cotas; </w:t>
      </w:r>
    </w:p>
    <w:p w14:paraId="513A77B8" w14:textId="77777777" w:rsidR="0036267F" w:rsidRPr="00B453EA" w:rsidRDefault="0036267F" w:rsidP="00204AB9">
      <w:pPr>
        <w:jc w:val="both"/>
        <w:rPr>
          <w:rFonts w:ascii="Arial Narrow" w:hAnsi="Arial Narrow"/>
          <w:sz w:val="24"/>
          <w:szCs w:val="24"/>
        </w:rPr>
      </w:pPr>
    </w:p>
    <w:p w14:paraId="46728E5B" w14:textId="0B792D33" w:rsidR="0036267F" w:rsidRPr="00B453EA" w:rsidRDefault="0036267F" w:rsidP="00204AB9">
      <w:pPr>
        <w:jc w:val="both"/>
        <w:rPr>
          <w:rFonts w:ascii="Arial Narrow" w:hAnsi="Arial Narrow"/>
          <w:sz w:val="24"/>
          <w:szCs w:val="24"/>
        </w:rPr>
      </w:pPr>
      <w:r w:rsidRPr="00B453EA">
        <w:rPr>
          <w:rFonts w:ascii="Arial Narrow" w:hAnsi="Arial Narrow"/>
          <w:sz w:val="24"/>
          <w:szCs w:val="24"/>
        </w:rPr>
        <w:t>IX - quando for o caso, sobre requerimento de informações de Cotistas;</w:t>
      </w:r>
    </w:p>
    <w:p w14:paraId="34B64D7B" w14:textId="77777777" w:rsidR="0036267F" w:rsidRPr="00B453EA" w:rsidRDefault="0036267F" w:rsidP="00204AB9">
      <w:pPr>
        <w:jc w:val="both"/>
        <w:rPr>
          <w:rFonts w:ascii="Arial Narrow" w:hAnsi="Arial Narrow"/>
          <w:sz w:val="24"/>
          <w:szCs w:val="24"/>
        </w:rPr>
      </w:pPr>
    </w:p>
    <w:p w14:paraId="23BF7E91" w14:textId="5E81BCA2" w:rsidR="0036267F" w:rsidRPr="00B453EA" w:rsidRDefault="0036267F" w:rsidP="00204AB9">
      <w:pPr>
        <w:jc w:val="both"/>
        <w:rPr>
          <w:rFonts w:ascii="Arial Narrow" w:hAnsi="Arial Narrow"/>
          <w:sz w:val="24"/>
          <w:szCs w:val="24"/>
        </w:rPr>
      </w:pPr>
      <w:r w:rsidRPr="00B453EA">
        <w:rPr>
          <w:rFonts w:ascii="Arial Narrow" w:hAnsi="Arial Narrow"/>
          <w:sz w:val="24"/>
          <w:szCs w:val="24"/>
        </w:rPr>
        <w:t xml:space="preserve">X - a prorrogação do Prazo de Duração do FUNDO; </w:t>
      </w:r>
    </w:p>
    <w:p w14:paraId="0A25615B" w14:textId="77777777" w:rsidR="0036267F" w:rsidRPr="00B453EA" w:rsidRDefault="0036267F" w:rsidP="00204AB9">
      <w:pPr>
        <w:jc w:val="both"/>
        <w:rPr>
          <w:rFonts w:ascii="Arial Narrow" w:hAnsi="Arial Narrow"/>
          <w:sz w:val="24"/>
          <w:szCs w:val="24"/>
        </w:rPr>
      </w:pPr>
    </w:p>
    <w:p w14:paraId="6F24C710" w14:textId="0C461816" w:rsidR="0036267F" w:rsidRPr="00B453EA" w:rsidRDefault="0036267F" w:rsidP="00204AB9">
      <w:pPr>
        <w:jc w:val="both"/>
        <w:rPr>
          <w:rFonts w:ascii="Arial Narrow" w:hAnsi="Arial Narrow"/>
          <w:sz w:val="24"/>
          <w:szCs w:val="24"/>
        </w:rPr>
      </w:pPr>
      <w:r w:rsidRPr="00B453EA">
        <w:rPr>
          <w:rFonts w:ascii="Arial Narrow" w:hAnsi="Arial Narrow"/>
          <w:sz w:val="24"/>
          <w:szCs w:val="24"/>
        </w:rPr>
        <w:t xml:space="preserve">XI - </w:t>
      </w:r>
      <w:r w:rsidR="00D74B60" w:rsidRPr="00B453EA">
        <w:rPr>
          <w:rFonts w:ascii="Arial Narrow" w:hAnsi="Arial Narrow"/>
          <w:sz w:val="24"/>
          <w:szCs w:val="24"/>
        </w:rPr>
        <w:t>inclusão de encargos não previstos neste Regulamento ou o seu respectivo aumento acima dos limites máximos quando previstos no Regulamento</w:t>
      </w:r>
      <w:r w:rsidRPr="00B453EA">
        <w:rPr>
          <w:rFonts w:ascii="Arial Narrow" w:hAnsi="Arial Narrow"/>
          <w:sz w:val="24"/>
          <w:szCs w:val="24"/>
        </w:rPr>
        <w:t xml:space="preserve">; </w:t>
      </w:r>
    </w:p>
    <w:p w14:paraId="18A3C585" w14:textId="77777777" w:rsidR="0036267F" w:rsidRPr="00B453EA" w:rsidRDefault="0036267F" w:rsidP="00204AB9">
      <w:pPr>
        <w:jc w:val="both"/>
        <w:rPr>
          <w:rFonts w:ascii="Arial Narrow" w:hAnsi="Arial Narrow"/>
          <w:sz w:val="24"/>
          <w:szCs w:val="24"/>
        </w:rPr>
      </w:pPr>
    </w:p>
    <w:p w14:paraId="0DF1B962" w14:textId="74C18736" w:rsidR="0036267F" w:rsidRPr="00B453EA" w:rsidRDefault="0036267F" w:rsidP="00204AB9">
      <w:pPr>
        <w:jc w:val="both"/>
        <w:rPr>
          <w:rFonts w:ascii="Arial Narrow" w:hAnsi="Arial Narrow"/>
          <w:sz w:val="24"/>
          <w:szCs w:val="24"/>
        </w:rPr>
      </w:pPr>
      <w:r w:rsidRPr="00B453EA">
        <w:rPr>
          <w:rFonts w:ascii="Arial Narrow" w:hAnsi="Arial Narrow"/>
          <w:sz w:val="24"/>
          <w:szCs w:val="24"/>
        </w:rPr>
        <w:t>XII - salvo nos casos excepcionais dispostos nesse Regulamento, deliberar sobre a amortização de Cotas, nos termos deste Regulamento, sempre respeitado o prazo de carência de 1 (um) ano a contra da primeira integralização de Cotas;</w:t>
      </w:r>
    </w:p>
    <w:p w14:paraId="729E59BF" w14:textId="77777777" w:rsidR="0036267F" w:rsidRPr="00B453EA" w:rsidRDefault="0036267F" w:rsidP="00204AB9">
      <w:pPr>
        <w:jc w:val="both"/>
        <w:rPr>
          <w:rFonts w:ascii="Arial Narrow" w:hAnsi="Arial Narrow"/>
          <w:sz w:val="24"/>
          <w:szCs w:val="24"/>
        </w:rPr>
      </w:pPr>
    </w:p>
    <w:p w14:paraId="73A019B4" w14:textId="66EBA3B6" w:rsidR="0036267F" w:rsidRDefault="0036267F" w:rsidP="00204AB9">
      <w:pPr>
        <w:jc w:val="both"/>
        <w:rPr>
          <w:rFonts w:ascii="Arial Narrow" w:hAnsi="Arial Narrow"/>
          <w:sz w:val="24"/>
          <w:szCs w:val="24"/>
        </w:rPr>
      </w:pPr>
      <w:r w:rsidRPr="00B453EA">
        <w:rPr>
          <w:rFonts w:ascii="Arial Narrow" w:hAnsi="Arial Narrow"/>
          <w:sz w:val="24"/>
          <w:szCs w:val="24"/>
        </w:rPr>
        <w:t>XIII - a alteração do quórum de instalaçã</w:t>
      </w:r>
      <w:r w:rsidRPr="0036267F">
        <w:rPr>
          <w:rFonts w:ascii="Arial Narrow" w:hAnsi="Arial Narrow"/>
          <w:sz w:val="24"/>
          <w:szCs w:val="24"/>
        </w:rPr>
        <w:t xml:space="preserve">o e deliberação da Assembleia Geral de Cotistas; </w:t>
      </w:r>
    </w:p>
    <w:p w14:paraId="53CC633D" w14:textId="77777777" w:rsidR="0036267F" w:rsidRDefault="0036267F" w:rsidP="00204AB9">
      <w:pPr>
        <w:jc w:val="both"/>
        <w:rPr>
          <w:rFonts w:ascii="Arial Narrow" w:hAnsi="Arial Narrow"/>
          <w:sz w:val="24"/>
          <w:szCs w:val="24"/>
        </w:rPr>
      </w:pPr>
    </w:p>
    <w:p w14:paraId="0854DFBA" w14:textId="2B8341DA" w:rsidR="0036267F" w:rsidRPr="00B453EA" w:rsidRDefault="0036267F" w:rsidP="00204AB9">
      <w:pPr>
        <w:jc w:val="both"/>
        <w:rPr>
          <w:rFonts w:ascii="Arial Narrow" w:hAnsi="Arial Narrow"/>
          <w:sz w:val="24"/>
          <w:szCs w:val="24"/>
        </w:rPr>
      </w:pPr>
      <w:r w:rsidRPr="00B453EA">
        <w:rPr>
          <w:rFonts w:ascii="Arial Narrow" w:hAnsi="Arial Narrow"/>
          <w:sz w:val="24"/>
          <w:szCs w:val="24"/>
        </w:rPr>
        <w:lastRenderedPageBreak/>
        <w:t xml:space="preserve">XIV - eleger e destituir os membros do Comitê de Investimentos que sejam representantes dos Cotistas, nos termos deste Regulamento. </w:t>
      </w:r>
    </w:p>
    <w:p w14:paraId="1417AE32" w14:textId="77777777" w:rsidR="0036267F" w:rsidRPr="00B453EA" w:rsidRDefault="0036267F" w:rsidP="00204AB9">
      <w:pPr>
        <w:jc w:val="both"/>
        <w:rPr>
          <w:rFonts w:ascii="Arial Narrow" w:hAnsi="Arial Narrow"/>
          <w:sz w:val="24"/>
          <w:szCs w:val="24"/>
        </w:rPr>
      </w:pPr>
    </w:p>
    <w:p w14:paraId="07A60F89" w14:textId="4E53DB9D" w:rsidR="0036267F" w:rsidRPr="00B453EA" w:rsidRDefault="0036267F" w:rsidP="00204AB9">
      <w:pPr>
        <w:jc w:val="both"/>
        <w:rPr>
          <w:rFonts w:ascii="Arial Narrow" w:hAnsi="Arial Narrow"/>
          <w:sz w:val="24"/>
          <w:szCs w:val="24"/>
        </w:rPr>
      </w:pPr>
      <w:r w:rsidRPr="00B453EA">
        <w:rPr>
          <w:rFonts w:ascii="Arial Narrow" w:hAnsi="Arial Narrow"/>
          <w:sz w:val="24"/>
          <w:szCs w:val="24"/>
        </w:rPr>
        <w:t xml:space="preserve">XV - o estabelecimento e/ou alteração de regras referentes à instalação, composição, organização e funcionamento do Comitê de Investimentos; </w:t>
      </w:r>
    </w:p>
    <w:p w14:paraId="2F4B84FA" w14:textId="77777777" w:rsidR="0036267F" w:rsidRPr="00B453EA" w:rsidRDefault="0036267F" w:rsidP="00204AB9">
      <w:pPr>
        <w:jc w:val="both"/>
        <w:rPr>
          <w:rFonts w:ascii="Arial Narrow" w:hAnsi="Arial Narrow"/>
          <w:sz w:val="24"/>
          <w:szCs w:val="24"/>
        </w:rPr>
      </w:pPr>
    </w:p>
    <w:p w14:paraId="05682D93" w14:textId="7C477DB9" w:rsidR="0036267F" w:rsidRPr="00B453EA" w:rsidRDefault="0036267F" w:rsidP="00204AB9">
      <w:pPr>
        <w:jc w:val="both"/>
        <w:rPr>
          <w:rFonts w:ascii="Arial Narrow" w:hAnsi="Arial Narrow"/>
          <w:sz w:val="24"/>
          <w:szCs w:val="24"/>
        </w:rPr>
      </w:pPr>
      <w:r w:rsidRPr="00B453EA">
        <w:rPr>
          <w:rFonts w:ascii="Arial Narrow" w:hAnsi="Arial Narrow"/>
          <w:sz w:val="24"/>
          <w:szCs w:val="24"/>
        </w:rPr>
        <w:t xml:space="preserve">XVI - as eventuais situações de conflitos de interesses entre o FUNDO e o ADMINISTRADOR ou a GESTORA e entre o FUNDO e qualquer Cotista, ou grupo de Cotistas, que detenham mais de 10% (dez por cento) das Cotas subscritas; </w:t>
      </w:r>
    </w:p>
    <w:p w14:paraId="58FF3553" w14:textId="77777777" w:rsidR="0036267F" w:rsidRPr="00B453EA" w:rsidRDefault="0036267F" w:rsidP="00204AB9">
      <w:pPr>
        <w:jc w:val="both"/>
        <w:rPr>
          <w:rFonts w:ascii="Arial Narrow" w:hAnsi="Arial Narrow"/>
          <w:sz w:val="24"/>
          <w:szCs w:val="24"/>
        </w:rPr>
      </w:pPr>
    </w:p>
    <w:p w14:paraId="055B56CF" w14:textId="4947CB55" w:rsidR="0036267F" w:rsidRPr="00B453EA" w:rsidRDefault="00D74B60" w:rsidP="00204AB9">
      <w:pPr>
        <w:jc w:val="both"/>
        <w:rPr>
          <w:rFonts w:ascii="Arial Narrow" w:hAnsi="Arial Narrow"/>
          <w:sz w:val="24"/>
          <w:szCs w:val="24"/>
        </w:rPr>
      </w:pPr>
      <w:r w:rsidRPr="00B453EA">
        <w:rPr>
          <w:rFonts w:ascii="Arial Narrow" w:hAnsi="Arial Narrow"/>
          <w:sz w:val="24"/>
          <w:szCs w:val="24"/>
        </w:rPr>
        <w:t xml:space="preserve">XVII - </w:t>
      </w:r>
      <w:r w:rsidR="0036267F" w:rsidRPr="00B453EA">
        <w:rPr>
          <w:rFonts w:ascii="Arial Narrow" w:hAnsi="Arial Narrow"/>
          <w:sz w:val="24"/>
          <w:szCs w:val="24"/>
        </w:rPr>
        <w:t>a aprovação do laudo de avaliação do valor justo de ativos utilizados na integralização de Cotas do FUNDO.</w:t>
      </w:r>
    </w:p>
    <w:p w14:paraId="60034838" w14:textId="77777777" w:rsidR="00204AB9" w:rsidRPr="00B453EA" w:rsidRDefault="00204AB9" w:rsidP="00204AB9">
      <w:pPr>
        <w:jc w:val="both"/>
        <w:rPr>
          <w:rFonts w:ascii="Arial Narrow" w:hAnsi="Arial Narrow"/>
          <w:sz w:val="24"/>
          <w:szCs w:val="24"/>
        </w:rPr>
      </w:pPr>
    </w:p>
    <w:p w14:paraId="78F67D55" w14:textId="097F8C7A" w:rsidR="00204AB9" w:rsidRPr="00B453EA" w:rsidRDefault="00204AB9" w:rsidP="00204AB9">
      <w:pPr>
        <w:jc w:val="both"/>
        <w:rPr>
          <w:rFonts w:ascii="Arial Narrow" w:hAnsi="Arial Narrow"/>
          <w:sz w:val="24"/>
          <w:szCs w:val="24"/>
        </w:rPr>
      </w:pPr>
      <w:r w:rsidRPr="00B453EA">
        <w:rPr>
          <w:rFonts w:ascii="Arial Narrow" w:hAnsi="Arial Narrow"/>
          <w:b/>
          <w:bCs/>
          <w:sz w:val="24"/>
          <w:szCs w:val="24"/>
        </w:rPr>
        <w:t>Parágrafo Único -</w:t>
      </w:r>
      <w:r w:rsidRPr="00B453EA">
        <w:rPr>
          <w:rFonts w:ascii="Arial Narrow" w:hAnsi="Arial Narrow"/>
          <w:sz w:val="24"/>
          <w:szCs w:val="24"/>
        </w:rPr>
        <w:t xml:space="preserve"> Será considerada justa causa a comprovação de que o ADMINISTRADOR e/ou a GESTORA (i) atuou com fraude ou violação grave no desempenho de suas funções, devidamente comprovada por sentença judicial;  (ii) foi impedido(a) de exercer permanentemente suas atividades e/ou foi descredenciado(a) pela Comissão de Valores Mobiliários; ou (iii) foi parte em processo de falência, recuperação judicial, extrajudicial (“</w:t>
      </w:r>
      <w:r w:rsidRPr="00B453EA">
        <w:rPr>
          <w:rFonts w:ascii="Arial Narrow" w:hAnsi="Arial Narrow"/>
          <w:sz w:val="24"/>
          <w:szCs w:val="24"/>
          <w:u w:val="single"/>
        </w:rPr>
        <w:t>Justa Causa</w:t>
      </w:r>
      <w:r w:rsidRPr="00B453EA">
        <w:rPr>
          <w:rFonts w:ascii="Arial Narrow" w:hAnsi="Arial Narrow"/>
          <w:sz w:val="24"/>
          <w:szCs w:val="24"/>
        </w:rPr>
        <w:t>”).</w:t>
      </w:r>
    </w:p>
    <w:p w14:paraId="3C4CA878" w14:textId="024EC17B" w:rsidR="00697AF1" w:rsidRPr="00B453EA" w:rsidRDefault="00697AF1" w:rsidP="00697AF1">
      <w:pPr>
        <w:jc w:val="both"/>
        <w:rPr>
          <w:rFonts w:ascii="Arial Narrow" w:hAnsi="Arial Narrow"/>
          <w:sz w:val="24"/>
          <w:szCs w:val="24"/>
        </w:rPr>
      </w:pPr>
      <w:r w:rsidRPr="00B453EA">
        <w:rPr>
          <w:rFonts w:ascii="Arial Narrow" w:hAnsi="Arial Narrow"/>
          <w:sz w:val="24"/>
          <w:szCs w:val="24"/>
        </w:rPr>
        <w:t xml:space="preserve"> </w:t>
      </w:r>
    </w:p>
    <w:p w14:paraId="091EDC7A" w14:textId="372F91CE" w:rsidR="006A7091" w:rsidRPr="00B453EA" w:rsidRDefault="00C40450" w:rsidP="000B7868">
      <w:pPr>
        <w:jc w:val="both"/>
        <w:rPr>
          <w:rFonts w:ascii="Arial Narrow" w:hAnsi="Arial Narrow"/>
          <w:sz w:val="24"/>
          <w:szCs w:val="24"/>
        </w:rPr>
      </w:pPr>
      <w:r w:rsidRPr="00B453EA">
        <w:rPr>
          <w:rFonts w:ascii="Arial Narrow" w:hAnsi="Arial Narrow"/>
          <w:b/>
          <w:bCs/>
          <w:sz w:val="24"/>
          <w:szCs w:val="24"/>
        </w:rPr>
        <w:t xml:space="preserve">Artigo </w:t>
      </w:r>
      <w:r w:rsidR="00204AB9" w:rsidRPr="00B453EA">
        <w:rPr>
          <w:rFonts w:ascii="Arial Narrow" w:hAnsi="Arial Narrow"/>
          <w:b/>
          <w:bCs/>
          <w:sz w:val="24"/>
          <w:szCs w:val="24"/>
        </w:rPr>
        <w:t>8</w:t>
      </w:r>
      <w:r w:rsidRPr="00B453EA">
        <w:rPr>
          <w:rFonts w:ascii="Arial Narrow" w:hAnsi="Arial Narrow"/>
          <w:b/>
          <w:bCs/>
          <w:sz w:val="24"/>
          <w:szCs w:val="24"/>
        </w:rPr>
        <w:t xml:space="preserve">º. </w:t>
      </w:r>
      <w:r w:rsidR="00C3319D" w:rsidRPr="00B453EA">
        <w:rPr>
          <w:rFonts w:ascii="Arial Narrow" w:hAnsi="Arial Narrow"/>
          <w:sz w:val="24"/>
          <w:szCs w:val="24"/>
        </w:rPr>
        <w:t xml:space="preserve">Compete privativamente à </w:t>
      </w:r>
      <w:r w:rsidR="00D1676A" w:rsidRPr="00B453EA">
        <w:rPr>
          <w:rFonts w:ascii="Arial Narrow" w:hAnsi="Arial Narrow"/>
          <w:sz w:val="24"/>
          <w:szCs w:val="24"/>
        </w:rPr>
        <w:t xml:space="preserve">assembleia geral </w:t>
      </w:r>
      <w:r w:rsidR="00C3319D" w:rsidRPr="00B453EA">
        <w:rPr>
          <w:rFonts w:ascii="Arial Narrow" w:hAnsi="Arial Narrow"/>
          <w:sz w:val="24"/>
          <w:szCs w:val="24"/>
        </w:rPr>
        <w:t>de Cotistas deliberar sobre a</w:t>
      </w:r>
      <w:r w:rsidRPr="00B453EA">
        <w:rPr>
          <w:rFonts w:ascii="Arial Narrow" w:hAnsi="Arial Narrow"/>
          <w:sz w:val="24"/>
          <w:szCs w:val="24"/>
        </w:rPr>
        <w:t xml:space="preserve">s matérias </w:t>
      </w:r>
      <w:r w:rsidR="00D1676A" w:rsidRPr="00B453EA">
        <w:rPr>
          <w:rFonts w:ascii="Arial Narrow" w:hAnsi="Arial Narrow"/>
          <w:sz w:val="24"/>
          <w:szCs w:val="24"/>
        </w:rPr>
        <w:t xml:space="preserve">previstas na Resolução </w:t>
      </w:r>
      <w:r w:rsidRPr="00B453EA">
        <w:rPr>
          <w:rFonts w:ascii="Arial Narrow" w:hAnsi="Arial Narrow"/>
          <w:sz w:val="24"/>
          <w:szCs w:val="24"/>
        </w:rPr>
        <w:t>que sejam de interesse de Cotistas de todas as CLASSES e SUBCLASSES</w:t>
      </w:r>
      <w:r w:rsidR="00C3319D" w:rsidRPr="00B453EA">
        <w:rPr>
          <w:rFonts w:ascii="Arial Narrow" w:hAnsi="Arial Narrow"/>
          <w:sz w:val="24"/>
          <w:szCs w:val="24"/>
        </w:rPr>
        <w:t>, inclusive a alteração da sessão comum do Regulamento</w:t>
      </w:r>
      <w:r w:rsidR="00CA731E" w:rsidRPr="00B453EA">
        <w:rPr>
          <w:rFonts w:ascii="Arial Narrow" w:hAnsi="Arial Narrow"/>
          <w:sz w:val="24"/>
          <w:szCs w:val="24"/>
        </w:rPr>
        <w:t>,</w:t>
      </w:r>
      <w:r w:rsidR="00CC1D0F" w:rsidRPr="00B453EA">
        <w:rPr>
          <w:rFonts w:ascii="Arial Narrow" w:hAnsi="Arial Narrow"/>
          <w:sz w:val="24"/>
          <w:szCs w:val="24"/>
        </w:rPr>
        <w:t xml:space="preserve"> </w:t>
      </w:r>
      <w:r w:rsidR="00CA731E" w:rsidRPr="00B453EA">
        <w:rPr>
          <w:rFonts w:ascii="Arial Narrow" w:hAnsi="Arial Narrow"/>
          <w:sz w:val="24"/>
          <w:szCs w:val="24"/>
        </w:rPr>
        <w:t>para a qual serão convocados todos os Cotistas do FUNDO (“Assembleia Geral”)</w:t>
      </w:r>
      <w:r w:rsidR="009E2FA9" w:rsidRPr="00B453EA">
        <w:rPr>
          <w:rFonts w:ascii="Arial Narrow" w:hAnsi="Arial Narrow"/>
          <w:sz w:val="24"/>
          <w:szCs w:val="24"/>
        </w:rPr>
        <w:t>.</w:t>
      </w:r>
    </w:p>
    <w:p w14:paraId="2A681419" w14:textId="77777777" w:rsidR="008567F0" w:rsidRPr="00B453EA" w:rsidRDefault="008567F0" w:rsidP="000B7868">
      <w:pPr>
        <w:jc w:val="both"/>
        <w:rPr>
          <w:rFonts w:ascii="Arial Narrow" w:hAnsi="Arial Narrow"/>
          <w:sz w:val="24"/>
          <w:szCs w:val="24"/>
        </w:rPr>
      </w:pPr>
    </w:p>
    <w:p w14:paraId="66927591" w14:textId="539F1580" w:rsidR="006A7091" w:rsidRPr="006A7091" w:rsidRDefault="006A7091" w:rsidP="000B7868">
      <w:pPr>
        <w:jc w:val="both"/>
        <w:rPr>
          <w:rFonts w:ascii="Arial Narrow" w:hAnsi="Arial Narrow" w:cs="Arial"/>
          <w:sz w:val="24"/>
          <w:szCs w:val="24"/>
        </w:rPr>
      </w:pPr>
      <w:r w:rsidRPr="00B453EA">
        <w:rPr>
          <w:rFonts w:ascii="Arial Narrow" w:hAnsi="Arial Narrow"/>
          <w:b/>
          <w:bCs/>
          <w:sz w:val="24"/>
          <w:szCs w:val="24"/>
        </w:rPr>
        <w:t xml:space="preserve">Parágrafo </w:t>
      </w:r>
      <w:r w:rsidR="00B23D7B" w:rsidRPr="00B453EA">
        <w:rPr>
          <w:rFonts w:ascii="Arial Narrow" w:hAnsi="Arial Narrow"/>
          <w:b/>
          <w:bCs/>
          <w:sz w:val="24"/>
          <w:szCs w:val="24"/>
        </w:rPr>
        <w:t xml:space="preserve">Primeiro </w:t>
      </w:r>
      <w:r w:rsidRPr="00B453EA">
        <w:rPr>
          <w:rFonts w:ascii="Arial Narrow" w:hAnsi="Arial Narrow"/>
          <w:b/>
          <w:bCs/>
          <w:sz w:val="24"/>
          <w:szCs w:val="24"/>
        </w:rPr>
        <w:t>-</w:t>
      </w:r>
      <w:r w:rsidRPr="00B453EA">
        <w:rPr>
          <w:rFonts w:ascii="Arial Narrow" w:hAnsi="Arial Narrow"/>
          <w:sz w:val="24"/>
          <w:szCs w:val="24"/>
        </w:rPr>
        <w:t xml:space="preserve"> </w:t>
      </w:r>
      <w:r w:rsidRPr="00B453EA">
        <w:rPr>
          <w:rFonts w:ascii="Arial Narrow" w:hAnsi="Arial Narrow" w:cs="Arial"/>
          <w:sz w:val="24"/>
          <w:szCs w:val="24"/>
        </w:rPr>
        <w:t xml:space="preserve">A convocação da Assembleia </w:t>
      </w:r>
      <w:r w:rsidRPr="00B453EA">
        <w:rPr>
          <w:rFonts w:ascii="Arial Narrow" w:hAnsi="Arial Narrow"/>
          <w:sz w:val="24"/>
          <w:szCs w:val="24"/>
        </w:rPr>
        <w:t>Geral</w:t>
      </w:r>
      <w:r w:rsidRPr="00B453EA" w:rsidDel="00A74923">
        <w:rPr>
          <w:rFonts w:ascii="Arial Narrow" w:hAnsi="Arial Narrow" w:cs="Arial"/>
          <w:sz w:val="24"/>
          <w:szCs w:val="24"/>
        </w:rPr>
        <w:t xml:space="preserve"> </w:t>
      </w:r>
      <w:r w:rsidRPr="00B453EA">
        <w:rPr>
          <w:rFonts w:ascii="Arial Narrow" w:hAnsi="Arial Narrow" w:cs="Arial"/>
          <w:sz w:val="24"/>
          <w:szCs w:val="24"/>
        </w:rPr>
        <w:t xml:space="preserve">poderá </w:t>
      </w:r>
      <w:r w:rsidRPr="00B453EA">
        <w:rPr>
          <w:rFonts w:ascii="Arial Narrow" w:hAnsi="Arial Narrow" w:cs="Arial"/>
          <w:bCs/>
          <w:color w:val="000000" w:themeColor="text1"/>
          <w:sz w:val="24"/>
          <w:szCs w:val="24"/>
        </w:rPr>
        <w:t>ser realizada por meio físico e/ou eletrônico e será encaminhada a cada Cotista</w:t>
      </w:r>
      <w:r w:rsidRPr="00B453EA">
        <w:rPr>
          <w:rFonts w:ascii="Arial Narrow" w:hAnsi="Arial Narrow" w:cs="Arial"/>
          <w:sz w:val="24"/>
          <w:szCs w:val="24"/>
        </w:rPr>
        <w:t xml:space="preserve"> do FUNDO, com no mínimo </w:t>
      </w:r>
      <w:r w:rsidR="0036267F" w:rsidRPr="00B453EA">
        <w:rPr>
          <w:rFonts w:ascii="Arial Narrow" w:hAnsi="Arial Narrow" w:cs="Arial"/>
          <w:sz w:val="24"/>
          <w:szCs w:val="24"/>
        </w:rPr>
        <w:t>15</w:t>
      </w:r>
      <w:r w:rsidRPr="00B453EA">
        <w:rPr>
          <w:rFonts w:ascii="Arial Narrow" w:hAnsi="Arial Narrow" w:cs="Arial"/>
          <w:sz w:val="24"/>
          <w:szCs w:val="24"/>
        </w:rPr>
        <w:t xml:space="preserve"> (</w:t>
      </w:r>
      <w:r w:rsidR="0036267F" w:rsidRPr="00B453EA">
        <w:rPr>
          <w:rFonts w:ascii="Arial Narrow" w:hAnsi="Arial Narrow" w:cs="Arial"/>
          <w:sz w:val="24"/>
          <w:szCs w:val="24"/>
        </w:rPr>
        <w:t>quinze</w:t>
      </w:r>
      <w:r w:rsidRPr="00B453EA">
        <w:rPr>
          <w:rFonts w:ascii="Arial Narrow" w:hAnsi="Arial Narrow" w:cs="Arial"/>
          <w:sz w:val="24"/>
          <w:szCs w:val="24"/>
        </w:rPr>
        <w:t>) dias de antecedência da data de sua realização</w:t>
      </w:r>
      <w:r w:rsidR="00D841E6" w:rsidRPr="00B453EA">
        <w:rPr>
          <w:rFonts w:ascii="Arial Narrow" w:hAnsi="Arial Narrow" w:cs="Arial"/>
          <w:sz w:val="24"/>
          <w:szCs w:val="24"/>
        </w:rPr>
        <w:t xml:space="preserve">, </w:t>
      </w:r>
      <w:r w:rsidR="00AF7C11" w:rsidRPr="00B453EA">
        <w:rPr>
          <w:rFonts w:ascii="Arial Narrow" w:hAnsi="Arial Narrow" w:cs="Arial"/>
          <w:sz w:val="24"/>
          <w:szCs w:val="24"/>
        </w:rPr>
        <w:t>podendo</w:t>
      </w:r>
      <w:r w:rsidR="00D841E6" w:rsidRPr="00B453EA">
        <w:rPr>
          <w:rFonts w:ascii="Arial Narrow" w:hAnsi="Arial Narrow" w:cs="Arial"/>
          <w:sz w:val="24"/>
          <w:szCs w:val="24"/>
        </w:rPr>
        <w:t xml:space="preserve"> votar, s</w:t>
      </w:r>
      <w:r w:rsidR="001C018C" w:rsidRPr="00B453EA">
        <w:rPr>
          <w:rFonts w:ascii="Arial Narrow" w:hAnsi="Arial Narrow" w:cs="Arial"/>
          <w:sz w:val="24"/>
          <w:szCs w:val="24"/>
        </w:rPr>
        <w:t>omente os cotistas inscritos no registro de cotistas na data da convocação</w:t>
      </w:r>
      <w:r w:rsidR="001C018C">
        <w:rPr>
          <w:rFonts w:ascii="Arial Narrow" w:hAnsi="Arial Narrow" w:cs="Arial"/>
          <w:sz w:val="24"/>
          <w:szCs w:val="24"/>
        </w:rPr>
        <w:t xml:space="preserve"> da assembleia, seus representantes legais ou procuradores legalmente constituídos. </w:t>
      </w:r>
    </w:p>
    <w:p w14:paraId="1BB51C1C" w14:textId="5E7CE4A9" w:rsidR="006A7091" w:rsidRDefault="006A7091" w:rsidP="000B7868">
      <w:pPr>
        <w:jc w:val="both"/>
        <w:rPr>
          <w:rFonts w:ascii="Arial Narrow" w:hAnsi="Arial Narrow" w:cs="Arial"/>
          <w:sz w:val="24"/>
          <w:szCs w:val="24"/>
        </w:rPr>
      </w:pPr>
    </w:p>
    <w:p w14:paraId="4EFAED6E" w14:textId="4A70DF45" w:rsidR="00B23D7B" w:rsidRDefault="00B23D7B" w:rsidP="000B7868">
      <w:pPr>
        <w:jc w:val="both"/>
        <w:rPr>
          <w:rFonts w:ascii="Arial Narrow" w:hAnsi="Arial Narrow"/>
          <w:sz w:val="24"/>
          <w:szCs w:val="24"/>
        </w:rPr>
      </w:pPr>
      <w:r w:rsidRPr="00C40450">
        <w:rPr>
          <w:rFonts w:ascii="Arial Narrow" w:hAnsi="Arial Narrow"/>
          <w:b/>
          <w:bCs/>
          <w:sz w:val="24"/>
          <w:szCs w:val="24"/>
        </w:rPr>
        <w:t xml:space="preserve">Parágrafo </w:t>
      </w:r>
      <w:r>
        <w:rPr>
          <w:rFonts w:ascii="Arial Narrow" w:hAnsi="Arial Narrow"/>
          <w:b/>
          <w:bCs/>
          <w:sz w:val="24"/>
          <w:szCs w:val="24"/>
        </w:rPr>
        <w:t xml:space="preserve">Segundo </w:t>
      </w:r>
      <w:r w:rsidRPr="00C40450">
        <w:rPr>
          <w:rFonts w:ascii="Arial Narrow" w:hAnsi="Arial Narrow"/>
          <w:b/>
          <w:bCs/>
          <w:sz w:val="24"/>
          <w:szCs w:val="24"/>
        </w:rPr>
        <w:t>-</w:t>
      </w:r>
      <w:r w:rsidRPr="00C40450">
        <w:rPr>
          <w:rFonts w:ascii="Arial Narrow" w:hAnsi="Arial Narrow"/>
          <w:sz w:val="24"/>
          <w:szCs w:val="24"/>
        </w:rPr>
        <w:t xml:space="preserve"> A </w:t>
      </w:r>
      <w:r>
        <w:rPr>
          <w:rFonts w:ascii="Arial Narrow" w:hAnsi="Arial Narrow"/>
          <w:sz w:val="24"/>
          <w:szCs w:val="24"/>
        </w:rPr>
        <w:t>Assembleia Geral</w:t>
      </w:r>
      <w:r w:rsidDel="00A74923">
        <w:rPr>
          <w:rFonts w:ascii="Arial Narrow" w:hAnsi="Arial Narrow"/>
          <w:sz w:val="24"/>
          <w:szCs w:val="24"/>
        </w:rPr>
        <w:t xml:space="preserve"> </w:t>
      </w:r>
      <w:r w:rsidRPr="00C40450">
        <w:rPr>
          <w:rFonts w:ascii="Arial Narrow" w:hAnsi="Arial Narrow"/>
          <w:sz w:val="24"/>
          <w:szCs w:val="24"/>
        </w:rPr>
        <w:t xml:space="preserve">será instalada com qualquer número de </w:t>
      </w:r>
      <w:r>
        <w:rPr>
          <w:rFonts w:ascii="Arial Narrow" w:hAnsi="Arial Narrow"/>
          <w:sz w:val="24"/>
          <w:szCs w:val="24"/>
        </w:rPr>
        <w:t>C</w:t>
      </w:r>
      <w:r w:rsidRPr="00C40450">
        <w:rPr>
          <w:rFonts w:ascii="Arial Narrow" w:hAnsi="Arial Narrow"/>
          <w:sz w:val="24"/>
          <w:szCs w:val="24"/>
        </w:rPr>
        <w:t>otistas e a participação destes, em sua totalidade, supre a falta de convocação.</w:t>
      </w:r>
    </w:p>
    <w:p w14:paraId="785CFDDC" w14:textId="77777777" w:rsidR="00B23D7B" w:rsidRPr="006A7091" w:rsidRDefault="00B23D7B" w:rsidP="000B7868">
      <w:pPr>
        <w:jc w:val="both"/>
        <w:rPr>
          <w:rFonts w:ascii="Arial Narrow" w:hAnsi="Arial Narrow" w:cs="Arial"/>
          <w:sz w:val="24"/>
          <w:szCs w:val="24"/>
        </w:rPr>
      </w:pPr>
    </w:p>
    <w:p w14:paraId="0E042F3F" w14:textId="77777777" w:rsidR="006A7091" w:rsidRPr="006A7091" w:rsidRDefault="006A7091" w:rsidP="000B7868">
      <w:pPr>
        <w:jc w:val="both"/>
        <w:rPr>
          <w:rFonts w:ascii="Arial Narrow" w:hAnsi="Arial Narrow"/>
          <w:sz w:val="24"/>
          <w:szCs w:val="24"/>
        </w:rPr>
      </w:pPr>
      <w:r w:rsidRPr="006A7091">
        <w:rPr>
          <w:rFonts w:ascii="Arial Narrow" w:hAnsi="Arial Narrow"/>
          <w:b/>
          <w:bCs/>
          <w:sz w:val="24"/>
          <w:szCs w:val="24"/>
        </w:rPr>
        <w:t xml:space="preserve">Parágrafo Terceiro - </w:t>
      </w:r>
      <w:r w:rsidRPr="006A7091">
        <w:rPr>
          <w:rFonts w:ascii="Arial Narrow" w:hAnsi="Arial Narrow"/>
          <w:sz w:val="24"/>
          <w:szCs w:val="24"/>
        </w:rPr>
        <w:t>A critério exclusivo do ADMINISTRADOR, a Assembleia Geral</w:t>
      </w:r>
      <w:r w:rsidRPr="006A7091" w:rsidDel="00A74923">
        <w:rPr>
          <w:rFonts w:ascii="Arial Narrow" w:hAnsi="Arial Narrow"/>
          <w:sz w:val="24"/>
          <w:szCs w:val="24"/>
        </w:rPr>
        <w:t xml:space="preserve"> </w:t>
      </w:r>
      <w:r w:rsidRPr="006A7091">
        <w:rPr>
          <w:rFonts w:ascii="Arial Narrow" w:hAnsi="Arial Narrow"/>
          <w:sz w:val="24"/>
          <w:szCs w:val="24"/>
        </w:rPr>
        <w:t>poderá ser realizada de modo total ou parcialmente remoto. Neste sentido, os Cotistas poderão se manifestar de forma presencial e/ou por meio de voto escrito e/ou eletrônico, sendo admitidos e-mails oriundos de endereço previamente cadastrados, documentos assinados eletronicamente, ou a utilização de plataformas ou sistemas disponibilizados pelo ADMINISTRADOR.</w:t>
      </w:r>
    </w:p>
    <w:p w14:paraId="3D7FE4FC" w14:textId="77777777" w:rsidR="007110F2" w:rsidRDefault="007110F2" w:rsidP="007110F2">
      <w:pPr>
        <w:pStyle w:val="PargrafodaLista"/>
        <w:ind w:left="0"/>
        <w:jc w:val="both"/>
        <w:rPr>
          <w:rFonts w:ascii="Arial Narrow" w:eastAsia="Batang" w:hAnsi="Arial Narrow"/>
          <w:sz w:val="24"/>
          <w:szCs w:val="24"/>
        </w:rPr>
      </w:pPr>
    </w:p>
    <w:p w14:paraId="32DD712E" w14:textId="7572D766" w:rsidR="007110F2" w:rsidRPr="00E93A02" w:rsidRDefault="007110F2" w:rsidP="007110F2">
      <w:pPr>
        <w:pStyle w:val="PargrafodaLista"/>
        <w:ind w:left="0"/>
        <w:jc w:val="both"/>
        <w:rPr>
          <w:rFonts w:ascii="Arial Narrow" w:eastAsia="Batang" w:hAnsi="Arial Narrow"/>
          <w:sz w:val="24"/>
          <w:szCs w:val="24"/>
        </w:rPr>
      </w:pPr>
      <w:r w:rsidRPr="006A7091">
        <w:rPr>
          <w:rFonts w:ascii="Arial Narrow" w:hAnsi="Arial Narrow"/>
          <w:b/>
          <w:bCs/>
          <w:sz w:val="24"/>
          <w:szCs w:val="24"/>
        </w:rPr>
        <w:t xml:space="preserve">Parágrafo </w:t>
      </w:r>
      <w:r>
        <w:rPr>
          <w:rFonts w:ascii="Arial Narrow" w:hAnsi="Arial Narrow"/>
          <w:b/>
          <w:bCs/>
          <w:sz w:val="24"/>
          <w:szCs w:val="24"/>
        </w:rPr>
        <w:t>Quarto</w:t>
      </w:r>
      <w:r w:rsidRPr="006A7091">
        <w:rPr>
          <w:rFonts w:ascii="Arial Narrow" w:hAnsi="Arial Narrow"/>
          <w:b/>
          <w:bCs/>
          <w:sz w:val="24"/>
          <w:szCs w:val="24"/>
        </w:rPr>
        <w:t xml:space="preserve"> - </w:t>
      </w:r>
      <w:r w:rsidRPr="00E93A02">
        <w:rPr>
          <w:rFonts w:ascii="Arial Narrow" w:eastAsia="Batang" w:hAnsi="Arial Narrow"/>
          <w:sz w:val="24"/>
          <w:szCs w:val="24"/>
        </w:rPr>
        <w:t>As deliberações da Assembleia Geral também poderão ser adotadas mediante processo de consulta formal realizada por escrito, via carta ou e-mail, sem necessidade de reunião, caso em que os cotistas terão o prazo mínimo de 10 (dez) dias para manifestação, contado da consulta por meio eletrônico, ou de 15 (quinze) dias, contado da consulta por meio físico, para respondê-la.</w:t>
      </w:r>
    </w:p>
    <w:p w14:paraId="744BCCAC" w14:textId="77777777" w:rsidR="007110F2" w:rsidRPr="00E93A02" w:rsidRDefault="007110F2" w:rsidP="007110F2">
      <w:pPr>
        <w:pStyle w:val="PargrafodaLista"/>
        <w:ind w:left="0"/>
        <w:jc w:val="both"/>
        <w:rPr>
          <w:rFonts w:ascii="Arial Narrow" w:eastAsia="Batang" w:hAnsi="Arial Narrow"/>
          <w:b/>
          <w:bCs/>
          <w:sz w:val="24"/>
          <w:szCs w:val="24"/>
        </w:rPr>
      </w:pPr>
    </w:p>
    <w:p w14:paraId="1AF7CFF5" w14:textId="77777777" w:rsidR="007110F2" w:rsidRPr="00E93A02" w:rsidRDefault="007110F2" w:rsidP="007110F2">
      <w:pPr>
        <w:pStyle w:val="PargrafodaLista"/>
        <w:ind w:left="0"/>
        <w:jc w:val="both"/>
        <w:rPr>
          <w:rFonts w:ascii="Arial Narrow" w:eastAsia="Batang" w:hAnsi="Arial Narrow"/>
          <w:sz w:val="24"/>
          <w:szCs w:val="24"/>
        </w:rPr>
      </w:pPr>
      <w:r w:rsidRPr="00E93A02">
        <w:rPr>
          <w:rFonts w:ascii="Arial Narrow" w:eastAsia="Batang" w:hAnsi="Arial Narrow"/>
          <w:b/>
          <w:bCs/>
          <w:sz w:val="24"/>
          <w:szCs w:val="24"/>
        </w:rPr>
        <w:t>Parágrafo Quinto</w:t>
      </w:r>
      <w:r>
        <w:rPr>
          <w:rFonts w:ascii="Arial Narrow" w:eastAsia="Batang" w:hAnsi="Arial Narrow"/>
          <w:sz w:val="24"/>
          <w:szCs w:val="24"/>
        </w:rPr>
        <w:tab/>
      </w:r>
      <w:r w:rsidRPr="00E93A02">
        <w:rPr>
          <w:rFonts w:ascii="Arial Narrow" w:eastAsia="Batang" w:hAnsi="Arial Narrow"/>
          <w:sz w:val="24"/>
          <w:szCs w:val="24"/>
        </w:rPr>
        <w:t xml:space="preserve">Da consulta mencionada no Parágrafo anterior deverão constar todas as informações necessárias para o exercício do direito de voto dos cotistas. </w:t>
      </w:r>
    </w:p>
    <w:p w14:paraId="51954BE4" w14:textId="77777777" w:rsidR="006A7091" w:rsidRPr="006A7091" w:rsidRDefault="006A7091" w:rsidP="000B7868">
      <w:pPr>
        <w:jc w:val="both"/>
        <w:rPr>
          <w:rFonts w:ascii="Arial Narrow" w:hAnsi="Arial Narrow"/>
          <w:sz w:val="24"/>
          <w:szCs w:val="24"/>
        </w:rPr>
      </w:pPr>
    </w:p>
    <w:p w14:paraId="4019305E" w14:textId="11F8B0C3" w:rsidR="000426D4" w:rsidRDefault="006A7091" w:rsidP="000B7868">
      <w:pPr>
        <w:jc w:val="both"/>
        <w:rPr>
          <w:rFonts w:ascii="Arial Narrow" w:hAnsi="Arial Narrow"/>
          <w:sz w:val="24"/>
          <w:szCs w:val="24"/>
        </w:rPr>
      </w:pPr>
      <w:r w:rsidRPr="006A7091">
        <w:rPr>
          <w:rFonts w:ascii="Arial Narrow" w:hAnsi="Arial Narrow"/>
          <w:b/>
          <w:bCs/>
          <w:sz w:val="24"/>
          <w:szCs w:val="24"/>
        </w:rPr>
        <w:t xml:space="preserve">Parágrafo </w:t>
      </w:r>
      <w:r w:rsidR="007110F2">
        <w:rPr>
          <w:rFonts w:ascii="Arial Narrow" w:hAnsi="Arial Narrow"/>
          <w:b/>
          <w:bCs/>
          <w:sz w:val="24"/>
          <w:szCs w:val="24"/>
        </w:rPr>
        <w:t>Sexto</w:t>
      </w:r>
      <w:r w:rsidR="007110F2" w:rsidRPr="006A7091">
        <w:rPr>
          <w:rFonts w:ascii="Arial Narrow" w:hAnsi="Arial Narrow"/>
          <w:b/>
          <w:bCs/>
          <w:sz w:val="24"/>
          <w:szCs w:val="24"/>
        </w:rPr>
        <w:t xml:space="preserve"> </w:t>
      </w:r>
      <w:r w:rsidRPr="006A7091">
        <w:rPr>
          <w:rFonts w:ascii="Arial Narrow" w:hAnsi="Arial Narrow"/>
          <w:b/>
          <w:bCs/>
          <w:sz w:val="24"/>
          <w:szCs w:val="24"/>
        </w:rPr>
        <w:t>–</w:t>
      </w:r>
      <w:r w:rsidRPr="006A7091">
        <w:rPr>
          <w:rFonts w:ascii="Arial Narrow" w:hAnsi="Arial Narrow"/>
          <w:sz w:val="24"/>
          <w:szCs w:val="24"/>
        </w:rPr>
        <w:t xml:space="preserve"> As deliberações </w:t>
      </w:r>
      <w:r w:rsidR="00E936FA" w:rsidRPr="00E936FA">
        <w:rPr>
          <w:rFonts w:ascii="Arial Narrow" w:hAnsi="Arial Narrow"/>
          <w:sz w:val="24"/>
          <w:szCs w:val="24"/>
        </w:rPr>
        <w:t>relativas às matérias previstas nos incisos</w:t>
      </w:r>
      <w:r w:rsidR="00E936FA">
        <w:rPr>
          <w:rFonts w:ascii="Arial Narrow" w:hAnsi="Arial Narrow"/>
          <w:sz w:val="24"/>
          <w:szCs w:val="24"/>
        </w:rPr>
        <w:t xml:space="preserve"> II, III, IV, </w:t>
      </w:r>
      <w:r w:rsidR="000426D4">
        <w:rPr>
          <w:rFonts w:ascii="Arial Narrow" w:hAnsi="Arial Narrow"/>
          <w:sz w:val="24"/>
          <w:szCs w:val="24"/>
        </w:rPr>
        <w:t>VIII, X a XVII</w:t>
      </w:r>
      <w:r w:rsidR="00E936FA">
        <w:rPr>
          <w:rFonts w:ascii="Arial Narrow" w:hAnsi="Arial Narrow"/>
          <w:sz w:val="24"/>
          <w:szCs w:val="24"/>
        </w:rPr>
        <w:t xml:space="preserve"> </w:t>
      </w:r>
      <w:r w:rsidRPr="006A7091">
        <w:rPr>
          <w:rFonts w:ascii="Arial Narrow" w:hAnsi="Arial Narrow"/>
          <w:sz w:val="24"/>
          <w:szCs w:val="24"/>
        </w:rPr>
        <w:t xml:space="preserve">da Assembleia Geral </w:t>
      </w:r>
      <w:r w:rsidR="00204AB9">
        <w:rPr>
          <w:rFonts w:ascii="Arial Narrow" w:hAnsi="Arial Narrow"/>
          <w:sz w:val="24"/>
          <w:szCs w:val="24"/>
        </w:rPr>
        <w:t>dependerá da aprovação</w:t>
      </w:r>
      <w:r w:rsidR="000426D4" w:rsidRPr="000426D4">
        <w:rPr>
          <w:rFonts w:ascii="Arial Narrow" w:hAnsi="Arial Narrow"/>
          <w:sz w:val="24"/>
          <w:szCs w:val="24"/>
        </w:rPr>
        <w:t>, por Cotas que representem ao menos 51% (cinquenta e um por cento) das Cotas subscritas</w:t>
      </w:r>
      <w:r w:rsidR="007F5EDF">
        <w:rPr>
          <w:rFonts w:ascii="Arial Narrow" w:hAnsi="Arial Narrow"/>
          <w:sz w:val="24"/>
          <w:szCs w:val="24"/>
        </w:rPr>
        <w:t>.</w:t>
      </w:r>
    </w:p>
    <w:p w14:paraId="2E113114" w14:textId="77777777" w:rsidR="000426D4" w:rsidRDefault="000426D4" w:rsidP="000B7868">
      <w:pPr>
        <w:jc w:val="both"/>
        <w:rPr>
          <w:rFonts w:ascii="Arial Narrow" w:hAnsi="Arial Narrow"/>
          <w:sz w:val="24"/>
          <w:szCs w:val="24"/>
        </w:rPr>
      </w:pPr>
    </w:p>
    <w:p w14:paraId="1E4656A8" w14:textId="374E737B" w:rsidR="006A7091" w:rsidRDefault="000426D4" w:rsidP="000B7868">
      <w:pPr>
        <w:jc w:val="both"/>
        <w:rPr>
          <w:rFonts w:ascii="Arial Narrow" w:hAnsi="Arial Narrow"/>
          <w:sz w:val="24"/>
          <w:szCs w:val="24"/>
        </w:rPr>
      </w:pPr>
      <w:r w:rsidRPr="00FC53DF">
        <w:rPr>
          <w:rFonts w:ascii="Arial Narrow" w:hAnsi="Arial Narrow"/>
          <w:b/>
          <w:bCs/>
          <w:sz w:val="24"/>
          <w:szCs w:val="24"/>
        </w:rPr>
        <w:t xml:space="preserve">Parágrafo </w:t>
      </w:r>
      <w:r w:rsidR="007110F2">
        <w:rPr>
          <w:rFonts w:ascii="Arial Narrow" w:hAnsi="Arial Narrow"/>
          <w:b/>
          <w:bCs/>
          <w:sz w:val="24"/>
          <w:szCs w:val="24"/>
        </w:rPr>
        <w:t>Sétimo</w:t>
      </w:r>
      <w:r w:rsidR="007110F2">
        <w:rPr>
          <w:rFonts w:ascii="Arial Narrow" w:hAnsi="Arial Narrow"/>
          <w:sz w:val="24"/>
          <w:szCs w:val="24"/>
        </w:rPr>
        <w:t xml:space="preserve"> </w:t>
      </w:r>
      <w:r>
        <w:rPr>
          <w:rFonts w:ascii="Arial Narrow" w:hAnsi="Arial Narrow"/>
          <w:sz w:val="24"/>
          <w:szCs w:val="24"/>
        </w:rPr>
        <w:t xml:space="preserve">- </w:t>
      </w:r>
      <w:r w:rsidRPr="000426D4">
        <w:rPr>
          <w:rFonts w:ascii="Arial Narrow" w:hAnsi="Arial Narrow"/>
          <w:sz w:val="24"/>
          <w:szCs w:val="24"/>
        </w:rPr>
        <w:t xml:space="preserve">As deliberações relativas às demais matérias previstas no Artigo </w:t>
      </w:r>
      <w:r>
        <w:rPr>
          <w:rFonts w:ascii="Arial Narrow" w:hAnsi="Arial Narrow"/>
          <w:sz w:val="24"/>
          <w:szCs w:val="24"/>
        </w:rPr>
        <w:t>7º</w:t>
      </w:r>
      <w:r w:rsidRPr="000426D4">
        <w:rPr>
          <w:rFonts w:ascii="Arial Narrow" w:hAnsi="Arial Narrow"/>
          <w:sz w:val="24"/>
          <w:szCs w:val="24"/>
        </w:rPr>
        <w:t>, acima, observarão o quórum legal previsto n</w:t>
      </w:r>
      <w:r>
        <w:rPr>
          <w:rFonts w:ascii="Arial Narrow" w:hAnsi="Arial Narrow"/>
          <w:sz w:val="24"/>
          <w:szCs w:val="24"/>
        </w:rPr>
        <w:t>o A</w:t>
      </w:r>
      <w:r w:rsidR="005942D9">
        <w:rPr>
          <w:rFonts w:ascii="Arial Narrow" w:hAnsi="Arial Narrow"/>
          <w:sz w:val="24"/>
          <w:szCs w:val="24"/>
        </w:rPr>
        <w:t xml:space="preserve">nexo </w:t>
      </w:r>
      <w:r>
        <w:rPr>
          <w:rFonts w:ascii="Arial Narrow" w:hAnsi="Arial Narrow"/>
          <w:sz w:val="24"/>
          <w:szCs w:val="24"/>
        </w:rPr>
        <w:t xml:space="preserve">IV da </w:t>
      </w:r>
      <w:r w:rsidR="005942D9" w:rsidRPr="005942D9">
        <w:rPr>
          <w:rFonts w:ascii="Arial Narrow" w:hAnsi="Arial Narrow"/>
          <w:sz w:val="24"/>
          <w:szCs w:val="24"/>
        </w:rPr>
        <w:t>Resolução</w:t>
      </w:r>
      <w:r>
        <w:rPr>
          <w:rFonts w:ascii="Arial Narrow" w:hAnsi="Arial Narrow"/>
          <w:sz w:val="24"/>
          <w:szCs w:val="24"/>
        </w:rPr>
        <w:t>.</w:t>
      </w:r>
    </w:p>
    <w:p w14:paraId="3B9371F2" w14:textId="77777777" w:rsidR="006A7091" w:rsidRPr="008567F0" w:rsidRDefault="006A7091" w:rsidP="000B7868">
      <w:pPr>
        <w:jc w:val="both"/>
        <w:rPr>
          <w:rFonts w:ascii="Arial Narrow" w:hAnsi="Arial Narrow"/>
          <w:b/>
          <w:bCs/>
          <w:sz w:val="24"/>
          <w:szCs w:val="24"/>
        </w:rPr>
      </w:pPr>
    </w:p>
    <w:p w14:paraId="119191F7" w14:textId="3D3C094A" w:rsidR="00D1676A" w:rsidRPr="008567F0" w:rsidDel="00597A21" w:rsidRDefault="00FE2C2B" w:rsidP="000B7868">
      <w:pPr>
        <w:jc w:val="both"/>
        <w:rPr>
          <w:rFonts w:ascii="Arial Narrow" w:hAnsi="Arial Narrow"/>
          <w:sz w:val="24"/>
          <w:szCs w:val="24"/>
        </w:rPr>
      </w:pPr>
      <w:r>
        <w:rPr>
          <w:rFonts w:ascii="Arial Narrow" w:hAnsi="Arial Narrow"/>
          <w:b/>
          <w:bCs/>
          <w:sz w:val="24"/>
          <w:szCs w:val="24"/>
        </w:rPr>
        <w:lastRenderedPageBreak/>
        <w:t xml:space="preserve">Artigo </w:t>
      </w:r>
      <w:r w:rsidR="00204AB9">
        <w:rPr>
          <w:rFonts w:ascii="Arial Narrow" w:hAnsi="Arial Narrow"/>
          <w:b/>
          <w:bCs/>
          <w:sz w:val="24"/>
          <w:szCs w:val="24"/>
        </w:rPr>
        <w:t>9º</w:t>
      </w:r>
      <w:r>
        <w:rPr>
          <w:rFonts w:ascii="Arial Narrow" w:hAnsi="Arial Narrow"/>
          <w:b/>
          <w:bCs/>
          <w:sz w:val="24"/>
          <w:szCs w:val="24"/>
        </w:rPr>
        <w:t>.</w:t>
      </w:r>
      <w:r w:rsidR="00C40450" w:rsidRPr="006A7091" w:rsidDel="00597A21">
        <w:rPr>
          <w:rFonts w:ascii="Arial Narrow" w:hAnsi="Arial Narrow"/>
          <w:sz w:val="24"/>
          <w:szCs w:val="24"/>
        </w:rPr>
        <w:t xml:space="preserve"> </w:t>
      </w:r>
      <w:r w:rsidR="00D1676A" w:rsidRPr="008567F0" w:rsidDel="00597A21">
        <w:rPr>
          <w:rFonts w:ascii="Arial Narrow" w:hAnsi="Arial Narrow"/>
          <w:sz w:val="24"/>
          <w:szCs w:val="24"/>
        </w:rPr>
        <w:t xml:space="preserve">As matérias de interesse </w:t>
      </w:r>
      <w:r w:rsidR="00F80218">
        <w:rPr>
          <w:rFonts w:ascii="Arial Narrow" w:hAnsi="Arial Narrow"/>
          <w:sz w:val="24"/>
          <w:szCs w:val="24"/>
        </w:rPr>
        <w:t>exclusivo</w:t>
      </w:r>
      <w:r w:rsidR="00F80218" w:rsidRPr="008567F0" w:rsidDel="00597A21">
        <w:rPr>
          <w:rFonts w:ascii="Arial Narrow" w:hAnsi="Arial Narrow"/>
          <w:sz w:val="24"/>
          <w:szCs w:val="24"/>
        </w:rPr>
        <w:t xml:space="preserve"> </w:t>
      </w:r>
      <w:r w:rsidR="00D1676A" w:rsidRPr="008567F0" w:rsidDel="00597A21">
        <w:rPr>
          <w:rFonts w:ascii="Arial Narrow" w:hAnsi="Arial Narrow"/>
          <w:sz w:val="24"/>
          <w:szCs w:val="24"/>
        </w:rPr>
        <w:t xml:space="preserve">de uma </w:t>
      </w:r>
      <w:r w:rsidR="00D1676A" w:rsidRPr="006A7091" w:rsidDel="00597A21">
        <w:rPr>
          <w:rFonts w:ascii="Arial Narrow" w:hAnsi="Arial Narrow"/>
          <w:sz w:val="24"/>
          <w:szCs w:val="24"/>
        </w:rPr>
        <w:t>CLASSE</w:t>
      </w:r>
      <w:r>
        <w:rPr>
          <w:rFonts w:ascii="Arial Narrow" w:hAnsi="Arial Narrow"/>
          <w:sz w:val="24"/>
          <w:szCs w:val="24"/>
        </w:rPr>
        <w:t xml:space="preserve"> ou SUBCLASSE</w:t>
      </w:r>
      <w:r w:rsidR="00D1676A" w:rsidRPr="006A7091" w:rsidDel="00597A21">
        <w:rPr>
          <w:rFonts w:ascii="Arial Narrow" w:hAnsi="Arial Narrow"/>
          <w:sz w:val="24"/>
          <w:szCs w:val="24"/>
        </w:rPr>
        <w:t xml:space="preserve"> </w:t>
      </w:r>
      <w:r w:rsidR="00D1676A" w:rsidRPr="008567F0">
        <w:rPr>
          <w:rFonts w:ascii="Arial Narrow" w:hAnsi="Arial Narrow"/>
          <w:sz w:val="24"/>
          <w:szCs w:val="24"/>
        </w:rPr>
        <w:t xml:space="preserve">deverão </w:t>
      </w:r>
      <w:r w:rsidR="00D1676A" w:rsidRPr="008567F0" w:rsidDel="00597A21">
        <w:rPr>
          <w:rFonts w:ascii="Arial Narrow" w:hAnsi="Arial Narrow"/>
          <w:sz w:val="24"/>
          <w:szCs w:val="24"/>
        </w:rPr>
        <w:t xml:space="preserve">ser deliberadas em assembleia especial de Cotistas da </w:t>
      </w:r>
      <w:r w:rsidR="00D1676A" w:rsidRPr="006A7091" w:rsidDel="00597A21">
        <w:rPr>
          <w:rFonts w:ascii="Arial Narrow" w:hAnsi="Arial Narrow"/>
          <w:sz w:val="24"/>
          <w:szCs w:val="24"/>
        </w:rPr>
        <w:t>CLASSE</w:t>
      </w:r>
      <w:r>
        <w:rPr>
          <w:rFonts w:ascii="Arial Narrow" w:hAnsi="Arial Narrow"/>
          <w:sz w:val="24"/>
          <w:szCs w:val="24"/>
        </w:rPr>
        <w:t xml:space="preserve"> ou da SUBCLASSE</w:t>
      </w:r>
      <w:r w:rsidR="00D1676A" w:rsidRPr="006A7091" w:rsidDel="00597A21">
        <w:rPr>
          <w:rFonts w:ascii="Arial Narrow" w:hAnsi="Arial Narrow"/>
          <w:sz w:val="24"/>
          <w:szCs w:val="24"/>
        </w:rPr>
        <w:t xml:space="preserve"> </w:t>
      </w:r>
      <w:r w:rsidR="00D1676A" w:rsidRPr="008567F0" w:rsidDel="00597A21">
        <w:rPr>
          <w:rFonts w:ascii="Arial Narrow" w:hAnsi="Arial Narrow"/>
          <w:sz w:val="24"/>
          <w:szCs w:val="24"/>
        </w:rPr>
        <w:t>interessada</w:t>
      </w:r>
      <w:r w:rsidR="00DB173F">
        <w:rPr>
          <w:rFonts w:ascii="Arial Narrow" w:hAnsi="Arial Narrow"/>
          <w:sz w:val="24"/>
          <w:szCs w:val="24"/>
        </w:rPr>
        <w:t xml:space="preserve">, </w:t>
      </w:r>
      <w:r w:rsidR="00CA731E" w:rsidRPr="000B7868">
        <w:rPr>
          <w:rFonts w:ascii="Arial Narrow" w:hAnsi="Arial Narrow"/>
          <w:sz w:val="24"/>
          <w:szCs w:val="24"/>
        </w:rPr>
        <w:t>para a qual serão convocados somente os Cotistas de determinada CLASSE ou SUBCLASSE de cotas</w:t>
      </w:r>
      <w:r w:rsidR="00D1676A" w:rsidRPr="008567F0" w:rsidDel="00597A21">
        <w:rPr>
          <w:rFonts w:ascii="Arial Narrow" w:hAnsi="Arial Narrow"/>
          <w:sz w:val="24"/>
          <w:szCs w:val="24"/>
        </w:rPr>
        <w:t xml:space="preserve"> (“Assembleia Especial”)</w:t>
      </w:r>
      <w:r w:rsidR="00CA731E">
        <w:rPr>
          <w:rFonts w:ascii="Arial Narrow" w:hAnsi="Arial Narrow"/>
          <w:sz w:val="24"/>
          <w:szCs w:val="24"/>
        </w:rPr>
        <w:t>.</w:t>
      </w:r>
    </w:p>
    <w:p w14:paraId="3F45A4AA" w14:textId="188F38C6" w:rsidR="00D1676A" w:rsidRPr="008567F0" w:rsidDel="00597A21" w:rsidRDefault="00D1676A" w:rsidP="000B7868">
      <w:pPr>
        <w:jc w:val="both"/>
        <w:rPr>
          <w:rFonts w:ascii="Arial Narrow" w:hAnsi="Arial Narrow"/>
          <w:sz w:val="24"/>
          <w:szCs w:val="24"/>
        </w:rPr>
      </w:pPr>
    </w:p>
    <w:p w14:paraId="664B4515" w14:textId="2B60367F" w:rsidR="006A7091" w:rsidRDefault="006A7091" w:rsidP="000B7868">
      <w:pPr>
        <w:jc w:val="both"/>
        <w:rPr>
          <w:rFonts w:ascii="Arial Narrow" w:hAnsi="Arial Narrow"/>
          <w:b/>
          <w:bCs/>
          <w:sz w:val="24"/>
          <w:szCs w:val="24"/>
        </w:rPr>
      </w:pPr>
      <w:bookmarkStart w:id="0" w:name="_Hlk132816494"/>
      <w:r w:rsidRPr="0099426C" w:rsidDel="00597A21">
        <w:rPr>
          <w:rFonts w:ascii="Arial Narrow" w:hAnsi="Arial Narrow"/>
          <w:b/>
          <w:bCs/>
          <w:sz w:val="24"/>
          <w:szCs w:val="24"/>
        </w:rPr>
        <w:t xml:space="preserve">Parágrafo </w:t>
      </w:r>
      <w:r w:rsidR="00FE2C2B">
        <w:rPr>
          <w:rFonts w:ascii="Arial Narrow" w:hAnsi="Arial Narrow"/>
          <w:b/>
          <w:bCs/>
          <w:sz w:val="24"/>
          <w:szCs w:val="24"/>
        </w:rPr>
        <w:t xml:space="preserve">Único </w:t>
      </w:r>
      <w:r>
        <w:rPr>
          <w:rFonts w:ascii="Arial Narrow" w:hAnsi="Arial Narrow"/>
          <w:b/>
          <w:bCs/>
          <w:sz w:val="24"/>
          <w:szCs w:val="24"/>
        </w:rPr>
        <w:t xml:space="preserve">– </w:t>
      </w:r>
      <w:r w:rsidR="00FE2C2B">
        <w:rPr>
          <w:rFonts w:ascii="Arial Narrow" w:hAnsi="Arial Narrow"/>
          <w:sz w:val="24"/>
          <w:szCs w:val="24"/>
        </w:rPr>
        <w:t>As disposições específicas da Assembleia Especial da CLASSE ou da SUBCLASSE poderão ser encontradas em seu respectivo Anexo ou Apêndice.</w:t>
      </w:r>
    </w:p>
    <w:p w14:paraId="452EF85C" w14:textId="718E2CBB" w:rsidR="006A7091" w:rsidRDefault="006A7091" w:rsidP="000B7868">
      <w:pPr>
        <w:jc w:val="both"/>
        <w:rPr>
          <w:rFonts w:ascii="Arial Narrow" w:hAnsi="Arial Narrow"/>
          <w:b/>
          <w:bCs/>
          <w:sz w:val="24"/>
          <w:szCs w:val="24"/>
        </w:rPr>
      </w:pPr>
    </w:p>
    <w:p w14:paraId="764E7F4E" w14:textId="1C518241" w:rsidR="006A7091" w:rsidRPr="0099426C" w:rsidDel="00597A21" w:rsidRDefault="00FE2C2B" w:rsidP="000B7868">
      <w:pPr>
        <w:jc w:val="both"/>
        <w:rPr>
          <w:rFonts w:ascii="Arial Narrow" w:hAnsi="Arial Narrow"/>
          <w:sz w:val="24"/>
          <w:szCs w:val="24"/>
        </w:rPr>
      </w:pPr>
      <w:r>
        <w:rPr>
          <w:rFonts w:ascii="Arial Narrow" w:hAnsi="Arial Narrow"/>
          <w:b/>
          <w:bCs/>
          <w:sz w:val="24"/>
          <w:szCs w:val="24"/>
        </w:rPr>
        <w:t xml:space="preserve">Artigo </w:t>
      </w:r>
      <w:r w:rsidR="00204AB9">
        <w:rPr>
          <w:rFonts w:ascii="Arial Narrow" w:hAnsi="Arial Narrow"/>
          <w:b/>
          <w:bCs/>
          <w:sz w:val="24"/>
          <w:szCs w:val="24"/>
        </w:rPr>
        <w:t>10</w:t>
      </w:r>
      <w:r>
        <w:rPr>
          <w:rFonts w:ascii="Arial Narrow" w:hAnsi="Arial Narrow"/>
          <w:b/>
          <w:bCs/>
          <w:sz w:val="24"/>
          <w:szCs w:val="24"/>
        </w:rPr>
        <w:t>.</w:t>
      </w:r>
      <w:r w:rsidR="006A7091">
        <w:rPr>
          <w:rFonts w:ascii="Arial Narrow" w:hAnsi="Arial Narrow"/>
          <w:b/>
          <w:bCs/>
          <w:sz w:val="24"/>
          <w:szCs w:val="24"/>
        </w:rPr>
        <w:t xml:space="preserve">  </w:t>
      </w:r>
      <w:r w:rsidR="006A7091" w:rsidRPr="0099426C" w:rsidDel="00597A21">
        <w:rPr>
          <w:rFonts w:ascii="Arial Narrow" w:hAnsi="Arial Narrow"/>
          <w:sz w:val="24"/>
          <w:szCs w:val="24"/>
        </w:rPr>
        <w:t>Todas as referências à “Assembleia de Cotistas” neste Regulamento deverão alcançar, indistintamente, as Assembleias Gerais e Assembleias Especiais.</w:t>
      </w:r>
    </w:p>
    <w:bookmarkEnd w:id="0"/>
    <w:p w14:paraId="15C69D34" w14:textId="5FC4D4A9" w:rsidR="00597A21" w:rsidRDefault="00597A21" w:rsidP="000B7868">
      <w:pPr>
        <w:jc w:val="both"/>
        <w:rPr>
          <w:rFonts w:ascii="Arial Narrow" w:hAnsi="Arial Narrow"/>
          <w:sz w:val="24"/>
          <w:szCs w:val="24"/>
        </w:rPr>
      </w:pPr>
    </w:p>
    <w:p w14:paraId="2E48BE8D" w14:textId="3AC5B323" w:rsidR="00AF5D6E" w:rsidRPr="00006356" w:rsidRDefault="00AF5D6E" w:rsidP="000B7868">
      <w:pPr>
        <w:rPr>
          <w:rFonts w:ascii="Arial Narrow" w:hAnsi="Arial Narrow"/>
          <w:sz w:val="24"/>
          <w:szCs w:val="24"/>
        </w:rPr>
      </w:pPr>
      <w:r w:rsidRPr="00006356">
        <w:rPr>
          <w:rFonts w:ascii="Arial Narrow" w:hAnsi="Arial Narrow"/>
          <w:b/>
          <w:sz w:val="24"/>
          <w:szCs w:val="24"/>
        </w:rPr>
        <w:t>Capítulo V</w:t>
      </w:r>
      <w:r>
        <w:rPr>
          <w:rFonts w:ascii="Arial Narrow" w:hAnsi="Arial Narrow"/>
          <w:b/>
          <w:sz w:val="24"/>
          <w:szCs w:val="24"/>
        </w:rPr>
        <w:t>I</w:t>
      </w:r>
      <w:r w:rsidR="000A617A">
        <w:rPr>
          <w:rFonts w:ascii="Arial Narrow" w:hAnsi="Arial Narrow"/>
          <w:b/>
          <w:sz w:val="24"/>
          <w:szCs w:val="24"/>
        </w:rPr>
        <w:t>II</w:t>
      </w:r>
      <w:r w:rsidRPr="00006356">
        <w:rPr>
          <w:rFonts w:ascii="Arial Narrow" w:hAnsi="Arial Narrow"/>
          <w:b/>
          <w:sz w:val="24"/>
          <w:szCs w:val="24"/>
        </w:rPr>
        <w:t xml:space="preserve">. </w:t>
      </w:r>
      <w:r>
        <w:rPr>
          <w:rFonts w:ascii="Arial Narrow" w:hAnsi="Arial Narrow"/>
          <w:b/>
          <w:sz w:val="24"/>
          <w:szCs w:val="24"/>
        </w:rPr>
        <w:t xml:space="preserve">Do </w:t>
      </w:r>
      <w:r w:rsidRPr="00006356">
        <w:rPr>
          <w:rFonts w:ascii="Arial Narrow" w:hAnsi="Arial Narrow"/>
          <w:b/>
          <w:sz w:val="24"/>
          <w:szCs w:val="24"/>
        </w:rPr>
        <w:t>Exercício Socia</w:t>
      </w:r>
      <w:r w:rsidRPr="00006356">
        <w:rPr>
          <w:rFonts w:ascii="Arial Narrow" w:hAnsi="Arial Narrow"/>
          <w:sz w:val="24"/>
          <w:szCs w:val="24"/>
        </w:rPr>
        <w:t>l</w:t>
      </w:r>
    </w:p>
    <w:p w14:paraId="37C2FD77" w14:textId="77777777" w:rsidR="00AF5D6E" w:rsidRPr="00006356" w:rsidRDefault="00AF5D6E" w:rsidP="000B7868">
      <w:pPr>
        <w:rPr>
          <w:rFonts w:ascii="Arial Narrow" w:hAnsi="Arial Narrow"/>
          <w:sz w:val="24"/>
          <w:szCs w:val="24"/>
        </w:rPr>
      </w:pPr>
    </w:p>
    <w:p w14:paraId="4E829AB1" w14:textId="03492113" w:rsidR="00AF5D6E" w:rsidRDefault="00AF5D6E" w:rsidP="000B7868">
      <w:pPr>
        <w:jc w:val="both"/>
        <w:rPr>
          <w:rFonts w:ascii="Arial Narrow" w:hAnsi="Arial Narrow"/>
          <w:sz w:val="24"/>
          <w:szCs w:val="24"/>
        </w:rPr>
      </w:pPr>
      <w:r w:rsidRPr="00006356">
        <w:rPr>
          <w:rFonts w:ascii="Arial Narrow" w:hAnsi="Arial Narrow"/>
          <w:b/>
          <w:bCs/>
          <w:sz w:val="24"/>
          <w:szCs w:val="24"/>
        </w:rPr>
        <w:t xml:space="preserve">Artigo </w:t>
      </w:r>
      <w:r w:rsidR="00204AB9">
        <w:rPr>
          <w:rFonts w:ascii="Arial Narrow" w:hAnsi="Arial Narrow"/>
          <w:b/>
          <w:bCs/>
          <w:sz w:val="24"/>
          <w:szCs w:val="24"/>
        </w:rPr>
        <w:t>11</w:t>
      </w:r>
      <w:r w:rsidRPr="00006356">
        <w:rPr>
          <w:rFonts w:ascii="Arial Narrow" w:hAnsi="Arial Narrow"/>
          <w:b/>
          <w:bCs/>
          <w:sz w:val="24"/>
          <w:szCs w:val="24"/>
        </w:rPr>
        <w:t>.</w:t>
      </w:r>
      <w:r w:rsidRPr="00006356">
        <w:rPr>
          <w:rFonts w:ascii="Arial Narrow" w:hAnsi="Arial Narrow"/>
          <w:sz w:val="24"/>
          <w:szCs w:val="24"/>
        </w:rPr>
        <w:t xml:space="preserve"> </w:t>
      </w:r>
      <w:r w:rsidRPr="00AE50D6">
        <w:rPr>
          <w:rFonts w:ascii="Arial Narrow" w:hAnsi="Arial Narrow"/>
          <w:sz w:val="24"/>
          <w:szCs w:val="24"/>
        </w:rPr>
        <w:t>O exercício socia</w:t>
      </w:r>
      <w:r>
        <w:rPr>
          <w:rFonts w:ascii="Arial Narrow" w:hAnsi="Arial Narrow"/>
          <w:sz w:val="24"/>
          <w:szCs w:val="24"/>
        </w:rPr>
        <w:t>l</w:t>
      </w:r>
      <w:r w:rsidRPr="00AE50D6">
        <w:rPr>
          <w:rFonts w:ascii="Arial Narrow" w:hAnsi="Arial Narrow"/>
          <w:sz w:val="24"/>
          <w:szCs w:val="24"/>
        </w:rPr>
        <w:t xml:space="preserve"> do FUNDO </w:t>
      </w:r>
      <w:r>
        <w:rPr>
          <w:rFonts w:ascii="Arial Narrow" w:hAnsi="Arial Narrow"/>
          <w:sz w:val="24"/>
          <w:szCs w:val="24"/>
        </w:rPr>
        <w:t xml:space="preserve">tem duração de </w:t>
      </w:r>
      <w:r w:rsidRPr="00AE50D6">
        <w:rPr>
          <w:rFonts w:ascii="Arial Narrow" w:hAnsi="Arial Narrow"/>
          <w:sz w:val="24"/>
          <w:szCs w:val="24"/>
        </w:rPr>
        <w:t xml:space="preserve">01 ano, encerrando-se no último dia útil do mês de </w:t>
      </w:r>
      <w:r w:rsidR="001B6ED8">
        <w:rPr>
          <w:rFonts w:ascii="Arial Narrow" w:hAnsi="Arial Narrow"/>
          <w:sz w:val="24"/>
          <w:szCs w:val="24"/>
        </w:rPr>
        <w:t>junho</w:t>
      </w:r>
      <w:r>
        <w:rPr>
          <w:rFonts w:ascii="Arial Narrow" w:hAnsi="Arial Narrow"/>
          <w:sz w:val="24"/>
          <w:szCs w:val="24"/>
        </w:rPr>
        <w:t xml:space="preserve"> </w:t>
      </w:r>
      <w:r w:rsidRPr="00AE50D6">
        <w:rPr>
          <w:rFonts w:ascii="Arial Narrow" w:hAnsi="Arial Narrow"/>
          <w:sz w:val="24"/>
          <w:szCs w:val="24"/>
        </w:rPr>
        <w:t>de cada ano.</w:t>
      </w:r>
    </w:p>
    <w:p w14:paraId="5DF0C5BE" w14:textId="77777777" w:rsidR="004663E4" w:rsidRDefault="004663E4" w:rsidP="000B7868">
      <w:pPr>
        <w:jc w:val="both"/>
        <w:rPr>
          <w:rFonts w:ascii="Arial Narrow" w:hAnsi="Arial Narrow"/>
          <w:sz w:val="24"/>
          <w:szCs w:val="24"/>
        </w:rPr>
      </w:pPr>
    </w:p>
    <w:p w14:paraId="5CF96B11" w14:textId="098A666F" w:rsidR="004663E4" w:rsidRDefault="004663E4" w:rsidP="000B7868">
      <w:pPr>
        <w:jc w:val="both"/>
        <w:rPr>
          <w:rFonts w:ascii="Arial Narrow" w:hAnsi="Arial Narrow"/>
          <w:sz w:val="24"/>
          <w:szCs w:val="24"/>
        </w:rPr>
      </w:pPr>
      <w:r w:rsidRPr="004663E4">
        <w:rPr>
          <w:rFonts w:ascii="Arial Narrow" w:hAnsi="Arial Narrow"/>
          <w:b/>
          <w:bCs/>
          <w:sz w:val="24"/>
          <w:szCs w:val="24"/>
        </w:rPr>
        <w:t>Parágrafo Primeiro</w:t>
      </w:r>
      <w:r>
        <w:rPr>
          <w:rFonts w:ascii="Arial Narrow" w:hAnsi="Arial Narrow"/>
          <w:sz w:val="24"/>
          <w:szCs w:val="24"/>
        </w:rPr>
        <w:t xml:space="preserve"> - </w:t>
      </w:r>
      <w:r w:rsidRPr="004663E4">
        <w:rPr>
          <w:rFonts w:ascii="Arial Narrow" w:hAnsi="Arial Narrow"/>
          <w:sz w:val="24"/>
          <w:szCs w:val="24"/>
        </w:rPr>
        <w:t xml:space="preserve">Respeitado o disposto na Instrução CVM 579, a avaliação do valor da carteira do FUNDO será feita ordinariamente ao fim do seu exercício social, </w:t>
      </w:r>
      <w:r w:rsidR="00765078" w:rsidRPr="003D323E">
        <w:rPr>
          <w:rFonts w:ascii="Arial Narrow" w:hAnsi="Arial Narrow" w:cs="Arial"/>
          <w:sz w:val="24"/>
          <w:szCs w:val="24"/>
        </w:rPr>
        <w:t>utilizando os cri</w:t>
      </w:r>
      <w:r w:rsidR="00765078" w:rsidRPr="001F3FD1">
        <w:rPr>
          <w:rFonts w:ascii="Arial Narrow" w:hAnsi="Arial Narrow" w:cs="Arial"/>
          <w:sz w:val="24"/>
          <w:szCs w:val="24"/>
        </w:rPr>
        <w:t>térios estabelecidos no Anexo I</w:t>
      </w:r>
      <w:r w:rsidR="00765078">
        <w:rPr>
          <w:rFonts w:ascii="Arial Narrow" w:hAnsi="Arial Narrow" w:cs="Arial"/>
          <w:sz w:val="24"/>
          <w:szCs w:val="24"/>
        </w:rPr>
        <w:t xml:space="preserve">, </w:t>
      </w:r>
      <w:r w:rsidR="00765078" w:rsidRPr="003D323E">
        <w:rPr>
          <w:rFonts w:ascii="Arial Narrow" w:hAnsi="Arial Narrow" w:cs="Arial"/>
          <w:sz w:val="24"/>
          <w:szCs w:val="24"/>
        </w:rPr>
        <w:t>ao presente Regulamento</w:t>
      </w:r>
      <w:r w:rsidR="00765078" w:rsidRPr="004663E4">
        <w:rPr>
          <w:rFonts w:ascii="Arial Narrow" w:hAnsi="Arial Narrow"/>
          <w:sz w:val="24"/>
          <w:szCs w:val="24"/>
        </w:rPr>
        <w:t xml:space="preserve"> </w:t>
      </w:r>
      <w:r w:rsidRPr="004663E4">
        <w:rPr>
          <w:rFonts w:ascii="Arial Narrow" w:hAnsi="Arial Narrow"/>
          <w:sz w:val="24"/>
          <w:szCs w:val="24"/>
        </w:rPr>
        <w:t>sendo que os ativos e passivos do FUNDO serão inicialmente reconhecidos pelo seu valor justo.</w:t>
      </w:r>
    </w:p>
    <w:p w14:paraId="7E655D7D" w14:textId="77777777" w:rsidR="004663E4" w:rsidRDefault="004663E4" w:rsidP="000B7868">
      <w:pPr>
        <w:jc w:val="both"/>
        <w:rPr>
          <w:rFonts w:ascii="Arial Narrow" w:hAnsi="Arial Narrow"/>
          <w:sz w:val="24"/>
          <w:szCs w:val="24"/>
        </w:rPr>
      </w:pPr>
    </w:p>
    <w:p w14:paraId="44EA2A36" w14:textId="74D0E5CF" w:rsidR="004663E4" w:rsidRDefault="004663E4" w:rsidP="000B7868">
      <w:pPr>
        <w:jc w:val="both"/>
        <w:rPr>
          <w:rFonts w:ascii="Arial Narrow" w:hAnsi="Arial Narrow"/>
          <w:b/>
          <w:bCs/>
          <w:sz w:val="24"/>
          <w:szCs w:val="24"/>
        </w:rPr>
      </w:pPr>
      <w:r w:rsidRPr="004663E4">
        <w:rPr>
          <w:rFonts w:ascii="Arial Narrow" w:hAnsi="Arial Narrow"/>
          <w:b/>
          <w:bCs/>
          <w:sz w:val="24"/>
          <w:szCs w:val="24"/>
        </w:rPr>
        <w:t xml:space="preserve">Parágrafo </w:t>
      </w:r>
      <w:r>
        <w:rPr>
          <w:rFonts w:ascii="Arial Narrow" w:hAnsi="Arial Narrow"/>
          <w:b/>
          <w:bCs/>
          <w:sz w:val="24"/>
          <w:szCs w:val="24"/>
        </w:rPr>
        <w:t>Segundo</w:t>
      </w:r>
      <w:r>
        <w:rPr>
          <w:rFonts w:ascii="Arial Narrow" w:hAnsi="Arial Narrow"/>
          <w:sz w:val="24"/>
          <w:szCs w:val="24"/>
        </w:rPr>
        <w:t xml:space="preserve"> – </w:t>
      </w:r>
      <w:r w:rsidRPr="004663E4">
        <w:rPr>
          <w:rFonts w:ascii="Arial Narrow" w:hAnsi="Arial Narrow"/>
          <w:sz w:val="24"/>
          <w:szCs w:val="24"/>
        </w:rPr>
        <w:t>O FUNDO é classificado como “entidade de investimento”.</w:t>
      </w:r>
      <w:r w:rsidRPr="004663E4">
        <w:rPr>
          <w:rFonts w:ascii="Arial Narrow" w:hAnsi="Arial Narrow"/>
          <w:b/>
          <w:bCs/>
          <w:sz w:val="24"/>
          <w:szCs w:val="24"/>
        </w:rPr>
        <w:t xml:space="preserve"> </w:t>
      </w:r>
    </w:p>
    <w:p w14:paraId="76F1F825" w14:textId="77777777" w:rsidR="004663E4" w:rsidRDefault="004663E4" w:rsidP="000B7868">
      <w:pPr>
        <w:jc w:val="both"/>
        <w:rPr>
          <w:rFonts w:ascii="Arial Narrow" w:hAnsi="Arial Narrow"/>
          <w:b/>
          <w:bCs/>
          <w:sz w:val="24"/>
          <w:szCs w:val="24"/>
        </w:rPr>
      </w:pPr>
    </w:p>
    <w:p w14:paraId="3E05ABD0" w14:textId="77777777" w:rsidR="004663E4" w:rsidRDefault="004663E4" w:rsidP="000B7868">
      <w:pPr>
        <w:jc w:val="both"/>
        <w:rPr>
          <w:rFonts w:ascii="Arial Narrow" w:hAnsi="Arial Narrow"/>
          <w:b/>
          <w:bCs/>
          <w:sz w:val="24"/>
          <w:szCs w:val="24"/>
        </w:rPr>
      </w:pPr>
      <w:r w:rsidRPr="004663E4">
        <w:rPr>
          <w:rFonts w:ascii="Arial Narrow" w:hAnsi="Arial Narrow"/>
          <w:b/>
          <w:bCs/>
          <w:sz w:val="24"/>
          <w:szCs w:val="24"/>
        </w:rPr>
        <w:t xml:space="preserve">Parágrafo </w:t>
      </w:r>
      <w:r>
        <w:rPr>
          <w:rFonts w:ascii="Arial Narrow" w:hAnsi="Arial Narrow"/>
          <w:b/>
          <w:bCs/>
          <w:sz w:val="24"/>
          <w:szCs w:val="24"/>
        </w:rPr>
        <w:t>Terceiro -</w:t>
      </w:r>
      <w:r w:rsidRPr="004663E4">
        <w:rPr>
          <w:rFonts w:ascii="Arial Narrow" w:hAnsi="Arial Narrow"/>
          <w:sz w:val="24"/>
          <w:szCs w:val="24"/>
        </w:rPr>
        <w:t xml:space="preserve"> Caso o FUNDO se desqualifique como entidade de investimento a qualquer tempo, o ADMINISTRADOR deve contabilizar a mudança em sua condição prospectivamente a partir da data em que a mudança tiver ocorrido, bem como tomar as medidas necessárias para divulgação de fato relevante aos Cotistas e à CVM, devendo alterar este Regulamento, por ato unilateral do ADMINISTRADOR, com o objetivo de adequar sua redação à nova classificação contábil do FUNDO, como medida de transparência aos Cotistas.</w:t>
      </w:r>
      <w:r w:rsidRPr="004663E4">
        <w:rPr>
          <w:rFonts w:ascii="Arial Narrow" w:hAnsi="Arial Narrow"/>
          <w:b/>
          <w:bCs/>
          <w:sz w:val="24"/>
          <w:szCs w:val="24"/>
        </w:rPr>
        <w:t xml:space="preserve"> </w:t>
      </w:r>
    </w:p>
    <w:p w14:paraId="7B701F3B" w14:textId="77777777" w:rsidR="004663E4" w:rsidRDefault="004663E4" w:rsidP="000B7868">
      <w:pPr>
        <w:jc w:val="both"/>
        <w:rPr>
          <w:rFonts w:ascii="Arial Narrow" w:hAnsi="Arial Narrow"/>
          <w:b/>
          <w:bCs/>
          <w:sz w:val="24"/>
          <w:szCs w:val="24"/>
        </w:rPr>
      </w:pPr>
    </w:p>
    <w:p w14:paraId="7A7148D7" w14:textId="77777777" w:rsidR="004663E4" w:rsidRPr="004663E4" w:rsidRDefault="004663E4" w:rsidP="000B7868">
      <w:pPr>
        <w:jc w:val="both"/>
        <w:rPr>
          <w:rFonts w:ascii="Arial Narrow" w:hAnsi="Arial Narrow"/>
          <w:sz w:val="24"/>
          <w:szCs w:val="24"/>
        </w:rPr>
      </w:pPr>
      <w:r w:rsidRPr="004663E4">
        <w:rPr>
          <w:rFonts w:ascii="Arial Narrow" w:hAnsi="Arial Narrow"/>
          <w:b/>
          <w:bCs/>
          <w:sz w:val="24"/>
          <w:szCs w:val="24"/>
        </w:rPr>
        <w:t xml:space="preserve">Parágrafo </w:t>
      </w:r>
      <w:r>
        <w:rPr>
          <w:rFonts w:ascii="Arial Narrow" w:hAnsi="Arial Narrow"/>
          <w:b/>
          <w:bCs/>
          <w:sz w:val="24"/>
          <w:szCs w:val="24"/>
        </w:rPr>
        <w:t xml:space="preserve">Quarto - </w:t>
      </w:r>
      <w:r w:rsidRPr="004663E4">
        <w:rPr>
          <w:rFonts w:ascii="Arial Narrow" w:hAnsi="Arial Narrow"/>
          <w:sz w:val="24"/>
          <w:szCs w:val="24"/>
        </w:rPr>
        <w:t>O ADMINISTRADOR, sem se eximir de suas responsabilidades pela elaboração das demonstrações contábeis do FUNDO, pode utilizar informações do GESTOR, conforme previsto na regulamentação em vigor, ou de terceiros independentes, para efetuar a classificação contábil do FUNDO.</w:t>
      </w:r>
    </w:p>
    <w:p w14:paraId="2D12327B" w14:textId="77777777" w:rsidR="004663E4" w:rsidRDefault="004663E4" w:rsidP="000B7868">
      <w:pPr>
        <w:jc w:val="both"/>
        <w:rPr>
          <w:rFonts w:ascii="Arial Narrow" w:hAnsi="Arial Narrow"/>
          <w:b/>
          <w:bCs/>
          <w:sz w:val="24"/>
          <w:szCs w:val="24"/>
        </w:rPr>
      </w:pPr>
    </w:p>
    <w:p w14:paraId="02EEFBE2" w14:textId="2E276410" w:rsidR="004663E4" w:rsidRPr="004663E4" w:rsidRDefault="004663E4" w:rsidP="000B7868">
      <w:pPr>
        <w:jc w:val="both"/>
        <w:rPr>
          <w:rFonts w:ascii="Arial Narrow" w:hAnsi="Arial Narrow"/>
          <w:sz w:val="24"/>
          <w:szCs w:val="24"/>
        </w:rPr>
      </w:pPr>
      <w:r w:rsidRPr="004663E4">
        <w:rPr>
          <w:rFonts w:ascii="Arial Narrow" w:hAnsi="Arial Narrow"/>
          <w:b/>
          <w:bCs/>
          <w:sz w:val="24"/>
          <w:szCs w:val="24"/>
        </w:rPr>
        <w:t xml:space="preserve">Parágrafo </w:t>
      </w:r>
      <w:r>
        <w:rPr>
          <w:rFonts w:ascii="Arial Narrow" w:hAnsi="Arial Narrow"/>
          <w:b/>
          <w:bCs/>
          <w:sz w:val="24"/>
          <w:szCs w:val="24"/>
        </w:rPr>
        <w:t xml:space="preserve">Quinto - </w:t>
      </w:r>
      <w:r w:rsidRPr="004663E4">
        <w:rPr>
          <w:rFonts w:ascii="Arial Narrow" w:hAnsi="Arial Narrow"/>
          <w:sz w:val="24"/>
          <w:szCs w:val="24"/>
        </w:rPr>
        <w:t>Sem prejuízo das responsabilidades do ADMINISTRADOR, o GESTOR também assume suas responsabilidades enquanto provedor das informações previstas na regulamentação em vigor, as quais visam a auxiliar o ADMINISTRADOR na elaboração das demonstrações contábeis do FUNDO.</w:t>
      </w:r>
    </w:p>
    <w:p w14:paraId="6FE88C68" w14:textId="603CF2BC" w:rsidR="00C40450" w:rsidRDefault="00C40450" w:rsidP="000B7868">
      <w:pPr>
        <w:rPr>
          <w:rFonts w:ascii="Arial Narrow" w:hAnsi="Arial Narrow"/>
          <w:sz w:val="24"/>
          <w:szCs w:val="24"/>
        </w:rPr>
      </w:pPr>
    </w:p>
    <w:p w14:paraId="2E63EABA" w14:textId="27868256" w:rsidR="00297174" w:rsidRDefault="00A93B67" w:rsidP="000B7868">
      <w:pPr>
        <w:rPr>
          <w:rFonts w:ascii="Arial Narrow" w:hAnsi="Arial Narrow"/>
          <w:b/>
          <w:bCs/>
          <w:sz w:val="24"/>
          <w:szCs w:val="24"/>
        </w:rPr>
      </w:pPr>
      <w:r w:rsidRPr="00AE50D6">
        <w:rPr>
          <w:rFonts w:ascii="Arial Narrow" w:hAnsi="Arial Narrow"/>
          <w:b/>
          <w:bCs/>
          <w:sz w:val="24"/>
          <w:szCs w:val="24"/>
        </w:rPr>
        <w:t xml:space="preserve">Capítulo </w:t>
      </w:r>
      <w:r w:rsidR="000A617A">
        <w:rPr>
          <w:rFonts w:ascii="Arial Narrow" w:hAnsi="Arial Narrow"/>
          <w:b/>
          <w:bCs/>
          <w:sz w:val="24"/>
          <w:szCs w:val="24"/>
        </w:rPr>
        <w:t>IX</w:t>
      </w:r>
      <w:r w:rsidRPr="00AE50D6">
        <w:rPr>
          <w:rFonts w:ascii="Arial Narrow" w:hAnsi="Arial Narrow"/>
          <w:b/>
          <w:bCs/>
          <w:sz w:val="24"/>
          <w:szCs w:val="24"/>
        </w:rPr>
        <w:t xml:space="preserve">. </w:t>
      </w:r>
      <w:r w:rsidR="00297174">
        <w:rPr>
          <w:rFonts w:ascii="Arial Narrow" w:hAnsi="Arial Narrow"/>
          <w:b/>
          <w:bCs/>
          <w:sz w:val="24"/>
          <w:szCs w:val="24"/>
        </w:rPr>
        <w:t>Do E</w:t>
      </w:r>
      <w:r w:rsidRPr="00AE50D6">
        <w:rPr>
          <w:rFonts w:ascii="Arial Narrow" w:hAnsi="Arial Narrow"/>
          <w:b/>
          <w:bCs/>
          <w:sz w:val="24"/>
          <w:szCs w:val="24"/>
        </w:rPr>
        <w:t>ncerramento</w:t>
      </w:r>
      <w:r>
        <w:rPr>
          <w:rFonts w:ascii="Arial Narrow" w:hAnsi="Arial Narrow"/>
          <w:b/>
          <w:bCs/>
          <w:sz w:val="24"/>
          <w:szCs w:val="24"/>
        </w:rPr>
        <w:t xml:space="preserve"> do </w:t>
      </w:r>
      <w:r w:rsidR="00494A3E">
        <w:rPr>
          <w:rFonts w:ascii="Arial Narrow" w:hAnsi="Arial Narrow"/>
          <w:b/>
          <w:bCs/>
          <w:sz w:val="24"/>
          <w:szCs w:val="24"/>
        </w:rPr>
        <w:t>FUNDO</w:t>
      </w:r>
      <w:r w:rsidR="006F64A6">
        <w:rPr>
          <w:rFonts w:ascii="Arial Narrow" w:hAnsi="Arial Narrow"/>
          <w:b/>
          <w:bCs/>
          <w:sz w:val="24"/>
          <w:szCs w:val="24"/>
        </w:rPr>
        <w:t xml:space="preserve"> </w:t>
      </w:r>
    </w:p>
    <w:p w14:paraId="68B22CF9" w14:textId="42EED2E1" w:rsidR="007C1D6E" w:rsidRDefault="007C1D6E" w:rsidP="000B7868">
      <w:pPr>
        <w:rPr>
          <w:rFonts w:ascii="Arial Narrow" w:hAnsi="Arial Narrow"/>
          <w:b/>
          <w:bCs/>
          <w:sz w:val="24"/>
          <w:szCs w:val="24"/>
        </w:rPr>
      </w:pPr>
    </w:p>
    <w:p w14:paraId="6DE2FA08" w14:textId="0E0ED6FE" w:rsidR="007C1D6E" w:rsidRDefault="007C1D6E" w:rsidP="007C1D6E">
      <w:pPr>
        <w:jc w:val="both"/>
        <w:rPr>
          <w:rFonts w:ascii="Arial Narrow" w:hAnsi="Arial Narrow"/>
          <w:sz w:val="24"/>
          <w:szCs w:val="24"/>
        </w:rPr>
      </w:pPr>
      <w:r>
        <w:rPr>
          <w:rFonts w:ascii="Arial Narrow" w:hAnsi="Arial Narrow"/>
          <w:b/>
          <w:bCs/>
          <w:sz w:val="24"/>
          <w:szCs w:val="24"/>
        </w:rPr>
        <w:t>Artigo 1</w:t>
      </w:r>
      <w:r w:rsidR="00204AB9">
        <w:rPr>
          <w:rFonts w:ascii="Arial Narrow" w:hAnsi="Arial Narrow"/>
          <w:b/>
          <w:bCs/>
          <w:sz w:val="24"/>
          <w:szCs w:val="24"/>
        </w:rPr>
        <w:t>2</w:t>
      </w:r>
      <w:r>
        <w:rPr>
          <w:rFonts w:ascii="Arial Narrow" w:hAnsi="Arial Narrow"/>
          <w:sz w:val="24"/>
          <w:szCs w:val="24"/>
        </w:rPr>
        <w:t>. A liquidação do FUNDO poderá se dar em razão de (</w:t>
      </w:r>
      <w:r w:rsidR="00DA483E">
        <w:rPr>
          <w:rFonts w:ascii="Arial Narrow" w:hAnsi="Arial Narrow"/>
          <w:sz w:val="24"/>
          <w:szCs w:val="24"/>
        </w:rPr>
        <w:t>a</w:t>
      </w:r>
      <w:r>
        <w:rPr>
          <w:rFonts w:ascii="Arial Narrow" w:hAnsi="Arial Narrow"/>
          <w:sz w:val="24"/>
          <w:szCs w:val="24"/>
        </w:rPr>
        <w:t>) deliberação dos Cotistas por meio de Assembleia Geral; (</w:t>
      </w:r>
      <w:r w:rsidR="00DA483E">
        <w:rPr>
          <w:rFonts w:ascii="Arial Narrow" w:hAnsi="Arial Narrow"/>
          <w:sz w:val="24"/>
          <w:szCs w:val="24"/>
        </w:rPr>
        <w:t>b</w:t>
      </w:r>
      <w:r>
        <w:rPr>
          <w:rFonts w:ascii="Arial Narrow" w:hAnsi="Arial Narrow"/>
          <w:sz w:val="24"/>
          <w:szCs w:val="24"/>
        </w:rPr>
        <w:t>) liquidação da(s) CLASSES</w:t>
      </w:r>
      <w:r w:rsidR="00C73552">
        <w:rPr>
          <w:rFonts w:ascii="Arial Narrow" w:hAnsi="Arial Narrow"/>
          <w:sz w:val="24"/>
          <w:szCs w:val="24"/>
        </w:rPr>
        <w:t xml:space="preserve"> por meio de Assembleia Especial</w:t>
      </w:r>
      <w:r>
        <w:rPr>
          <w:rFonts w:ascii="Arial Narrow" w:hAnsi="Arial Narrow"/>
          <w:sz w:val="24"/>
          <w:szCs w:val="24"/>
        </w:rPr>
        <w:t>; ou (</w:t>
      </w:r>
      <w:r w:rsidR="00DA483E">
        <w:rPr>
          <w:rFonts w:ascii="Arial Narrow" w:hAnsi="Arial Narrow"/>
          <w:sz w:val="24"/>
          <w:szCs w:val="24"/>
        </w:rPr>
        <w:t>c</w:t>
      </w:r>
      <w:r>
        <w:rPr>
          <w:rFonts w:ascii="Arial Narrow" w:hAnsi="Arial Narrow"/>
          <w:sz w:val="24"/>
          <w:szCs w:val="24"/>
        </w:rPr>
        <w:t xml:space="preserve">) renúncia dos Prestadores de Serviços Essenciais, desde que não tenha ocorrido a substituição destes, observados os procedimentos e prazos dispostos na Resolução, nos termos da regulamentação atualmente vigente. </w:t>
      </w:r>
    </w:p>
    <w:p w14:paraId="379EF2D4" w14:textId="77777777" w:rsidR="007C1D6E" w:rsidRDefault="007C1D6E" w:rsidP="007C1D6E">
      <w:pPr>
        <w:jc w:val="both"/>
        <w:rPr>
          <w:rFonts w:ascii="Arial Narrow" w:hAnsi="Arial Narrow"/>
          <w:sz w:val="24"/>
          <w:szCs w:val="24"/>
        </w:rPr>
      </w:pPr>
    </w:p>
    <w:p w14:paraId="67D67479" w14:textId="43C84366" w:rsidR="007C1D6E" w:rsidRDefault="007C1D6E" w:rsidP="007C1D6E">
      <w:pPr>
        <w:jc w:val="both"/>
        <w:rPr>
          <w:rFonts w:ascii="Arial Narrow" w:hAnsi="Arial Narrow"/>
          <w:sz w:val="24"/>
          <w:szCs w:val="24"/>
        </w:rPr>
      </w:pPr>
      <w:r>
        <w:rPr>
          <w:rFonts w:ascii="Arial Narrow" w:hAnsi="Arial Narrow"/>
          <w:b/>
          <w:bCs/>
          <w:sz w:val="24"/>
          <w:szCs w:val="24"/>
        </w:rPr>
        <w:t>Artigo 1</w:t>
      </w:r>
      <w:r w:rsidR="00C73552">
        <w:rPr>
          <w:rFonts w:ascii="Arial Narrow" w:hAnsi="Arial Narrow"/>
          <w:b/>
          <w:bCs/>
          <w:sz w:val="24"/>
          <w:szCs w:val="24"/>
        </w:rPr>
        <w:t>3</w:t>
      </w:r>
      <w:r>
        <w:rPr>
          <w:rFonts w:ascii="Arial Narrow" w:hAnsi="Arial Narrow"/>
          <w:sz w:val="24"/>
          <w:szCs w:val="24"/>
        </w:rPr>
        <w:t>. Nas hipóteses de liquidação pelas razões expostas nos itens (a)</w:t>
      </w:r>
      <w:r w:rsidR="00DA483E">
        <w:rPr>
          <w:rFonts w:ascii="Arial Narrow" w:hAnsi="Arial Narrow"/>
          <w:sz w:val="24"/>
          <w:szCs w:val="24"/>
        </w:rPr>
        <w:t xml:space="preserve"> e</w:t>
      </w:r>
      <w:r>
        <w:rPr>
          <w:rFonts w:ascii="Arial Narrow" w:hAnsi="Arial Narrow"/>
          <w:sz w:val="24"/>
          <w:szCs w:val="24"/>
        </w:rPr>
        <w:t xml:space="preserve"> (b) acima, </w:t>
      </w:r>
      <w:r>
        <w:rPr>
          <w:rFonts w:ascii="Arial Narrow" w:hAnsi="Arial Narrow"/>
          <w:color w:val="000000"/>
          <w:sz w:val="24"/>
          <w:szCs w:val="24"/>
        </w:rPr>
        <w:t xml:space="preserve">a GESTORA realizará a venda dos ativos integrantes da carteira e, </w:t>
      </w:r>
      <w:r>
        <w:rPr>
          <w:rFonts w:ascii="Arial Narrow" w:hAnsi="Arial Narrow"/>
          <w:sz w:val="24"/>
          <w:szCs w:val="24"/>
        </w:rPr>
        <w:t xml:space="preserve">após terem sido descontadas as despesas provisionadas e/ou em aberto em nome do FUNDO e/ou das CLASSES, o ADMINISTRADOR promoverá a divisão do patrimônio líquido entre os Cotistas, na proporção de suas cotas, devendo os respectivos valores serem depositados em conta corrente de titularidade do respectivo Cotista. </w:t>
      </w:r>
    </w:p>
    <w:p w14:paraId="293F2E69" w14:textId="77777777" w:rsidR="007C1D6E" w:rsidRDefault="007C1D6E" w:rsidP="007C1D6E">
      <w:pPr>
        <w:jc w:val="both"/>
        <w:rPr>
          <w:rFonts w:ascii="Arial Narrow" w:hAnsi="Arial Narrow"/>
          <w:sz w:val="24"/>
          <w:szCs w:val="24"/>
        </w:rPr>
      </w:pPr>
    </w:p>
    <w:p w14:paraId="77E42D8F" w14:textId="2E1ECF46" w:rsidR="007C1D6E" w:rsidRDefault="007C1D6E" w:rsidP="007C1D6E">
      <w:pPr>
        <w:jc w:val="both"/>
        <w:rPr>
          <w:rFonts w:ascii="Arial Narrow" w:hAnsi="Arial Narrow"/>
          <w:sz w:val="24"/>
          <w:szCs w:val="24"/>
        </w:rPr>
      </w:pPr>
      <w:r>
        <w:rPr>
          <w:rFonts w:ascii="Arial Narrow" w:hAnsi="Arial Narrow"/>
          <w:b/>
          <w:bCs/>
          <w:sz w:val="24"/>
          <w:szCs w:val="24"/>
        </w:rPr>
        <w:lastRenderedPageBreak/>
        <w:t>Artigo 1</w:t>
      </w:r>
      <w:r w:rsidR="00C73552">
        <w:rPr>
          <w:rFonts w:ascii="Arial Narrow" w:hAnsi="Arial Narrow"/>
          <w:b/>
          <w:bCs/>
          <w:sz w:val="24"/>
          <w:szCs w:val="24"/>
        </w:rPr>
        <w:t>4</w:t>
      </w:r>
      <w:r>
        <w:rPr>
          <w:rFonts w:ascii="Arial Narrow" w:hAnsi="Arial Narrow"/>
          <w:b/>
          <w:bCs/>
          <w:sz w:val="24"/>
          <w:szCs w:val="24"/>
        </w:rPr>
        <w:t>.</w:t>
      </w:r>
      <w:r>
        <w:rPr>
          <w:rFonts w:ascii="Arial Narrow" w:hAnsi="Arial Narrow"/>
          <w:sz w:val="24"/>
          <w:szCs w:val="24"/>
        </w:rPr>
        <w:t xml:space="preserve"> Na hipótese de liquidação do FUNDO por deliberação em Assembleia Geral, a GESTORA deverá apresentar um plano de liquidação objetivamente definido e em seguida levado à deliberação dos Cotistas em Assembleia Geral convocada para esse fim. O referido plano deverá conter a forma de pagamento dos valores devidos aos Cotistas e, se for o caso, cronograma de pagamentos e condições detalhadas para fins de seu devido cumprimento, sendo certo que o ADMINISTRADOR deverá suspender novas subscrições de cotas, salvo se deliberado em contrário pela unanimidade dos Cotistas presentes e/ou manifestantes na Assembleia. </w:t>
      </w:r>
    </w:p>
    <w:p w14:paraId="07B4C8BB" w14:textId="77777777" w:rsidR="007C1D6E" w:rsidRDefault="007C1D6E" w:rsidP="007C1D6E">
      <w:pPr>
        <w:jc w:val="both"/>
        <w:rPr>
          <w:rFonts w:ascii="Arial Narrow" w:hAnsi="Arial Narrow"/>
          <w:sz w:val="24"/>
          <w:szCs w:val="24"/>
        </w:rPr>
      </w:pPr>
    </w:p>
    <w:p w14:paraId="3D855220" w14:textId="6F027489" w:rsidR="007C1D6E" w:rsidRDefault="007C1D6E" w:rsidP="007C1D6E">
      <w:pPr>
        <w:jc w:val="both"/>
        <w:rPr>
          <w:rFonts w:ascii="Arial Narrow" w:hAnsi="Arial Narrow"/>
          <w:sz w:val="24"/>
          <w:szCs w:val="24"/>
        </w:rPr>
      </w:pPr>
      <w:r>
        <w:rPr>
          <w:rFonts w:ascii="Arial Narrow" w:hAnsi="Arial Narrow"/>
          <w:b/>
          <w:bCs/>
          <w:sz w:val="24"/>
          <w:szCs w:val="24"/>
        </w:rPr>
        <w:t>Artigo 1</w:t>
      </w:r>
      <w:r w:rsidR="00C73552">
        <w:rPr>
          <w:rFonts w:ascii="Arial Narrow" w:hAnsi="Arial Narrow"/>
          <w:b/>
          <w:bCs/>
          <w:sz w:val="24"/>
          <w:szCs w:val="24"/>
        </w:rPr>
        <w:t>5</w:t>
      </w:r>
      <w:r>
        <w:rPr>
          <w:rFonts w:ascii="Arial Narrow" w:hAnsi="Arial Narrow"/>
          <w:sz w:val="24"/>
          <w:szCs w:val="24"/>
        </w:rPr>
        <w:t xml:space="preserve">. O ADMINISTRADOR irá praticar todos os atos ou medidas necessárias à efetivação da liquidação do FUNDO, especialmente perante </w:t>
      </w:r>
      <w:r w:rsidR="00C65656">
        <w:rPr>
          <w:rFonts w:ascii="Arial Narrow" w:hAnsi="Arial Narrow"/>
          <w:sz w:val="24"/>
          <w:szCs w:val="24"/>
        </w:rPr>
        <w:t>a</w:t>
      </w:r>
      <w:r>
        <w:rPr>
          <w:rFonts w:ascii="Arial Narrow" w:hAnsi="Arial Narrow"/>
          <w:sz w:val="24"/>
          <w:szCs w:val="24"/>
        </w:rPr>
        <w:t xml:space="preserve"> Comissão de Valores Mobiliários, no prazo estipulado pela regulamentação em vigor. </w:t>
      </w:r>
    </w:p>
    <w:p w14:paraId="3EAC6533" w14:textId="77777777" w:rsidR="007C1D6E" w:rsidRDefault="007C1D6E" w:rsidP="007C1D6E">
      <w:pPr>
        <w:jc w:val="both"/>
        <w:rPr>
          <w:rFonts w:ascii="Arial Narrow" w:hAnsi="Arial Narrow"/>
          <w:sz w:val="24"/>
          <w:szCs w:val="24"/>
        </w:rPr>
      </w:pPr>
    </w:p>
    <w:p w14:paraId="76B32B9E" w14:textId="4C3DB03E" w:rsidR="007C1D6E" w:rsidRDefault="007C1D6E" w:rsidP="007C1D6E">
      <w:pPr>
        <w:jc w:val="both"/>
        <w:rPr>
          <w:rFonts w:ascii="Arial Narrow" w:hAnsi="Arial Narrow"/>
          <w:sz w:val="24"/>
          <w:szCs w:val="24"/>
        </w:rPr>
      </w:pPr>
      <w:r>
        <w:rPr>
          <w:rFonts w:ascii="Arial Narrow" w:hAnsi="Arial Narrow"/>
          <w:b/>
          <w:bCs/>
          <w:sz w:val="24"/>
          <w:szCs w:val="24"/>
        </w:rPr>
        <w:t>Artigo 1</w:t>
      </w:r>
      <w:r w:rsidR="00C73552">
        <w:rPr>
          <w:rFonts w:ascii="Arial Narrow" w:hAnsi="Arial Narrow"/>
          <w:b/>
          <w:bCs/>
          <w:sz w:val="24"/>
          <w:szCs w:val="24"/>
        </w:rPr>
        <w:t>6</w:t>
      </w:r>
      <w:r>
        <w:rPr>
          <w:rFonts w:ascii="Arial Narrow" w:hAnsi="Arial Narrow"/>
          <w:sz w:val="24"/>
          <w:szCs w:val="24"/>
        </w:rPr>
        <w:t xml:space="preserve">. O auditor independente emitirá parecer sobre a demonstração da movimentação do patrimônio líquido, compreendendo o período entre a data das últimas demonstrações contábeis auditadas e a data da efetiva liquidação, manifestando-se sobre as movimentações ocorridas no período. </w:t>
      </w:r>
    </w:p>
    <w:p w14:paraId="529D4149" w14:textId="77777777" w:rsidR="007C1D6E" w:rsidRDefault="007C1D6E" w:rsidP="007C1D6E">
      <w:pPr>
        <w:rPr>
          <w:rFonts w:ascii="Arial Narrow" w:hAnsi="Arial Narrow"/>
          <w:sz w:val="24"/>
          <w:szCs w:val="24"/>
        </w:rPr>
      </w:pPr>
    </w:p>
    <w:p w14:paraId="75DE7524" w14:textId="77777777" w:rsidR="007C1D6E" w:rsidRDefault="007C1D6E" w:rsidP="007C1D6E">
      <w:pPr>
        <w:jc w:val="both"/>
        <w:rPr>
          <w:rFonts w:ascii="Arial Narrow" w:hAnsi="Arial Narrow"/>
          <w:sz w:val="24"/>
          <w:szCs w:val="24"/>
        </w:rPr>
      </w:pPr>
      <w:r>
        <w:rPr>
          <w:rFonts w:ascii="Arial Narrow" w:hAnsi="Arial Narrow"/>
          <w:b/>
          <w:bCs/>
          <w:sz w:val="24"/>
          <w:szCs w:val="24"/>
        </w:rPr>
        <w:t>Parágrafo Único</w:t>
      </w:r>
      <w:r>
        <w:rPr>
          <w:rFonts w:ascii="Arial Narrow" w:hAnsi="Arial Narrow"/>
          <w:sz w:val="24"/>
          <w:szCs w:val="24"/>
        </w:rPr>
        <w:t>. Deverá constar das notas explicativas às demonstrações contábeis, análise quanto a terem os valores entregues ou não em condições equitativas e de acordo com a regulamentação pertinente, bem como quanto à existência ou não de débitos, créditos, ativos ou passivos não contabilizados.</w:t>
      </w:r>
    </w:p>
    <w:p w14:paraId="306B957D" w14:textId="77777777" w:rsidR="006F64A6" w:rsidRDefault="006F64A6" w:rsidP="000B7868">
      <w:pPr>
        <w:rPr>
          <w:rFonts w:ascii="Arial Narrow" w:hAnsi="Arial Narrow"/>
          <w:b/>
          <w:bCs/>
          <w:sz w:val="24"/>
          <w:szCs w:val="24"/>
        </w:rPr>
      </w:pPr>
    </w:p>
    <w:p w14:paraId="0FC3B0DB" w14:textId="1DB7D4CE" w:rsidR="00A93B67" w:rsidRPr="00C40450" w:rsidRDefault="00A93B67" w:rsidP="000B7868">
      <w:pPr>
        <w:rPr>
          <w:rFonts w:ascii="Arial Narrow" w:hAnsi="Arial Narrow"/>
          <w:b/>
          <w:bCs/>
          <w:sz w:val="24"/>
          <w:szCs w:val="24"/>
        </w:rPr>
      </w:pPr>
      <w:r w:rsidRPr="00C40450">
        <w:rPr>
          <w:rFonts w:ascii="Arial Narrow" w:hAnsi="Arial Narrow"/>
          <w:b/>
          <w:bCs/>
          <w:sz w:val="24"/>
          <w:szCs w:val="24"/>
        </w:rPr>
        <w:t xml:space="preserve">Capítulo </w:t>
      </w:r>
      <w:r w:rsidR="002F5F2D">
        <w:rPr>
          <w:rFonts w:ascii="Arial Narrow" w:hAnsi="Arial Narrow"/>
          <w:b/>
          <w:bCs/>
          <w:sz w:val="24"/>
          <w:szCs w:val="24"/>
        </w:rPr>
        <w:t>X</w:t>
      </w:r>
      <w:r w:rsidRPr="00C40450">
        <w:rPr>
          <w:rFonts w:ascii="Arial Narrow" w:hAnsi="Arial Narrow"/>
          <w:b/>
          <w:bCs/>
          <w:sz w:val="24"/>
          <w:szCs w:val="24"/>
        </w:rPr>
        <w:t xml:space="preserve">. </w:t>
      </w:r>
      <w:r w:rsidR="00297174">
        <w:rPr>
          <w:rFonts w:ascii="Arial Narrow" w:hAnsi="Arial Narrow"/>
          <w:b/>
          <w:bCs/>
          <w:sz w:val="24"/>
          <w:szCs w:val="24"/>
        </w:rPr>
        <w:t xml:space="preserve">Das </w:t>
      </w:r>
      <w:r>
        <w:rPr>
          <w:rFonts w:ascii="Arial Narrow" w:hAnsi="Arial Narrow"/>
          <w:b/>
          <w:bCs/>
          <w:sz w:val="24"/>
          <w:szCs w:val="24"/>
        </w:rPr>
        <w:t xml:space="preserve">Disposições Gerais </w:t>
      </w:r>
    </w:p>
    <w:p w14:paraId="6164733C" w14:textId="77777777" w:rsidR="00A93B67" w:rsidRDefault="00A93B67" w:rsidP="000B7868">
      <w:pPr>
        <w:rPr>
          <w:rFonts w:ascii="Arial Narrow" w:hAnsi="Arial Narrow"/>
          <w:sz w:val="24"/>
          <w:szCs w:val="24"/>
        </w:rPr>
      </w:pPr>
    </w:p>
    <w:p w14:paraId="020B1A67" w14:textId="759F19C1" w:rsidR="009C770C" w:rsidRDefault="00682001" w:rsidP="00682001">
      <w:pPr>
        <w:jc w:val="both"/>
        <w:rPr>
          <w:rFonts w:ascii="Arial Narrow" w:hAnsi="Arial Narrow"/>
          <w:sz w:val="24"/>
          <w:szCs w:val="24"/>
        </w:rPr>
      </w:pPr>
      <w:bookmarkStart w:id="1" w:name="_Hlk134089692"/>
      <w:r>
        <w:rPr>
          <w:rFonts w:ascii="Arial Narrow" w:hAnsi="Arial Narrow"/>
          <w:b/>
          <w:bCs/>
          <w:sz w:val="24"/>
          <w:szCs w:val="24"/>
        </w:rPr>
        <w:t>Artigo 1</w:t>
      </w:r>
      <w:r w:rsidR="00C73552">
        <w:rPr>
          <w:rFonts w:ascii="Arial Narrow" w:hAnsi="Arial Narrow"/>
          <w:b/>
          <w:bCs/>
          <w:sz w:val="24"/>
          <w:szCs w:val="24"/>
        </w:rPr>
        <w:t>7</w:t>
      </w:r>
      <w:r>
        <w:rPr>
          <w:rFonts w:ascii="Arial Narrow" w:hAnsi="Arial Narrow"/>
          <w:b/>
          <w:bCs/>
          <w:sz w:val="24"/>
          <w:szCs w:val="24"/>
        </w:rPr>
        <w:t>.</w:t>
      </w:r>
      <w:r>
        <w:rPr>
          <w:rFonts w:ascii="Arial Narrow" w:hAnsi="Arial Narrow"/>
          <w:sz w:val="24"/>
          <w:szCs w:val="24"/>
        </w:rPr>
        <w:t xml:space="preserve"> As informações ou documentos tratados neste Regulamento, Anexo, Apêndice e na Resolução serão comunicados, enviados, divulgados ou disponibilizados aos Cotistas por meio de canais eletrônicos ou por correspondência eletrônica (e-mail).</w:t>
      </w:r>
    </w:p>
    <w:p w14:paraId="3E5879E6" w14:textId="72DF77FD" w:rsidR="00682001" w:rsidRDefault="00682001" w:rsidP="00682001">
      <w:pPr>
        <w:jc w:val="both"/>
        <w:rPr>
          <w:rFonts w:ascii="Arial Narrow" w:hAnsi="Arial Narrow"/>
          <w:sz w:val="24"/>
          <w:szCs w:val="24"/>
          <w:lang w:eastAsia="en-US"/>
        </w:rPr>
      </w:pPr>
      <w:r>
        <w:rPr>
          <w:rFonts w:ascii="Arial Narrow" w:hAnsi="Arial Narrow"/>
          <w:sz w:val="24"/>
          <w:szCs w:val="24"/>
        </w:rPr>
        <w:t xml:space="preserve"> </w:t>
      </w:r>
    </w:p>
    <w:p w14:paraId="2759E2F4" w14:textId="27F4FB2C" w:rsidR="00682001" w:rsidRPr="003D075E" w:rsidRDefault="00682001" w:rsidP="000B7868">
      <w:pPr>
        <w:jc w:val="both"/>
        <w:rPr>
          <w:rFonts w:ascii="Arial Narrow" w:hAnsi="Arial Narrow"/>
          <w:sz w:val="24"/>
          <w:szCs w:val="24"/>
        </w:rPr>
      </w:pPr>
      <w:r>
        <w:rPr>
          <w:rFonts w:ascii="Arial Narrow" w:hAnsi="Arial Narrow"/>
          <w:b/>
          <w:bCs/>
          <w:sz w:val="24"/>
          <w:szCs w:val="24"/>
        </w:rPr>
        <w:t xml:space="preserve">Artigo </w:t>
      </w:r>
      <w:r w:rsidR="007C1D6E">
        <w:rPr>
          <w:rFonts w:ascii="Arial Narrow" w:hAnsi="Arial Narrow"/>
          <w:b/>
          <w:bCs/>
          <w:sz w:val="24"/>
          <w:szCs w:val="24"/>
        </w:rPr>
        <w:t>18</w:t>
      </w:r>
      <w:r>
        <w:rPr>
          <w:rFonts w:ascii="Arial Narrow" w:hAnsi="Arial Narrow"/>
          <w:b/>
          <w:bCs/>
          <w:sz w:val="24"/>
          <w:szCs w:val="24"/>
        </w:rPr>
        <w:t>.</w:t>
      </w:r>
      <w:r>
        <w:rPr>
          <w:rFonts w:ascii="Arial Narrow" w:hAnsi="Arial Narrow"/>
          <w:sz w:val="24"/>
          <w:szCs w:val="24"/>
        </w:rPr>
        <w:t>  Cabe única e exclusivamente ao Cotista a responsabilidade por manter seus dados cadastrais sempre atualizados</w:t>
      </w:r>
      <w:r w:rsidR="00DA483E">
        <w:rPr>
          <w:rFonts w:ascii="Arial Narrow" w:hAnsi="Arial Narrow"/>
          <w:sz w:val="24"/>
          <w:szCs w:val="24"/>
        </w:rPr>
        <w:t>. I</w:t>
      </w:r>
      <w:r>
        <w:rPr>
          <w:rFonts w:ascii="Arial Narrow" w:hAnsi="Arial Narrow"/>
          <w:sz w:val="24"/>
          <w:szCs w:val="24"/>
        </w:rPr>
        <w:t>nclusive</w:t>
      </w:r>
      <w:r w:rsidR="00DA483E">
        <w:rPr>
          <w:rFonts w:ascii="Arial Narrow" w:hAnsi="Arial Narrow"/>
          <w:sz w:val="24"/>
          <w:szCs w:val="24"/>
        </w:rPr>
        <w:t>,</w:t>
      </w:r>
      <w:r>
        <w:rPr>
          <w:rFonts w:ascii="Arial Narrow" w:hAnsi="Arial Narrow"/>
          <w:sz w:val="24"/>
          <w:szCs w:val="24"/>
        </w:rPr>
        <w:t xml:space="preserve"> a ausência de dados bancários válidos e/ou atualizados pode resultar no atraso ou na impossibilidade de pagamento de resgates e/ou amortizações aos Cotistas, permanecendo os recursos à disposição destes até que o respectivo titular entre em contato com o ADMINISTRADOR e/ou Distribuidor para fins de regularização dos referidos dados, entretanto, sob tais recursos não haverá qualquer remuneração.</w:t>
      </w:r>
    </w:p>
    <w:p w14:paraId="6CFA4930" w14:textId="6736C53D" w:rsidR="00A93B67" w:rsidRPr="00006356" w:rsidRDefault="00A93B67" w:rsidP="000B7868">
      <w:pPr>
        <w:jc w:val="both"/>
        <w:rPr>
          <w:rFonts w:ascii="Arial Narrow" w:hAnsi="Arial Narrow"/>
          <w:sz w:val="24"/>
          <w:szCs w:val="24"/>
        </w:rPr>
      </w:pPr>
    </w:p>
    <w:p w14:paraId="58D6A495" w14:textId="54519FD8" w:rsidR="00A93B67" w:rsidRDefault="00A93B67" w:rsidP="000B7868">
      <w:pPr>
        <w:jc w:val="both"/>
        <w:rPr>
          <w:rFonts w:ascii="Arial Narrow" w:hAnsi="Arial Narrow"/>
          <w:sz w:val="24"/>
          <w:szCs w:val="24"/>
        </w:rPr>
      </w:pPr>
      <w:r w:rsidRPr="00C40450">
        <w:rPr>
          <w:rFonts w:ascii="Arial Narrow" w:hAnsi="Arial Narrow"/>
          <w:b/>
          <w:bCs/>
          <w:sz w:val="24"/>
          <w:szCs w:val="24"/>
        </w:rPr>
        <w:t xml:space="preserve">Artigo </w:t>
      </w:r>
      <w:r w:rsidR="007C1D6E">
        <w:rPr>
          <w:rFonts w:ascii="Arial Narrow" w:hAnsi="Arial Narrow"/>
          <w:b/>
          <w:bCs/>
          <w:sz w:val="24"/>
          <w:szCs w:val="24"/>
        </w:rPr>
        <w:t>19</w:t>
      </w:r>
      <w:r>
        <w:rPr>
          <w:rFonts w:ascii="Arial Narrow" w:hAnsi="Arial Narrow"/>
          <w:b/>
          <w:bCs/>
          <w:sz w:val="24"/>
          <w:szCs w:val="24"/>
        </w:rPr>
        <w:t>.</w:t>
      </w:r>
      <w:r w:rsidRPr="00006356">
        <w:rPr>
          <w:rFonts w:ascii="Arial Narrow" w:hAnsi="Arial Narrow"/>
          <w:sz w:val="24"/>
          <w:szCs w:val="24"/>
        </w:rPr>
        <w:t xml:space="preserve"> Todos os contatos e correspondências entre </w:t>
      </w:r>
      <w:r w:rsidR="001641EC">
        <w:rPr>
          <w:rFonts w:ascii="Arial Narrow" w:hAnsi="Arial Narrow"/>
          <w:sz w:val="24"/>
          <w:szCs w:val="24"/>
        </w:rPr>
        <w:t>ADMINISTRADOR</w:t>
      </w:r>
      <w:r w:rsidRPr="00006356">
        <w:rPr>
          <w:rFonts w:ascii="Arial Narrow" w:hAnsi="Arial Narrow"/>
          <w:sz w:val="24"/>
          <w:szCs w:val="24"/>
        </w:rPr>
        <w:t xml:space="preserve"> e Cotista poderão ser gravados e utilizados para quaisquer fins de direito, incluindo, mas não se limitando, para defesa em procedimentos administrativos, judiciais e arbitrais.</w:t>
      </w:r>
    </w:p>
    <w:bookmarkEnd w:id="1"/>
    <w:p w14:paraId="5FA4473F" w14:textId="77777777" w:rsidR="00352FB6" w:rsidRDefault="00352FB6" w:rsidP="000B7868">
      <w:pPr>
        <w:rPr>
          <w:rFonts w:ascii="Arial Narrow" w:hAnsi="Arial Narrow"/>
          <w:b/>
          <w:sz w:val="24"/>
          <w:szCs w:val="24"/>
        </w:rPr>
      </w:pPr>
    </w:p>
    <w:p w14:paraId="232C7A07" w14:textId="4740D853" w:rsidR="00AE50D6" w:rsidRPr="00AE50D6" w:rsidRDefault="002B1A7E" w:rsidP="000B7868">
      <w:pPr>
        <w:rPr>
          <w:rFonts w:ascii="Arial Narrow" w:hAnsi="Arial Narrow"/>
          <w:b/>
          <w:sz w:val="24"/>
          <w:szCs w:val="24"/>
        </w:rPr>
      </w:pPr>
      <w:r w:rsidRPr="00AE50D6">
        <w:rPr>
          <w:rFonts w:ascii="Arial Narrow" w:hAnsi="Arial Narrow"/>
          <w:b/>
          <w:sz w:val="24"/>
          <w:szCs w:val="24"/>
        </w:rPr>
        <w:t xml:space="preserve">Capítulo </w:t>
      </w:r>
      <w:r w:rsidR="00BA3E43" w:rsidRPr="00AE50D6">
        <w:rPr>
          <w:rFonts w:ascii="Arial Narrow" w:hAnsi="Arial Narrow"/>
          <w:b/>
          <w:sz w:val="24"/>
          <w:szCs w:val="24"/>
        </w:rPr>
        <w:t>X</w:t>
      </w:r>
      <w:r w:rsidR="006F64A6">
        <w:rPr>
          <w:rFonts w:ascii="Arial Narrow" w:hAnsi="Arial Narrow"/>
          <w:b/>
          <w:sz w:val="24"/>
          <w:szCs w:val="24"/>
        </w:rPr>
        <w:t>I</w:t>
      </w:r>
      <w:r w:rsidR="00372331" w:rsidRPr="00AE50D6">
        <w:rPr>
          <w:rFonts w:ascii="Arial Narrow" w:hAnsi="Arial Narrow"/>
          <w:b/>
          <w:sz w:val="24"/>
          <w:szCs w:val="24"/>
        </w:rPr>
        <w:t xml:space="preserve">. </w:t>
      </w:r>
      <w:r w:rsidR="00297174">
        <w:rPr>
          <w:rFonts w:ascii="Arial Narrow" w:hAnsi="Arial Narrow"/>
          <w:b/>
          <w:sz w:val="24"/>
          <w:szCs w:val="24"/>
        </w:rPr>
        <w:t xml:space="preserve">Do </w:t>
      </w:r>
      <w:r w:rsidR="00372331" w:rsidRPr="00AE50D6">
        <w:rPr>
          <w:rFonts w:ascii="Arial Narrow" w:hAnsi="Arial Narrow"/>
          <w:b/>
          <w:sz w:val="24"/>
          <w:szCs w:val="24"/>
        </w:rPr>
        <w:t>Foro</w:t>
      </w:r>
    </w:p>
    <w:p w14:paraId="47E46ED9" w14:textId="217D5379" w:rsidR="00AE50D6" w:rsidRPr="00AE50D6" w:rsidRDefault="00AE50D6" w:rsidP="000B7868">
      <w:pPr>
        <w:rPr>
          <w:rFonts w:ascii="Arial Narrow" w:hAnsi="Arial Narrow"/>
          <w:b/>
          <w:sz w:val="24"/>
          <w:szCs w:val="24"/>
        </w:rPr>
      </w:pPr>
    </w:p>
    <w:p w14:paraId="55AFD8D3" w14:textId="65F7A689" w:rsidR="004955F1" w:rsidRPr="000B7868" w:rsidRDefault="00AE50D6" w:rsidP="004955F1">
      <w:pPr>
        <w:jc w:val="both"/>
        <w:rPr>
          <w:rFonts w:ascii="Arial Narrow" w:hAnsi="Arial Narrow" w:cs="Arial"/>
          <w:sz w:val="24"/>
          <w:szCs w:val="24"/>
        </w:rPr>
      </w:pPr>
      <w:r w:rsidRPr="00AE50D6">
        <w:rPr>
          <w:rFonts w:ascii="Arial Narrow" w:hAnsi="Arial Narrow"/>
          <w:b/>
          <w:bCs/>
          <w:sz w:val="24"/>
          <w:szCs w:val="24"/>
        </w:rPr>
        <w:t xml:space="preserve">Artigo </w:t>
      </w:r>
      <w:r w:rsidR="007C1D6E">
        <w:rPr>
          <w:rFonts w:ascii="Arial Narrow" w:hAnsi="Arial Narrow"/>
          <w:b/>
          <w:bCs/>
          <w:sz w:val="24"/>
          <w:szCs w:val="24"/>
        </w:rPr>
        <w:t>20</w:t>
      </w:r>
      <w:r w:rsidRPr="00AE50D6">
        <w:rPr>
          <w:rFonts w:ascii="Arial Narrow" w:hAnsi="Arial Narrow"/>
          <w:sz w:val="24"/>
          <w:szCs w:val="24"/>
        </w:rPr>
        <w:t xml:space="preserve">. </w:t>
      </w:r>
      <w:r w:rsidR="004955F1" w:rsidRPr="00AE50D6">
        <w:rPr>
          <w:rFonts w:ascii="Arial Narrow" w:hAnsi="Arial Narrow" w:cs="Arial"/>
          <w:sz w:val="24"/>
          <w:szCs w:val="24"/>
        </w:rPr>
        <w:t xml:space="preserve">Fica eleito o foro da Comarca da Capital do Estado </w:t>
      </w:r>
      <w:r w:rsidR="004955F1" w:rsidRPr="00E13840">
        <w:rPr>
          <w:rFonts w:ascii="Arial Narrow" w:hAnsi="Arial Narrow" w:cs="Arial"/>
          <w:sz w:val="24"/>
          <w:szCs w:val="24"/>
        </w:rPr>
        <w:t>de Rio de Janeiro, com</w:t>
      </w:r>
      <w:r w:rsidR="004955F1" w:rsidRPr="00AE50D6">
        <w:rPr>
          <w:rFonts w:ascii="Arial Narrow" w:hAnsi="Arial Narrow" w:cs="Arial"/>
          <w:sz w:val="24"/>
          <w:szCs w:val="24"/>
        </w:rPr>
        <w:t xml:space="preserve"> a exclusão de qualquer outro, por mais privilegiado que seja, para dirimir quaisquer dúvidas ou controvérsias advindas deste Regulamento</w:t>
      </w:r>
      <w:r w:rsidR="004955F1">
        <w:rPr>
          <w:rFonts w:ascii="Arial Narrow" w:hAnsi="Arial Narrow" w:cs="Arial"/>
          <w:sz w:val="24"/>
          <w:szCs w:val="24"/>
        </w:rPr>
        <w:t>, do Anexo ou do Apêndice.</w:t>
      </w:r>
    </w:p>
    <w:p w14:paraId="5D52DF8F" w14:textId="6A5A7994" w:rsidR="00AD5E32" w:rsidRPr="00AD5E32" w:rsidRDefault="00AD5E32" w:rsidP="004955F1">
      <w:pPr>
        <w:jc w:val="both"/>
        <w:rPr>
          <w:rFonts w:ascii="Arial Narrow" w:hAnsi="Arial Narrow" w:cs="Arial"/>
          <w:sz w:val="24"/>
          <w:szCs w:val="24"/>
        </w:rPr>
      </w:pPr>
    </w:p>
    <w:p w14:paraId="66ED8A3D" w14:textId="77777777" w:rsidR="00AD5E32" w:rsidRDefault="00AD5E32" w:rsidP="000B7868">
      <w:pPr>
        <w:rPr>
          <w:b/>
        </w:rPr>
      </w:pPr>
    </w:p>
    <w:p w14:paraId="4F10499B" w14:textId="56DD9287" w:rsidR="00795AFD" w:rsidRPr="00935888" w:rsidRDefault="00935888" w:rsidP="000B7868">
      <w:pPr>
        <w:jc w:val="center"/>
        <w:rPr>
          <w:rFonts w:ascii="Arial Narrow" w:hAnsi="Arial Narrow"/>
          <w:b/>
          <w:sz w:val="24"/>
          <w:szCs w:val="24"/>
        </w:rPr>
      </w:pPr>
      <w:r w:rsidRPr="00935888">
        <w:rPr>
          <w:rFonts w:ascii="Arial Narrow" w:hAnsi="Arial Narrow"/>
          <w:b/>
          <w:sz w:val="24"/>
          <w:szCs w:val="24"/>
        </w:rPr>
        <w:t xml:space="preserve">- Regulamento consolidado por meio de Ato </w:t>
      </w:r>
      <w:r w:rsidR="009E47B7">
        <w:rPr>
          <w:rFonts w:ascii="Arial Narrow" w:hAnsi="Arial Narrow"/>
          <w:b/>
          <w:sz w:val="24"/>
          <w:szCs w:val="24"/>
        </w:rPr>
        <w:t xml:space="preserve">Conjunto </w:t>
      </w:r>
      <w:r w:rsidRPr="00935888">
        <w:rPr>
          <w:rFonts w:ascii="Arial Narrow" w:hAnsi="Arial Narrow"/>
          <w:b/>
          <w:sz w:val="24"/>
          <w:szCs w:val="24"/>
        </w:rPr>
        <w:t xml:space="preserve">do </w:t>
      </w:r>
      <w:r w:rsidR="001641EC">
        <w:rPr>
          <w:rFonts w:ascii="Arial Narrow" w:hAnsi="Arial Narrow"/>
          <w:b/>
          <w:sz w:val="24"/>
          <w:szCs w:val="24"/>
        </w:rPr>
        <w:t>ADMINISTRADOR</w:t>
      </w:r>
      <w:r w:rsidRPr="00935888">
        <w:rPr>
          <w:rFonts w:ascii="Arial Narrow" w:hAnsi="Arial Narrow"/>
          <w:b/>
          <w:sz w:val="24"/>
          <w:szCs w:val="24"/>
        </w:rPr>
        <w:t xml:space="preserve"> </w:t>
      </w:r>
      <w:r w:rsidR="009E47B7">
        <w:rPr>
          <w:rFonts w:ascii="Arial Narrow" w:hAnsi="Arial Narrow"/>
          <w:b/>
          <w:sz w:val="24"/>
          <w:szCs w:val="24"/>
        </w:rPr>
        <w:t>e da GESTORA</w:t>
      </w:r>
      <w:r w:rsidRPr="00935888">
        <w:rPr>
          <w:rFonts w:ascii="Arial Narrow" w:hAnsi="Arial Narrow"/>
          <w:b/>
          <w:sz w:val="24"/>
          <w:szCs w:val="24"/>
        </w:rPr>
        <w:t>–</w:t>
      </w:r>
    </w:p>
    <w:p w14:paraId="64D6A153" w14:textId="29F3CA59" w:rsidR="00795AFD" w:rsidRPr="00935888" w:rsidRDefault="00795AFD" w:rsidP="000B7868">
      <w:pPr>
        <w:rPr>
          <w:rFonts w:ascii="Arial Narrow" w:hAnsi="Arial Narrow"/>
          <w:b/>
          <w:sz w:val="24"/>
          <w:szCs w:val="24"/>
        </w:rPr>
      </w:pPr>
    </w:p>
    <w:p w14:paraId="2F84083B" w14:textId="77777777" w:rsidR="00935888" w:rsidRPr="00935888" w:rsidRDefault="00935888" w:rsidP="000B7868">
      <w:pPr>
        <w:rPr>
          <w:rFonts w:ascii="Arial Narrow" w:hAnsi="Arial Narrow"/>
          <w:b/>
          <w:sz w:val="24"/>
          <w:szCs w:val="24"/>
        </w:rPr>
      </w:pPr>
    </w:p>
    <w:p w14:paraId="431D7326" w14:textId="77777777" w:rsidR="00935888" w:rsidRPr="00935888" w:rsidRDefault="00935888" w:rsidP="000B7868">
      <w:pPr>
        <w:jc w:val="center"/>
        <w:rPr>
          <w:rFonts w:ascii="Arial Narrow" w:hAnsi="Arial Narrow"/>
          <w:b/>
          <w:sz w:val="24"/>
          <w:szCs w:val="24"/>
        </w:rPr>
      </w:pPr>
      <w:r w:rsidRPr="00935888">
        <w:rPr>
          <w:rFonts w:ascii="Arial Narrow" w:hAnsi="Arial Narrow"/>
          <w:b/>
          <w:sz w:val="24"/>
          <w:szCs w:val="24"/>
        </w:rPr>
        <w:t>- BNY MELLON SERVIÇOS FINANCEIROS</w:t>
      </w:r>
    </w:p>
    <w:p w14:paraId="52350C43" w14:textId="1DB2C426" w:rsidR="00935888" w:rsidRDefault="00935888" w:rsidP="000B7868">
      <w:pPr>
        <w:jc w:val="center"/>
        <w:rPr>
          <w:rFonts w:ascii="Arial Narrow" w:hAnsi="Arial Narrow"/>
          <w:b/>
          <w:sz w:val="24"/>
          <w:szCs w:val="24"/>
        </w:rPr>
      </w:pPr>
      <w:r w:rsidRPr="00935888">
        <w:rPr>
          <w:rFonts w:ascii="Arial Narrow" w:hAnsi="Arial Narrow"/>
          <w:b/>
          <w:sz w:val="24"/>
          <w:szCs w:val="24"/>
        </w:rPr>
        <w:t>DISTRIBUIDORA DE TÍTULOS E VALORES MOBILIÁRIOS S.A. –</w:t>
      </w:r>
    </w:p>
    <w:p w14:paraId="6E1BAA49" w14:textId="4487EF98" w:rsidR="005C4D65" w:rsidRDefault="005C4D65" w:rsidP="000B7868">
      <w:pPr>
        <w:jc w:val="center"/>
        <w:rPr>
          <w:rFonts w:ascii="Arial Narrow" w:hAnsi="Arial Narrow"/>
          <w:b/>
          <w:sz w:val="24"/>
          <w:szCs w:val="24"/>
        </w:rPr>
      </w:pPr>
    </w:p>
    <w:p w14:paraId="2DFF654C" w14:textId="77777777" w:rsidR="000B7868" w:rsidRDefault="000B7868" w:rsidP="000B7868">
      <w:pPr>
        <w:jc w:val="center"/>
        <w:rPr>
          <w:rFonts w:ascii="Arial Narrow" w:hAnsi="Arial Narrow"/>
          <w:b/>
          <w:sz w:val="24"/>
          <w:szCs w:val="24"/>
        </w:rPr>
      </w:pPr>
    </w:p>
    <w:p w14:paraId="02C6CF17" w14:textId="6425FCAC" w:rsidR="004F6D56" w:rsidRPr="001B6ED8" w:rsidRDefault="00FF3DEC" w:rsidP="000B7868">
      <w:pPr>
        <w:jc w:val="center"/>
        <w:rPr>
          <w:rFonts w:ascii="Arial Narrow" w:hAnsi="Arial Narrow"/>
          <w:b/>
          <w:sz w:val="24"/>
          <w:szCs w:val="24"/>
        </w:rPr>
        <w:sectPr w:rsidR="004F6D56" w:rsidRPr="001B6ED8" w:rsidSect="00381238">
          <w:headerReference w:type="default" r:id="rId17"/>
          <w:footerReference w:type="even" r:id="rId18"/>
          <w:footerReference w:type="default" r:id="rId19"/>
          <w:type w:val="continuous"/>
          <w:pgSz w:w="11907" w:h="16840" w:code="9"/>
          <w:pgMar w:top="1699" w:right="749" w:bottom="1368" w:left="749" w:header="346" w:footer="504" w:gutter="0"/>
          <w:cols w:space="296"/>
        </w:sectPr>
      </w:pPr>
      <w:r w:rsidRPr="001B6ED8">
        <w:rPr>
          <w:rFonts w:ascii="Arial Narrow" w:hAnsi="Arial Narrow"/>
          <w:b/>
          <w:sz w:val="24"/>
          <w:szCs w:val="24"/>
        </w:rPr>
        <w:t xml:space="preserve">- </w:t>
      </w:r>
      <w:r w:rsidR="001B6ED8" w:rsidRPr="001B6ED8">
        <w:rPr>
          <w:rFonts w:ascii="Arial Narrow" w:hAnsi="Arial Narrow"/>
          <w:b/>
          <w:sz w:val="24"/>
          <w:szCs w:val="24"/>
        </w:rPr>
        <w:t xml:space="preserve">QLZ GESTÃO DE RECURSOS FINANCEIROS LTDA </w:t>
      </w:r>
      <w:r w:rsidRPr="001B6ED8">
        <w:rPr>
          <w:rFonts w:ascii="Arial Narrow" w:hAnsi="Arial Narrow"/>
          <w:b/>
          <w:sz w:val="24"/>
          <w:szCs w:val="24"/>
        </w:rPr>
        <w:t>-</w:t>
      </w:r>
    </w:p>
    <w:p w14:paraId="5AC6C317" w14:textId="77777777" w:rsidR="004F6D56" w:rsidRDefault="004F6D56" w:rsidP="000B7868">
      <w:pPr>
        <w:jc w:val="center"/>
        <w:rPr>
          <w:rFonts w:ascii="Arial Narrow" w:hAnsi="Arial Narrow"/>
          <w:b/>
          <w:sz w:val="24"/>
          <w:szCs w:val="24"/>
        </w:rPr>
      </w:pPr>
    </w:p>
    <w:p w14:paraId="7D35CE8C"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B46DD6">
        <w:rPr>
          <w:rFonts w:ascii="Arial Narrow" w:hAnsi="Arial Narrow"/>
          <w:sz w:val="24"/>
          <w:szCs w:val="24"/>
        </w:rPr>
        <w:t>Da Interpretação da Estrutura</w:t>
      </w:r>
    </w:p>
    <w:p w14:paraId="1441DC74" w14:textId="05216519" w:rsidR="004F6D56" w:rsidRPr="00B46DD6" w:rsidRDefault="004F6D56" w:rsidP="004F6D56">
      <w:pPr>
        <w:pStyle w:val="Ttulo1"/>
        <w:numPr>
          <w:ilvl w:val="0"/>
          <w:numId w:val="25"/>
        </w:numPr>
        <w:jc w:val="both"/>
        <w:rPr>
          <w:rFonts w:ascii="Arial Narrow" w:hAnsi="Arial Narrow"/>
          <w:sz w:val="24"/>
          <w:szCs w:val="24"/>
        </w:rPr>
      </w:pPr>
      <w:r w:rsidRPr="00B46DD6">
        <w:rPr>
          <w:rFonts w:ascii="Arial Narrow" w:hAnsi="Arial Narrow"/>
          <w:sz w:val="24"/>
          <w:szCs w:val="24"/>
        </w:rPr>
        <w:t xml:space="preserve"> ESTA CLASSE É REGIDA PELA RESOLUÇÃO CVM 175, DE 23 DE DEZEMBRO DE 2022, EM CONJUNTO COM O RESPECTIVO ANEXO NORMATIVO IV E ALTERAÇÕES POSTERIORES (“</w:t>
      </w:r>
      <w:r w:rsidRPr="00B46DD6">
        <w:rPr>
          <w:rFonts w:ascii="Arial Narrow" w:hAnsi="Arial Narrow"/>
          <w:sz w:val="24"/>
          <w:szCs w:val="24"/>
          <w:u w:val="single"/>
        </w:rPr>
        <w:t>Resolução</w:t>
      </w:r>
      <w:r w:rsidRPr="00B46DD6">
        <w:rPr>
          <w:rFonts w:ascii="Arial Narrow" w:hAnsi="Arial Narrow"/>
          <w:sz w:val="24"/>
          <w:szCs w:val="24"/>
        </w:rPr>
        <w:t>”), SEM PREJUÍZO DAS DEMAIS NORMAS E DIRETRIZES REGULATÓRIAS E DA AUTORREGULAÇÃO, CONFORME APLICÁVEL. P</w:t>
      </w:r>
      <w:r w:rsidRPr="00B46DD6">
        <w:rPr>
          <w:rFonts w:ascii="Arial Narrow" w:eastAsia="Arial Narrow" w:hAnsi="Arial Narrow" w:cs="Arial Narrow"/>
          <w:sz w:val="24"/>
          <w:szCs w:val="24"/>
        </w:rPr>
        <w:t>ARA PERMITIR UMA TOTAL COMPREENSÃO DAS CARACTERÍSTICAS, OBJETIVOS E RISCOS RELACIONADOS AO INVESTIMENTO,</w:t>
      </w:r>
      <w:r w:rsidRPr="00B46DD6">
        <w:rPr>
          <w:rFonts w:ascii="Arial Narrow" w:hAnsi="Arial Narrow"/>
          <w:sz w:val="24"/>
          <w:szCs w:val="24"/>
        </w:rPr>
        <w:t xml:space="preserve"> ESTE ANEXO DEVE SER LIDO E INTERPRETADO EM CONJUNTO COM O REGULAMENTO, APÊNDICES, SUPLEMENTOS E LÂMINAS DE INFORMAÇÕ</w:t>
      </w:r>
      <w:r w:rsidR="00BF5D4C">
        <w:rPr>
          <w:rFonts w:ascii="Arial Narrow" w:hAnsi="Arial Narrow"/>
          <w:sz w:val="24"/>
          <w:szCs w:val="24"/>
        </w:rPr>
        <w:t>E</w:t>
      </w:r>
      <w:r w:rsidRPr="00B46DD6">
        <w:rPr>
          <w:rFonts w:ascii="Arial Narrow" w:hAnsi="Arial Narrow"/>
          <w:sz w:val="24"/>
          <w:szCs w:val="24"/>
        </w:rPr>
        <w:t>S BÁSICAS, SE HOUVER, disponível em (</w:t>
      </w:r>
      <w:hyperlink r:id="rId20" w:history="1">
        <w:r w:rsidRPr="00B46DD6">
          <w:rPr>
            <w:rStyle w:val="Hyperlink"/>
            <w:rFonts w:ascii="Arial Narrow" w:hAnsi="Arial Narrow"/>
            <w:i/>
            <w:iCs/>
            <w:sz w:val="24"/>
            <w:szCs w:val="24"/>
          </w:rPr>
          <w:t>https://servicosfinanceiros.bnymellon.com/</w:t>
        </w:r>
      </w:hyperlink>
      <w:r w:rsidRPr="00B46DD6">
        <w:rPr>
          <w:rFonts w:ascii="Arial Narrow" w:hAnsi="Arial Narrow"/>
          <w:sz w:val="24"/>
          <w:szCs w:val="24"/>
        </w:rPr>
        <w:t>).</w:t>
      </w:r>
    </w:p>
    <w:p w14:paraId="3DB310E7" w14:textId="77777777" w:rsidR="004F6D56" w:rsidRPr="00B46DD6" w:rsidRDefault="004F6D56" w:rsidP="004F6D56">
      <w:pPr>
        <w:jc w:val="both"/>
        <w:rPr>
          <w:rFonts w:ascii="Arial Narrow" w:hAnsi="Arial Narrow"/>
          <w:b/>
          <w:sz w:val="24"/>
          <w:szCs w:val="24"/>
        </w:rPr>
      </w:pPr>
    </w:p>
    <w:p w14:paraId="199C41B1"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B46DD6">
        <w:rPr>
          <w:rFonts w:ascii="Arial Narrow" w:hAnsi="Arial Narrow"/>
          <w:sz w:val="24"/>
          <w:szCs w:val="24"/>
        </w:rPr>
        <w:t>Da Definição da Estrutura</w:t>
      </w:r>
    </w:p>
    <w:p w14:paraId="1A90D9A0" w14:textId="77777777" w:rsidR="004F6D56" w:rsidRPr="00B46DD6" w:rsidRDefault="004F6D56" w:rsidP="004F6D56">
      <w:pPr>
        <w:pStyle w:val="Ttulo1"/>
        <w:numPr>
          <w:ilvl w:val="0"/>
          <w:numId w:val="25"/>
        </w:numPr>
        <w:jc w:val="both"/>
        <w:rPr>
          <w:rFonts w:ascii="Arial Narrow" w:hAnsi="Arial Narrow"/>
          <w:b w:val="0"/>
          <w:bCs w:val="0"/>
          <w:sz w:val="24"/>
          <w:szCs w:val="24"/>
        </w:rPr>
      </w:pPr>
      <w:r w:rsidRPr="00B46DD6">
        <w:rPr>
          <w:rFonts w:ascii="Arial Narrow" w:hAnsi="Arial Narrow"/>
          <w:b w:val="0"/>
          <w:bCs w:val="0"/>
          <w:sz w:val="24"/>
          <w:szCs w:val="24"/>
        </w:rPr>
        <w:t>O Regulamento dispõe sobre informações gerais do “FUNDO”, e comuns às CLASSES.</w:t>
      </w:r>
    </w:p>
    <w:p w14:paraId="41F99D0D" w14:textId="77777777" w:rsidR="004F6D56" w:rsidRPr="00B46DD6" w:rsidRDefault="004F6D56" w:rsidP="004F6D56">
      <w:pPr>
        <w:jc w:val="both"/>
      </w:pPr>
    </w:p>
    <w:p w14:paraId="200AD1F8" w14:textId="77777777" w:rsidR="004F6D56" w:rsidRPr="00B46DD6" w:rsidRDefault="004F6D56" w:rsidP="004F6D56">
      <w:pPr>
        <w:pStyle w:val="PargrafodaLista"/>
        <w:numPr>
          <w:ilvl w:val="0"/>
          <w:numId w:val="27"/>
        </w:numPr>
        <w:ind w:left="0" w:firstLine="0"/>
        <w:jc w:val="both"/>
        <w:rPr>
          <w:rFonts w:ascii="Arial Narrow" w:hAnsi="Arial Narrow"/>
          <w:bCs/>
          <w:sz w:val="24"/>
          <w:szCs w:val="24"/>
        </w:rPr>
      </w:pPr>
      <w:r w:rsidRPr="00B46DD6">
        <w:rPr>
          <w:rFonts w:ascii="Arial Narrow" w:hAnsi="Arial Narrow" w:cs="Arial"/>
          <w:sz w:val="24"/>
          <w:szCs w:val="24"/>
        </w:rPr>
        <w:t>Este</w:t>
      </w:r>
      <w:r w:rsidRPr="00B46DD6">
        <w:rPr>
          <w:rFonts w:ascii="Arial Narrow" w:hAnsi="Arial Narrow" w:cs="Arial"/>
          <w:b/>
          <w:bCs/>
          <w:sz w:val="24"/>
          <w:szCs w:val="24"/>
        </w:rPr>
        <w:t xml:space="preserve"> </w:t>
      </w:r>
      <w:r w:rsidRPr="00B46DD6">
        <w:rPr>
          <w:rFonts w:ascii="Arial Narrow" w:hAnsi="Arial Narrow" w:cs="Arial"/>
          <w:sz w:val="24"/>
          <w:szCs w:val="24"/>
        </w:rPr>
        <w:t xml:space="preserve">Anexo, que integra o Regulamento, dispõe sobre informações específicas desta CLASSE e comuns às </w:t>
      </w:r>
      <w:r w:rsidRPr="00B46DD6">
        <w:rPr>
          <w:rFonts w:ascii="Arial Narrow" w:hAnsi="Arial Narrow" w:cs="Arial"/>
          <w:bCs/>
          <w:sz w:val="24"/>
          <w:szCs w:val="24"/>
        </w:rPr>
        <w:t xml:space="preserve">SUBCLASSES, </w:t>
      </w:r>
      <w:r w:rsidRPr="00B46DD6">
        <w:rPr>
          <w:rFonts w:ascii="Arial Narrow" w:hAnsi="Arial Narrow" w:cs="Arial"/>
          <w:sz w:val="24"/>
          <w:szCs w:val="24"/>
        </w:rPr>
        <w:t>quando houver.</w:t>
      </w:r>
    </w:p>
    <w:p w14:paraId="5A25CD31" w14:textId="77777777" w:rsidR="004F6D56" w:rsidRPr="00B46DD6" w:rsidRDefault="004F6D56" w:rsidP="004F6D56">
      <w:pPr>
        <w:pStyle w:val="PargrafodaLista"/>
        <w:ind w:left="0"/>
        <w:jc w:val="both"/>
        <w:rPr>
          <w:rFonts w:ascii="Arial Narrow" w:hAnsi="Arial Narrow"/>
          <w:bCs/>
          <w:sz w:val="24"/>
          <w:szCs w:val="24"/>
        </w:rPr>
      </w:pPr>
    </w:p>
    <w:p w14:paraId="773DB02E" w14:textId="77777777" w:rsidR="004F6D56" w:rsidRPr="00B46DD6" w:rsidRDefault="004F6D56" w:rsidP="004F6D56">
      <w:pPr>
        <w:pStyle w:val="PargrafodaLista"/>
        <w:numPr>
          <w:ilvl w:val="0"/>
          <w:numId w:val="27"/>
        </w:numPr>
        <w:ind w:left="0" w:firstLine="0"/>
        <w:jc w:val="both"/>
        <w:rPr>
          <w:rFonts w:ascii="Arial Narrow" w:hAnsi="Arial Narrow" w:cs="Arial"/>
          <w:sz w:val="24"/>
          <w:szCs w:val="24"/>
        </w:rPr>
      </w:pPr>
      <w:r w:rsidRPr="00B46DD6">
        <w:rPr>
          <w:rFonts w:ascii="Arial Narrow" w:hAnsi="Arial Narrow" w:cs="Arial"/>
          <w:sz w:val="24"/>
          <w:szCs w:val="24"/>
        </w:rPr>
        <w:t>O Apêndice que integra este Anexo dispõe sobre informações específicas de cada SUBCLASSE, quando houver.</w:t>
      </w:r>
    </w:p>
    <w:p w14:paraId="149CDDAF" w14:textId="77777777" w:rsidR="004F6D56" w:rsidRPr="00B46DD6" w:rsidRDefault="004F6D56" w:rsidP="004F6D56">
      <w:pPr>
        <w:pStyle w:val="PargrafodaLista"/>
        <w:jc w:val="both"/>
        <w:rPr>
          <w:rFonts w:ascii="Arial Narrow" w:hAnsi="Arial Narrow" w:cs="Arial"/>
          <w:sz w:val="24"/>
          <w:szCs w:val="24"/>
        </w:rPr>
      </w:pPr>
    </w:p>
    <w:p w14:paraId="60F1378C" w14:textId="77777777" w:rsidR="004F6D56" w:rsidRPr="00B46DD6" w:rsidRDefault="004F6D56" w:rsidP="004F6D56">
      <w:pPr>
        <w:pStyle w:val="PargrafodaLista"/>
        <w:numPr>
          <w:ilvl w:val="0"/>
          <w:numId w:val="27"/>
        </w:numPr>
        <w:ind w:left="0" w:firstLine="0"/>
        <w:jc w:val="both"/>
        <w:rPr>
          <w:rFonts w:ascii="Arial Narrow" w:hAnsi="Arial Narrow" w:cs="Arial"/>
          <w:sz w:val="24"/>
          <w:szCs w:val="24"/>
        </w:rPr>
      </w:pPr>
      <w:r w:rsidRPr="00B46DD6">
        <w:rPr>
          <w:rFonts w:ascii="Arial Narrow" w:hAnsi="Arial Narrow" w:cs="Arial"/>
          <w:sz w:val="24"/>
          <w:szCs w:val="24"/>
        </w:rPr>
        <w:t>O Suplemento que integra o Apêndice dispõe sobre informações específicas de cada SÉRIE das SUBCLASSES, quando houver.</w:t>
      </w:r>
    </w:p>
    <w:p w14:paraId="20ECDFCF" w14:textId="77777777" w:rsidR="004F6D56" w:rsidRPr="00B46DD6" w:rsidRDefault="004F6D56" w:rsidP="004F6D56">
      <w:pPr>
        <w:spacing w:after="160"/>
        <w:contextualSpacing/>
        <w:jc w:val="both"/>
        <w:rPr>
          <w:rFonts w:ascii="Arial Narrow" w:hAnsi="Arial Narrow" w:cs="Arial"/>
          <w:sz w:val="24"/>
          <w:szCs w:val="24"/>
          <w:lang w:eastAsia="en-US"/>
        </w:rPr>
      </w:pPr>
    </w:p>
    <w:p w14:paraId="3A52DBE5"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B46DD6">
        <w:rPr>
          <w:rFonts w:ascii="Arial Narrow" w:hAnsi="Arial Narrow"/>
          <w:sz w:val="24"/>
          <w:szCs w:val="24"/>
        </w:rPr>
        <w:t>Da Classe</w:t>
      </w:r>
    </w:p>
    <w:p w14:paraId="17CAB5EA" w14:textId="3DA3D455" w:rsidR="004F6D56" w:rsidRPr="004B4097" w:rsidRDefault="004F6D56" w:rsidP="004F6D56">
      <w:pPr>
        <w:pStyle w:val="Ttulo1"/>
        <w:numPr>
          <w:ilvl w:val="0"/>
          <w:numId w:val="25"/>
        </w:numPr>
        <w:snapToGrid w:val="0"/>
        <w:spacing w:before="0" w:after="240"/>
        <w:jc w:val="both"/>
        <w:rPr>
          <w:rFonts w:ascii="Arial Narrow" w:eastAsia="Calibri" w:hAnsi="Arial Narrow"/>
          <w:b w:val="0"/>
          <w:bCs w:val="0"/>
          <w:sz w:val="24"/>
          <w:szCs w:val="24"/>
        </w:rPr>
      </w:pPr>
      <w:r w:rsidRPr="00B46DD6">
        <w:rPr>
          <w:rFonts w:ascii="Arial Narrow" w:hAnsi="Arial Narrow"/>
          <w:b w:val="0"/>
          <w:bCs w:val="0"/>
          <w:sz w:val="24"/>
          <w:szCs w:val="24"/>
        </w:rPr>
        <w:t xml:space="preserve">A </w:t>
      </w:r>
      <w:r w:rsidR="000E7D37">
        <w:rPr>
          <w:rFonts w:ascii="Arial Narrow" w:hAnsi="Arial Narrow"/>
          <w:b w:val="0"/>
          <w:bCs w:val="0"/>
          <w:sz w:val="24"/>
          <w:szCs w:val="24"/>
        </w:rPr>
        <w:t xml:space="preserve">classe única do </w:t>
      </w:r>
      <w:r w:rsidR="000E7D37" w:rsidRPr="00C0720D">
        <w:rPr>
          <w:rFonts w:ascii="Arial Narrow" w:hAnsi="Arial Narrow"/>
          <w:sz w:val="24"/>
          <w:szCs w:val="24"/>
        </w:rPr>
        <w:t xml:space="preserve">BRASIL FLORESTAL </w:t>
      </w:r>
      <w:r w:rsidRPr="00C0720D">
        <w:rPr>
          <w:rFonts w:ascii="Arial Narrow" w:eastAsia="Calibri" w:hAnsi="Arial Narrow"/>
          <w:kern w:val="0"/>
          <w:sz w:val="24"/>
          <w:szCs w:val="24"/>
        </w:rPr>
        <w:t xml:space="preserve">FUNDO DE INVESTIMENTO EM </w:t>
      </w:r>
      <w:r w:rsidR="000B1ABC">
        <w:rPr>
          <w:rFonts w:ascii="Arial Narrow" w:eastAsia="Calibri" w:hAnsi="Arial Narrow"/>
          <w:kern w:val="0"/>
          <w:sz w:val="24"/>
          <w:szCs w:val="24"/>
        </w:rPr>
        <w:t xml:space="preserve">COTAS DE FUNDOS DE INVESTIMENTO EM </w:t>
      </w:r>
      <w:r w:rsidRPr="00C0720D">
        <w:rPr>
          <w:rFonts w:ascii="Arial Narrow" w:eastAsia="Calibri" w:hAnsi="Arial Narrow"/>
          <w:kern w:val="0"/>
          <w:sz w:val="24"/>
          <w:szCs w:val="24"/>
        </w:rPr>
        <w:t>PARTICIPAÇÕES</w:t>
      </w:r>
      <w:r w:rsidR="000E7D37" w:rsidRPr="00C0720D">
        <w:rPr>
          <w:rFonts w:ascii="Arial Narrow" w:eastAsia="Calibri" w:hAnsi="Arial Narrow"/>
          <w:kern w:val="0"/>
          <w:sz w:val="24"/>
          <w:szCs w:val="24"/>
        </w:rPr>
        <w:t>– EM LIQUIDAÇÃO</w:t>
      </w:r>
      <w:r w:rsidRPr="00B46DD6">
        <w:rPr>
          <w:rFonts w:ascii="Arial Narrow" w:eastAsia="Calibri" w:hAnsi="Arial Narrow"/>
          <w:b w:val="0"/>
          <w:bCs w:val="0"/>
          <w:sz w:val="24"/>
          <w:szCs w:val="24"/>
        </w:rPr>
        <w:t xml:space="preserve">, constituída sob o regime condominial fechado e com prazo de </w:t>
      </w:r>
      <w:r w:rsidR="00C0720D" w:rsidRPr="00C0720D">
        <w:rPr>
          <w:rFonts w:ascii="Arial Narrow" w:eastAsia="Calibri" w:hAnsi="Arial Narrow"/>
          <w:b w:val="0"/>
          <w:bCs w:val="0"/>
          <w:sz w:val="24"/>
          <w:szCs w:val="24"/>
        </w:rPr>
        <w:t>até o dia 15 de janeiro de 2031</w:t>
      </w:r>
      <w:r w:rsidR="00FC53DF">
        <w:rPr>
          <w:rFonts w:ascii="Arial Narrow" w:eastAsia="Calibri" w:hAnsi="Arial Narrow"/>
          <w:b w:val="0"/>
          <w:bCs w:val="0"/>
          <w:sz w:val="24"/>
          <w:szCs w:val="24"/>
        </w:rPr>
        <w:t xml:space="preserve">, </w:t>
      </w:r>
      <w:r w:rsidR="00C0720D" w:rsidRPr="00C0720D">
        <w:rPr>
          <w:rFonts w:ascii="Arial Narrow" w:eastAsia="Calibri" w:hAnsi="Arial Narrow"/>
          <w:b w:val="0"/>
          <w:bCs w:val="0"/>
          <w:sz w:val="24"/>
          <w:szCs w:val="24"/>
        </w:rPr>
        <w:t xml:space="preserve">conforme deliberação da </w:t>
      </w:r>
      <w:r w:rsidR="00C0720D" w:rsidRPr="004B4097">
        <w:rPr>
          <w:rFonts w:ascii="Arial Narrow" w:eastAsia="Calibri" w:hAnsi="Arial Narrow"/>
          <w:b w:val="0"/>
          <w:bCs w:val="0"/>
          <w:sz w:val="24"/>
          <w:szCs w:val="24"/>
        </w:rPr>
        <w:t xml:space="preserve">Assembleia Geral de Cotistas de </w:t>
      </w:r>
      <w:r w:rsidR="000B1ABC" w:rsidRPr="000B1ABC">
        <w:rPr>
          <w:rFonts w:ascii="Arial Narrow" w:eastAsia="Calibri" w:hAnsi="Arial Narrow"/>
          <w:b w:val="0"/>
          <w:bCs w:val="0"/>
          <w:sz w:val="24"/>
          <w:szCs w:val="24"/>
        </w:rPr>
        <w:t>26 de outubro de 2021</w:t>
      </w:r>
      <w:r w:rsidR="004B4097" w:rsidRPr="004B4097">
        <w:rPr>
          <w:rFonts w:ascii="Arial Narrow" w:eastAsia="Calibri" w:hAnsi="Arial Narrow"/>
          <w:b w:val="0"/>
          <w:bCs w:val="0"/>
          <w:sz w:val="24"/>
          <w:szCs w:val="24"/>
        </w:rPr>
        <w:t xml:space="preserve">, </w:t>
      </w:r>
      <w:r w:rsidRPr="004B4097">
        <w:rPr>
          <w:rFonts w:ascii="Arial Narrow" w:eastAsia="Calibri" w:hAnsi="Arial Narrow"/>
          <w:b w:val="0"/>
          <w:bCs w:val="0"/>
          <w:sz w:val="24"/>
          <w:szCs w:val="24"/>
        </w:rPr>
        <w:t>sem</w:t>
      </w:r>
      <w:r w:rsidR="00C0720D" w:rsidRPr="004B4097">
        <w:rPr>
          <w:rFonts w:ascii="Arial Narrow" w:eastAsia="Calibri" w:hAnsi="Arial Narrow"/>
          <w:b w:val="0"/>
          <w:bCs w:val="0"/>
          <w:sz w:val="24"/>
          <w:szCs w:val="24"/>
        </w:rPr>
        <w:t xml:space="preserve"> </w:t>
      </w:r>
      <w:r w:rsidRPr="004B4097">
        <w:rPr>
          <w:rFonts w:ascii="Arial Narrow" w:eastAsia="Calibri" w:hAnsi="Arial Narrow"/>
          <w:b w:val="0"/>
          <w:bCs w:val="0"/>
          <w:sz w:val="24"/>
          <w:szCs w:val="24"/>
        </w:rPr>
        <w:t xml:space="preserve">SUBCLASSE(S), destinada à aplicação nos ativos previstos neste Anexo. </w:t>
      </w:r>
    </w:p>
    <w:p w14:paraId="56B17DB1" w14:textId="609F9C29" w:rsidR="004F6D56" w:rsidRPr="004B4097" w:rsidRDefault="004F6D56" w:rsidP="004F6D56">
      <w:pPr>
        <w:pStyle w:val="PargrafodaLista"/>
        <w:numPr>
          <w:ilvl w:val="0"/>
          <w:numId w:val="28"/>
        </w:numPr>
        <w:ind w:left="0" w:firstLine="0"/>
        <w:jc w:val="both"/>
        <w:rPr>
          <w:rFonts w:ascii="Arial Narrow" w:hAnsi="Arial Narrow"/>
          <w:b/>
          <w:bCs/>
          <w:sz w:val="24"/>
          <w:szCs w:val="24"/>
        </w:rPr>
      </w:pPr>
      <w:r w:rsidRPr="004B4097">
        <w:rPr>
          <w:rFonts w:ascii="Arial Narrow" w:hAnsi="Arial Narrow"/>
          <w:sz w:val="24"/>
          <w:szCs w:val="24"/>
        </w:rPr>
        <w:t>O prazo de duração da CLASSE poderá ser prorrogado por deliberação da Assembleia Especial.</w:t>
      </w:r>
    </w:p>
    <w:p w14:paraId="722FC52A" w14:textId="77777777" w:rsidR="004F6D56" w:rsidRPr="004B4097" w:rsidRDefault="004F6D56" w:rsidP="004F6D56">
      <w:pPr>
        <w:jc w:val="both"/>
        <w:rPr>
          <w:rFonts w:ascii="Arial Narrow" w:hAnsi="Arial Narrow"/>
          <w:sz w:val="24"/>
          <w:szCs w:val="24"/>
        </w:rPr>
      </w:pPr>
    </w:p>
    <w:p w14:paraId="0BE8117F" w14:textId="5E7270E2" w:rsidR="004F6D56" w:rsidRPr="00B46DD6" w:rsidRDefault="004F6D56" w:rsidP="004F6D56">
      <w:pPr>
        <w:pStyle w:val="PargrafodaLista"/>
        <w:numPr>
          <w:ilvl w:val="0"/>
          <w:numId w:val="28"/>
        </w:numPr>
        <w:ind w:left="0" w:firstLine="0"/>
        <w:jc w:val="both"/>
        <w:rPr>
          <w:rFonts w:ascii="Arial Narrow" w:hAnsi="Arial Narrow" w:cs="Arial"/>
          <w:sz w:val="24"/>
          <w:szCs w:val="24"/>
        </w:rPr>
      </w:pPr>
      <w:r w:rsidRPr="004B4097">
        <w:rPr>
          <w:rFonts w:ascii="Arial Narrow" w:hAnsi="Arial Narrow"/>
          <w:sz w:val="24"/>
          <w:szCs w:val="24"/>
        </w:rPr>
        <w:t xml:space="preserve">O Período de Investimento da CLASSE será o </w:t>
      </w:r>
      <w:r w:rsidRPr="004B4097">
        <w:rPr>
          <w:rFonts w:ascii="Arial Narrow" w:hAnsi="Arial Narrow" w:cs="Arial"/>
          <w:sz w:val="24"/>
          <w:szCs w:val="24"/>
        </w:rPr>
        <w:t xml:space="preserve">período de </w:t>
      </w:r>
      <w:r w:rsidR="00C0720D" w:rsidRPr="004B4097">
        <w:rPr>
          <w:rFonts w:ascii="Arial Narrow" w:hAnsi="Arial Narrow" w:cs="Arial"/>
          <w:bCs/>
          <w:sz w:val="24"/>
          <w:szCs w:val="24"/>
        </w:rPr>
        <w:t>05</w:t>
      </w:r>
      <w:r w:rsidRPr="004B4097">
        <w:rPr>
          <w:rFonts w:ascii="Arial Narrow" w:hAnsi="Arial Narrow" w:cs="Arial"/>
          <w:sz w:val="24"/>
          <w:szCs w:val="24"/>
        </w:rPr>
        <w:t xml:space="preserve"> (</w:t>
      </w:r>
      <w:r w:rsidR="00C0720D" w:rsidRPr="004B4097">
        <w:rPr>
          <w:rFonts w:ascii="Arial Narrow" w:hAnsi="Arial Narrow" w:cs="Arial"/>
          <w:bCs/>
          <w:sz w:val="24"/>
          <w:szCs w:val="24"/>
        </w:rPr>
        <w:t>cinco</w:t>
      </w:r>
      <w:r w:rsidRPr="004B4097">
        <w:rPr>
          <w:rFonts w:ascii="Arial Narrow" w:hAnsi="Arial Narrow" w:cs="Arial"/>
          <w:sz w:val="24"/>
          <w:szCs w:val="24"/>
        </w:rPr>
        <w:t>) anos contados a partir da primeira integralização de Cotas da CLASSE, enquanto o Período de Desinvestimento da CLASSE será o período que se iniciará no dia útil seguinte ao encerramento do Período de</w:t>
      </w:r>
      <w:r w:rsidRPr="00B46DD6">
        <w:rPr>
          <w:rFonts w:ascii="Arial Narrow" w:hAnsi="Arial Narrow" w:cs="Arial"/>
          <w:sz w:val="24"/>
          <w:szCs w:val="24"/>
        </w:rPr>
        <w:t xml:space="preserve"> Investimento até o encerramento da CLASSE.</w:t>
      </w:r>
    </w:p>
    <w:p w14:paraId="60F3FBF1" w14:textId="77777777" w:rsidR="004F6D56" w:rsidRPr="00B46DD6" w:rsidRDefault="004F6D56" w:rsidP="004F6D56">
      <w:pPr>
        <w:jc w:val="both"/>
        <w:rPr>
          <w:rFonts w:ascii="Arial Narrow" w:hAnsi="Arial Narrow" w:cs="Arial"/>
          <w:sz w:val="24"/>
          <w:szCs w:val="24"/>
        </w:rPr>
      </w:pPr>
    </w:p>
    <w:p w14:paraId="215774B0" w14:textId="2BF72285" w:rsidR="00C0720D" w:rsidRDefault="004F6D56" w:rsidP="00C0720D">
      <w:pPr>
        <w:pStyle w:val="PargrafodaLista"/>
        <w:numPr>
          <w:ilvl w:val="0"/>
          <w:numId w:val="28"/>
        </w:numPr>
        <w:ind w:left="0" w:firstLine="0"/>
        <w:jc w:val="both"/>
        <w:rPr>
          <w:rFonts w:ascii="Arial Narrow" w:hAnsi="Arial Narrow"/>
          <w:sz w:val="24"/>
          <w:szCs w:val="24"/>
        </w:rPr>
      </w:pPr>
      <w:r w:rsidRPr="00B46DD6">
        <w:rPr>
          <w:rFonts w:ascii="Arial Narrow" w:hAnsi="Arial Narrow"/>
          <w:sz w:val="24"/>
          <w:szCs w:val="24"/>
        </w:rPr>
        <w:t xml:space="preserve">A GESTORA </w:t>
      </w:r>
      <w:r w:rsidR="00C0720D" w:rsidRPr="00C0720D">
        <w:rPr>
          <w:rFonts w:ascii="Arial Narrow" w:hAnsi="Arial Narrow"/>
          <w:sz w:val="24"/>
          <w:szCs w:val="24"/>
        </w:rPr>
        <w:t>atuará sob a supervisão direta de seu diretor responsável, inclusive perante a CVM, o Sr. SYLVIO BOTTO DE BARROS, brasileiro, natural do Rio de Janeiro/RJ, casado sob o regime da comunhão parcial de bens, economista, residente e domiciliado na Capital do Estado de São Paulo, à Alameda Jaú, nº 358, 6º andar, Jardim Paulista, CEP 01.420-000, portador da cédula de identidade RG nº 04335614-6 IFP/RJ, e inscrito no CPF/MF sob o n° 667.430.017-91, assim como do restante da equipe de análise e gestão d</w:t>
      </w:r>
      <w:r w:rsidR="00BF5D4C">
        <w:rPr>
          <w:rFonts w:ascii="Arial Narrow" w:hAnsi="Arial Narrow"/>
          <w:sz w:val="24"/>
          <w:szCs w:val="24"/>
        </w:rPr>
        <w:t>a</w:t>
      </w:r>
      <w:r w:rsidR="00C0720D" w:rsidRPr="00C0720D">
        <w:rPr>
          <w:rFonts w:ascii="Arial Narrow" w:hAnsi="Arial Narrow"/>
          <w:sz w:val="24"/>
          <w:szCs w:val="24"/>
        </w:rPr>
        <w:t xml:space="preserve"> GESTOR</w:t>
      </w:r>
      <w:r w:rsidR="00BF5D4C">
        <w:rPr>
          <w:rFonts w:ascii="Arial Narrow" w:hAnsi="Arial Narrow"/>
          <w:sz w:val="24"/>
          <w:szCs w:val="24"/>
        </w:rPr>
        <w:t>A</w:t>
      </w:r>
      <w:r w:rsidR="00C0720D" w:rsidRPr="00C0720D">
        <w:rPr>
          <w:rFonts w:ascii="Arial Narrow" w:hAnsi="Arial Narrow"/>
          <w:sz w:val="24"/>
          <w:szCs w:val="24"/>
        </w:rPr>
        <w:t xml:space="preserve">. </w:t>
      </w:r>
    </w:p>
    <w:p w14:paraId="18AE7339" w14:textId="77777777" w:rsidR="00C0720D" w:rsidRPr="00C0720D" w:rsidRDefault="00C0720D" w:rsidP="00C0720D">
      <w:pPr>
        <w:pStyle w:val="PargrafodaLista"/>
        <w:rPr>
          <w:rFonts w:ascii="Arial Narrow" w:hAnsi="Arial Narrow"/>
          <w:sz w:val="24"/>
          <w:szCs w:val="24"/>
        </w:rPr>
      </w:pPr>
    </w:p>
    <w:p w14:paraId="6F55D926" w14:textId="5BD99C0C" w:rsidR="0024151A" w:rsidRDefault="0024151A" w:rsidP="0024151A">
      <w:pPr>
        <w:jc w:val="both"/>
        <w:rPr>
          <w:rFonts w:ascii="Arial Narrow" w:hAnsi="Arial Narrow" w:cs="Arial"/>
          <w:sz w:val="24"/>
          <w:szCs w:val="24"/>
        </w:rPr>
      </w:pPr>
      <w:r w:rsidRPr="0024151A">
        <w:rPr>
          <w:rFonts w:ascii="Arial Narrow" w:hAnsi="Arial Narrow" w:cs="Arial"/>
          <w:b/>
          <w:bCs/>
          <w:sz w:val="24"/>
          <w:szCs w:val="24"/>
        </w:rPr>
        <w:t xml:space="preserve">Parágrafo </w:t>
      </w:r>
      <w:r w:rsidR="00BA360C">
        <w:rPr>
          <w:rFonts w:ascii="Arial Narrow" w:hAnsi="Arial Narrow" w:cs="Arial"/>
          <w:b/>
          <w:bCs/>
          <w:sz w:val="24"/>
          <w:szCs w:val="24"/>
        </w:rPr>
        <w:t>Quarto</w:t>
      </w:r>
      <w:r w:rsidR="00BA360C">
        <w:rPr>
          <w:rFonts w:ascii="Arial Narrow" w:hAnsi="Arial Narrow" w:cs="Arial"/>
          <w:sz w:val="24"/>
          <w:szCs w:val="24"/>
        </w:rPr>
        <w:t xml:space="preserve"> </w:t>
      </w:r>
      <w:r>
        <w:rPr>
          <w:rFonts w:ascii="Arial Narrow" w:hAnsi="Arial Narrow" w:cs="Arial"/>
          <w:sz w:val="24"/>
          <w:szCs w:val="24"/>
        </w:rPr>
        <w:t xml:space="preserve">- </w:t>
      </w:r>
      <w:r w:rsidRPr="0024151A">
        <w:rPr>
          <w:rFonts w:ascii="Arial Narrow" w:hAnsi="Arial Narrow" w:cs="Arial"/>
          <w:sz w:val="24"/>
          <w:szCs w:val="24"/>
        </w:rPr>
        <w:t>A competência para gerir a carteira do FUNDO,</w:t>
      </w:r>
      <w:r w:rsidR="00C4074D">
        <w:rPr>
          <w:rFonts w:ascii="Arial Narrow" w:hAnsi="Arial Narrow" w:cs="Arial"/>
          <w:sz w:val="24"/>
          <w:szCs w:val="24"/>
        </w:rPr>
        <w:t xml:space="preserve"> </w:t>
      </w:r>
      <w:r w:rsidRPr="0024151A">
        <w:rPr>
          <w:rFonts w:ascii="Arial Narrow" w:hAnsi="Arial Narrow" w:cs="Arial"/>
          <w:sz w:val="24"/>
          <w:szCs w:val="24"/>
        </w:rPr>
        <w:t xml:space="preserve">que engloba as atribuições de seleção, avaliação, aquisição, alienação, subscrição, conversão, permuta e exercício dos demais direitos inerentes aos ativos e às modalidades operacionais que integrem a carteira do FUNDO, cabe com exclusividade ao GESTOR, sem prejuízo dos poderes de representação do FUNDO que cabem ao ADMINISTRADOR e das demais disposições do Regulamento. </w:t>
      </w:r>
    </w:p>
    <w:p w14:paraId="65F4F6AE" w14:textId="77777777" w:rsidR="0024151A" w:rsidRDefault="0024151A" w:rsidP="0024151A">
      <w:pPr>
        <w:jc w:val="both"/>
        <w:rPr>
          <w:rFonts w:ascii="Arial Narrow" w:hAnsi="Arial Narrow" w:cs="Arial"/>
          <w:sz w:val="24"/>
          <w:szCs w:val="24"/>
        </w:rPr>
      </w:pPr>
    </w:p>
    <w:p w14:paraId="35627550" w14:textId="23F0C93B" w:rsidR="0024151A" w:rsidRDefault="0024151A" w:rsidP="0024151A">
      <w:pPr>
        <w:jc w:val="both"/>
        <w:rPr>
          <w:rFonts w:ascii="Arial Narrow" w:hAnsi="Arial Narrow" w:cs="Arial"/>
          <w:sz w:val="24"/>
          <w:szCs w:val="24"/>
        </w:rPr>
      </w:pPr>
      <w:r w:rsidRPr="0024151A">
        <w:rPr>
          <w:rFonts w:ascii="Arial Narrow" w:hAnsi="Arial Narrow" w:cs="Arial"/>
          <w:b/>
          <w:bCs/>
          <w:sz w:val="24"/>
          <w:szCs w:val="24"/>
        </w:rPr>
        <w:lastRenderedPageBreak/>
        <w:t xml:space="preserve">Parágrafo </w:t>
      </w:r>
      <w:r w:rsidR="00BF5D4C">
        <w:rPr>
          <w:rFonts w:ascii="Arial Narrow" w:hAnsi="Arial Narrow" w:cs="Arial"/>
          <w:b/>
          <w:bCs/>
          <w:sz w:val="24"/>
          <w:szCs w:val="24"/>
        </w:rPr>
        <w:t>Quinto</w:t>
      </w:r>
      <w:r>
        <w:rPr>
          <w:rFonts w:ascii="Arial Narrow" w:hAnsi="Arial Narrow" w:cs="Arial"/>
          <w:sz w:val="24"/>
          <w:szCs w:val="24"/>
        </w:rPr>
        <w:t xml:space="preserve"> - </w:t>
      </w:r>
      <w:r w:rsidRPr="0024151A">
        <w:rPr>
          <w:rFonts w:ascii="Arial Narrow" w:hAnsi="Arial Narrow" w:cs="Arial"/>
          <w:sz w:val="24"/>
          <w:szCs w:val="24"/>
        </w:rPr>
        <w:t xml:space="preserve">Caberá </w:t>
      </w:r>
      <w:r w:rsidR="00BF5D4C">
        <w:rPr>
          <w:rFonts w:ascii="Arial Narrow" w:hAnsi="Arial Narrow" w:cs="Arial"/>
          <w:sz w:val="24"/>
          <w:szCs w:val="24"/>
        </w:rPr>
        <w:t>à</w:t>
      </w:r>
      <w:r w:rsidRPr="0024151A">
        <w:rPr>
          <w:rFonts w:ascii="Arial Narrow" w:hAnsi="Arial Narrow" w:cs="Arial"/>
          <w:sz w:val="24"/>
          <w:szCs w:val="24"/>
        </w:rPr>
        <w:t xml:space="preserve"> GESTOR</w:t>
      </w:r>
      <w:r w:rsidR="00BF5D4C">
        <w:rPr>
          <w:rFonts w:ascii="Arial Narrow" w:hAnsi="Arial Narrow" w:cs="Arial"/>
          <w:sz w:val="24"/>
          <w:szCs w:val="24"/>
        </w:rPr>
        <w:t>A</w:t>
      </w:r>
      <w:r w:rsidRPr="0024151A">
        <w:rPr>
          <w:rFonts w:ascii="Arial Narrow" w:hAnsi="Arial Narrow" w:cs="Arial"/>
          <w:sz w:val="24"/>
          <w:szCs w:val="24"/>
        </w:rPr>
        <w:t xml:space="preserve"> realizar a gestão profissional dos ativos integrantes da carteira do FUNDO, com poderes para: (i) negociar e contratar, em nome do FUNDO, os referidos ativos e os intermediários para realizar tais operações, representando o FUNDO, para todos os fins de direito, para essa finalidade; (ii) negociar e contratar, em nome do FUNDO, terceiros para a prestação de serviços de assessoria e consultoria relacionados diretamente com o investimento ou o desinvestimento no</w:t>
      </w:r>
      <w:r w:rsidR="00C4074D">
        <w:rPr>
          <w:rFonts w:ascii="Arial Narrow" w:hAnsi="Arial Narrow" w:cs="Arial"/>
          <w:sz w:val="24"/>
          <w:szCs w:val="24"/>
        </w:rPr>
        <w:t xml:space="preserve"> Fundo Alvo</w:t>
      </w:r>
      <w:r w:rsidRPr="0024151A">
        <w:rPr>
          <w:rFonts w:ascii="Arial Narrow" w:hAnsi="Arial Narrow" w:cs="Arial"/>
          <w:sz w:val="24"/>
          <w:szCs w:val="24"/>
        </w:rPr>
        <w:t>, conforme estabelecido na política de investimentos; e (iii) monitorar os ativos investidos pelo FUNDO e exercer o direito de voto decorrente desses ativos, realizando todas as demais ações necessárias para tal exercício, observado o disposto na política de voto d</w:t>
      </w:r>
      <w:r w:rsidR="00BF5D4C">
        <w:rPr>
          <w:rFonts w:ascii="Arial Narrow" w:hAnsi="Arial Narrow" w:cs="Arial"/>
          <w:sz w:val="24"/>
          <w:szCs w:val="24"/>
        </w:rPr>
        <w:t>a</w:t>
      </w:r>
      <w:r w:rsidRPr="0024151A">
        <w:rPr>
          <w:rFonts w:ascii="Arial Narrow" w:hAnsi="Arial Narrow" w:cs="Arial"/>
          <w:sz w:val="24"/>
          <w:szCs w:val="24"/>
        </w:rPr>
        <w:t xml:space="preserve"> GESTOR</w:t>
      </w:r>
      <w:r w:rsidR="00BF5D4C">
        <w:rPr>
          <w:rFonts w:ascii="Arial Narrow" w:hAnsi="Arial Narrow" w:cs="Arial"/>
          <w:sz w:val="24"/>
          <w:szCs w:val="24"/>
        </w:rPr>
        <w:t>A</w:t>
      </w:r>
      <w:r w:rsidRPr="0024151A">
        <w:rPr>
          <w:rFonts w:ascii="Arial Narrow" w:hAnsi="Arial Narrow" w:cs="Arial"/>
          <w:sz w:val="24"/>
          <w:szCs w:val="24"/>
        </w:rPr>
        <w:t xml:space="preserve">. </w:t>
      </w:r>
    </w:p>
    <w:p w14:paraId="04DF562D" w14:textId="77777777" w:rsidR="0024151A" w:rsidRDefault="0024151A" w:rsidP="0024151A">
      <w:pPr>
        <w:jc w:val="both"/>
        <w:rPr>
          <w:rFonts w:ascii="Arial Narrow" w:hAnsi="Arial Narrow" w:cs="Arial"/>
          <w:sz w:val="24"/>
          <w:szCs w:val="24"/>
        </w:rPr>
      </w:pPr>
    </w:p>
    <w:p w14:paraId="5921C8ED" w14:textId="676496F3" w:rsidR="0024151A" w:rsidRDefault="0024151A" w:rsidP="0024151A">
      <w:pPr>
        <w:jc w:val="both"/>
        <w:rPr>
          <w:rFonts w:ascii="Arial Narrow" w:hAnsi="Arial Narrow" w:cs="Arial"/>
          <w:sz w:val="24"/>
          <w:szCs w:val="24"/>
        </w:rPr>
      </w:pPr>
      <w:r w:rsidRPr="0024151A">
        <w:rPr>
          <w:rFonts w:ascii="Arial Narrow" w:hAnsi="Arial Narrow" w:cs="Arial"/>
          <w:b/>
          <w:bCs/>
          <w:sz w:val="24"/>
          <w:szCs w:val="24"/>
        </w:rPr>
        <w:t xml:space="preserve">Parágrafo </w:t>
      </w:r>
      <w:r w:rsidR="00BF5D4C">
        <w:rPr>
          <w:rFonts w:ascii="Arial Narrow" w:hAnsi="Arial Narrow" w:cs="Arial"/>
          <w:b/>
          <w:bCs/>
          <w:sz w:val="24"/>
          <w:szCs w:val="24"/>
        </w:rPr>
        <w:t>Sexto</w:t>
      </w:r>
      <w:r>
        <w:rPr>
          <w:rFonts w:ascii="Arial Narrow" w:hAnsi="Arial Narrow" w:cs="Arial"/>
          <w:sz w:val="24"/>
          <w:szCs w:val="24"/>
        </w:rPr>
        <w:t xml:space="preserve"> - </w:t>
      </w:r>
      <w:r w:rsidRPr="0024151A">
        <w:rPr>
          <w:rFonts w:ascii="Arial Narrow" w:hAnsi="Arial Narrow" w:cs="Arial"/>
          <w:sz w:val="24"/>
          <w:szCs w:val="24"/>
        </w:rPr>
        <w:t>Caberá ao ADMINISTRADOR, sob prévia e expressa recomendação do GESTOR: (i) realizar chamadas de capital para integralização de Cotas nos termos deste Regulamento e dos Instrumentos Particulares de Compromisso de Investimento, para a realização de investimentos pelo FUNDO;</w:t>
      </w:r>
      <w:r w:rsidR="009F4FC0">
        <w:rPr>
          <w:rFonts w:ascii="Arial Narrow" w:hAnsi="Arial Narrow" w:cs="Arial"/>
          <w:sz w:val="24"/>
          <w:szCs w:val="24"/>
        </w:rPr>
        <w:t xml:space="preserve"> </w:t>
      </w:r>
      <w:r w:rsidRPr="0024151A">
        <w:rPr>
          <w:rFonts w:ascii="Arial Narrow" w:hAnsi="Arial Narrow" w:cs="Arial"/>
          <w:sz w:val="24"/>
          <w:szCs w:val="24"/>
        </w:rPr>
        <w:t xml:space="preserve">e (ii) rescindir ou renegociar os termos de qualquer Instrumento Particular de Compromisso de Investimento somente quando assim previamente aprovado pela Assembleia Geral de Cotistas e nos termos por ela deliberados. </w:t>
      </w:r>
    </w:p>
    <w:p w14:paraId="5153909B" w14:textId="77777777" w:rsidR="0024151A" w:rsidRDefault="0024151A" w:rsidP="0024151A">
      <w:pPr>
        <w:jc w:val="both"/>
        <w:rPr>
          <w:rFonts w:ascii="Arial Narrow" w:hAnsi="Arial Narrow" w:cs="Arial"/>
          <w:sz w:val="24"/>
          <w:szCs w:val="24"/>
        </w:rPr>
      </w:pPr>
    </w:p>
    <w:p w14:paraId="105B4C2F" w14:textId="18FFE32A" w:rsidR="0024151A" w:rsidRPr="0024151A" w:rsidRDefault="0024151A" w:rsidP="0024151A">
      <w:pPr>
        <w:jc w:val="both"/>
        <w:rPr>
          <w:rFonts w:ascii="Arial Narrow" w:hAnsi="Arial Narrow" w:cs="Arial"/>
          <w:sz w:val="24"/>
          <w:szCs w:val="24"/>
        </w:rPr>
      </w:pPr>
      <w:r w:rsidRPr="009F4FC0">
        <w:rPr>
          <w:rFonts w:ascii="Arial Narrow" w:hAnsi="Arial Narrow" w:cs="Arial"/>
          <w:b/>
          <w:bCs/>
          <w:sz w:val="24"/>
          <w:szCs w:val="24"/>
        </w:rPr>
        <w:t xml:space="preserve">Parágrafo </w:t>
      </w:r>
      <w:r w:rsidR="00BF5D4C">
        <w:rPr>
          <w:rFonts w:ascii="Arial Narrow" w:hAnsi="Arial Narrow" w:cs="Arial"/>
          <w:b/>
          <w:bCs/>
          <w:sz w:val="24"/>
          <w:szCs w:val="24"/>
        </w:rPr>
        <w:t>Sétimo</w:t>
      </w:r>
      <w:r>
        <w:rPr>
          <w:rFonts w:ascii="Arial Narrow" w:hAnsi="Arial Narrow" w:cs="Arial"/>
          <w:sz w:val="24"/>
          <w:szCs w:val="24"/>
        </w:rPr>
        <w:t xml:space="preserve"> - </w:t>
      </w:r>
      <w:r w:rsidRPr="0024151A">
        <w:rPr>
          <w:rFonts w:ascii="Arial Narrow" w:hAnsi="Arial Narrow" w:cs="Arial"/>
          <w:sz w:val="24"/>
          <w:szCs w:val="24"/>
        </w:rPr>
        <w:t>Sempre que forem requeridas informações na forma prevista Artigo</w:t>
      </w:r>
      <w:r w:rsidR="009F0436">
        <w:rPr>
          <w:rFonts w:ascii="Arial Narrow" w:hAnsi="Arial Narrow" w:cs="Arial"/>
          <w:sz w:val="24"/>
          <w:szCs w:val="24"/>
        </w:rPr>
        <w:t xml:space="preserve"> 26 do Anexo IV da Resolução</w:t>
      </w:r>
      <w:r w:rsidRPr="0024151A">
        <w:rPr>
          <w:rFonts w:ascii="Arial Narrow" w:hAnsi="Arial Narrow" w:cs="Arial"/>
          <w:sz w:val="24"/>
          <w:szCs w:val="24"/>
        </w:rPr>
        <w:t>, o GESTOR, em conjunto com o ADMINISTRADOR poderão submeter a questão à prévia apreciação da Assembleia Geral de Cotistas, tendo em conta os interesses do FUNDO e dos demais Cotistas, e eventuais conflitos de interesses em relação a conhecimentos técnicos e às empresas nas quais o FUNDO tenha investido, ficando, nesta hipótese, impedidos de votar os Cotistas que requereram a informação.</w:t>
      </w:r>
    </w:p>
    <w:p w14:paraId="5FE286D4" w14:textId="77777777" w:rsidR="0024151A" w:rsidRPr="0024151A" w:rsidRDefault="0024151A" w:rsidP="0024151A">
      <w:pPr>
        <w:jc w:val="both"/>
        <w:rPr>
          <w:rFonts w:ascii="Arial Narrow" w:hAnsi="Arial Narrow" w:cs="Arial"/>
          <w:sz w:val="24"/>
          <w:szCs w:val="24"/>
        </w:rPr>
      </w:pPr>
    </w:p>
    <w:p w14:paraId="40EBBCE6" w14:textId="59A1CB03" w:rsidR="004F6D56" w:rsidRPr="00B46DD6" w:rsidRDefault="004F6D56" w:rsidP="004F6D56">
      <w:pPr>
        <w:pStyle w:val="Ttulo1"/>
        <w:numPr>
          <w:ilvl w:val="0"/>
          <w:numId w:val="26"/>
        </w:numPr>
        <w:snapToGrid w:val="0"/>
        <w:spacing w:before="0" w:after="240"/>
        <w:ind w:left="0" w:firstLine="0"/>
        <w:jc w:val="both"/>
        <w:rPr>
          <w:rFonts w:ascii="Arial Narrow" w:hAnsi="Arial Narrow"/>
          <w:b w:val="0"/>
          <w:sz w:val="24"/>
          <w:szCs w:val="24"/>
        </w:rPr>
      </w:pPr>
      <w:r w:rsidRPr="00B46DD6">
        <w:rPr>
          <w:rFonts w:ascii="Arial Narrow" w:hAnsi="Arial Narrow"/>
          <w:sz w:val="24"/>
          <w:szCs w:val="24"/>
        </w:rPr>
        <w:t xml:space="preserve">Do Público-Alvo e da Responsabilidade dos Cotistas </w:t>
      </w:r>
      <w:r w:rsidR="00F22B1B">
        <w:rPr>
          <w:rFonts w:ascii="Arial Narrow" w:hAnsi="Arial Narrow"/>
          <w:sz w:val="24"/>
          <w:szCs w:val="24"/>
        </w:rPr>
        <w:t>Investidores Qualificados</w:t>
      </w:r>
    </w:p>
    <w:p w14:paraId="2EBA9275" w14:textId="29E49F60" w:rsidR="004F6D56" w:rsidRPr="004B4097" w:rsidRDefault="004F6D56" w:rsidP="004F6D56">
      <w:pPr>
        <w:pStyle w:val="Ttulo1"/>
        <w:numPr>
          <w:ilvl w:val="0"/>
          <w:numId w:val="25"/>
        </w:numPr>
        <w:snapToGrid w:val="0"/>
        <w:spacing w:before="0" w:after="240"/>
        <w:jc w:val="both"/>
        <w:rPr>
          <w:rFonts w:ascii="Arial Narrow" w:hAnsi="Arial Narrow"/>
          <w:b w:val="0"/>
          <w:bCs w:val="0"/>
          <w:sz w:val="24"/>
          <w:szCs w:val="24"/>
        </w:rPr>
      </w:pPr>
      <w:bookmarkStart w:id="2" w:name="_Hlk136581631"/>
      <w:r w:rsidRPr="00B46DD6">
        <w:rPr>
          <w:rFonts w:ascii="Arial Narrow" w:hAnsi="Arial Narrow"/>
          <w:b w:val="0"/>
          <w:bCs w:val="0"/>
          <w:sz w:val="24"/>
          <w:szCs w:val="24"/>
        </w:rPr>
        <w:t xml:space="preserve">Esta CLASSE é destinada </w:t>
      </w:r>
      <w:r w:rsidRPr="004B4097">
        <w:rPr>
          <w:rFonts w:ascii="Arial Narrow" w:hAnsi="Arial Narrow"/>
          <w:b w:val="0"/>
          <w:bCs w:val="0"/>
          <w:sz w:val="24"/>
          <w:szCs w:val="24"/>
        </w:rPr>
        <w:t xml:space="preserve">exclusivamente a </w:t>
      </w:r>
      <w:bookmarkStart w:id="3" w:name="_Hlk136583929"/>
      <w:r w:rsidRPr="004B4097">
        <w:rPr>
          <w:rFonts w:ascii="Arial Narrow" w:hAnsi="Arial Narrow"/>
          <w:b w:val="0"/>
          <w:bCs w:val="0"/>
          <w:sz w:val="24"/>
          <w:szCs w:val="24"/>
        </w:rPr>
        <w:t xml:space="preserve">Investidores </w:t>
      </w:r>
      <w:r w:rsidR="00C4074D">
        <w:rPr>
          <w:rFonts w:ascii="Arial Narrow" w:hAnsi="Arial Narrow"/>
          <w:b w:val="0"/>
          <w:bCs w:val="0"/>
          <w:sz w:val="24"/>
          <w:szCs w:val="24"/>
        </w:rPr>
        <w:t>Qualificados</w:t>
      </w:r>
      <w:r w:rsidR="00C4074D" w:rsidRPr="00A77C14">
        <w:rPr>
          <w:rFonts w:ascii="Arial Narrow" w:hAnsi="Arial Narrow"/>
          <w:b w:val="0"/>
          <w:bCs w:val="0"/>
          <w:sz w:val="24"/>
          <w:szCs w:val="24"/>
        </w:rPr>
        <w:t xml:space="preserve"> </w:t>
      </w:r>
      <w:r w:rsidRPr="009F0436">
        <w:rPr>
          <w:rFonts w:ascii="Arial Narrow" w:hAnsi="Arial Narrow"/>
          <w:b w:val="0"/>
          <w:bCs w:val="0"/>
          <w:sz w:val="24"/>
          <w:szCs w:val="24"/>
        </w:rPr>
        <w:t>assim</w:t>
      </w:r>
      <w:r w:rsidRPr="004B4097">
        <w:rPr>
          <w:rFonts w:ascii="Arial Narrow" w:hAnsi="Arial Narrow"/>
          <w:b w:val="0"/>
          <w:bCs w:val="0"/>
          <w:sz w:val="24"/>
          <w:szCs w:val="24"/>
        </w:rPr>
        <w:t xml:space="preserve"> definidos nos termos da regulamentação em vigor</w:t>
      </w:r>
      <w:r w:rsidR="00C0720D" w:rsidRPr="004B4097">
        <w:rPr>
          <w:rFonts w:ascii="Arial Narrow" w:hAnsi="Arial Narrow"/>
          <w:b w:val="0"/>
          <w:bCs w:val="0"/>
          <w:sz w:val="24"/>
          <w:szCs w:val="24"/>
        </w:rPr>
        <w:t>.</w:t>
      </w:r>
      <w:r w:rsidRPr="004B4097">
        <w:rPr>
          <w:rFonts w:ascii="Arial Narrow" w:hAnsi="Arial Narrow"/>
          <w:b w:val="0"/>
          <w:bCs w:val="0"/>
          <w:sz w:val="24"/>
          <w:szCs w:val="24"/>
        </w:rPr>
        <w:t xml:space="preserve"> </w:t>
      </w:r>
      <w:bookmarkEnd w:id="3"/>
    </w:p>
    <w:p w14:paraId="46915BB5" w14:textId="296559B4" w:rsidR="004F6D56" w:rsidRPr="004B4097" w:rsidRDefault="00383180" w:rsidP="00383180">
      <w:pPr>
        <w:pStyle w:val="PargrafodaLista"/>
        <w:spacing w:after="240"/>
        <w:ind w:left="0"/>
        <w:jc w:val="both"/>
        <w:rPr>
          <w:rFonts w:ascii="Arial Narrow" w:hAnsi="Arial Narrow" w:cs="Arial"/>
          <w:bCs/>
          <w:sz w:val="24"/>
          <w:szCs w:val="24"/>
        </w:rPr>
      </w:pPr>
      <w:r w:rsidRPr="004B4097">
        <w:rPr>
          <w:rFonts w:ascii="Arial Narrow" w:hAnsi="Arial Narrow"/>
          <w:b/>
          <w:sz w:val="24"/>
          <w:szCs w:val="24"/>
        </w:rPr>
        <w:t>Parágrafo Único</w:t>
      </w:r>
      <w:r w:rsidRPr="004B4097">
        <w:rPr>
          <w:rFonts w:ascii="Arial Narrow" w:hAnsi="Arial Narrow"/>
          <w:bCs/>
          <w:sz w:val="24"/>
          <w:szCs w:val="24"/>
        </w:rPr>
        <w:tab/>
      </w:r>
      <w:r w:rsidR="004F6D56" w:rsidRPr="004B4097">
        <w:rPr>
          <w:rFonts w:ascii="Arial Narrow" w:hAnsi="Arial Narrow"/>
          <w:bCs/>
          <w:sz w:val="24"/>
          <w:szCs w:val="24"/>
        </w:rPr>
        <w:t xml:space="preserve">A responsabilidade dos cotistas será </w:t>
      </w:r>
      <w:r w:rsidR="00FC53DF">
        <w:rPr>
          <w:rFonts w:ascii="Arial Narrow" w:hAnsi="Arial Narrow" w:cs="Arial"/>
          <w:bCs/>
          <w:sz w:val="24"/>
          <w:szCs w:val="24"/>
        </w:rPr>
        <w:t>i</w:t>
      </w:r>
      <w:r w:rsidR="004F6D56" w:rsidRPr="004B4097">
        <w:rPr>
          <w:rFonts w:ascii="Arial Narrow" w:hAnsi="Arial Narrow" w:cs="Arial"/>
          <w:bCs/>
          <w:sz w:val="24"/>
          <w:szCs w:val="24"/>
        </w:rPr>
        <w:t>limitada, podendo superar o valor de suas Cotas subscritas.</w:t>
      </w:r>
    </w:p>
    <w:bookmarkEnd w:id="2"/>
    <w:p w14:paraId="51781A5A"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b w:val="0"/>
          <w:bCs w:val="0"/>
          <w:sz w:val="24"/>
          <w:szCs w:val="24"/>
        </w:rPr>
      </w:pPr>
      <w:r w:rsidRPr="00B46DD6">
        <w:rPr>
          <w:rFonts w:ascii="Arial Narrow" w:hAnsi="Arial Narrow"/>
          <w:sz w:val="24"/>
          <w:szCs w:val="24"/>
        </w:rPr>
        <w:t>Da Política de Investimento</w:t>
      </w:r>
    </w:p>
    <w:p w14:paraId="7A4B0CE7" w14:textId="2BBA718A" w:rsidR="002A0605" w:rsidRPr="00FC53DF" w:rsidRDefault="001227B2" w:rsidP="00FC53DF">
      <w:pPr>
        <w:pStyle w:val="PargrafodaLista"/>
        <w:spacing w:after="240"/>
        <w:ind w:left="0"/>
        <w:jc w:val="both"/>
      </w:pPr>
      <w:r w:rsidRPr="001227B2">
        <w:rPr>
          <w:rFonts w:ascii="Arial Narrow" w:hAnsi="Arial Narrow"/>
          <w:sz w:val="24"/>
          <w:szCs w:val="24"/>
        </w:rPr>
        <w:t xml:space="preserve">A política de investimento do FUNDO consiste em aplicar recursos no </w:t>
      </w:r>
      <w:r w:rsidRPr="00C4074D">
        <w:rPr>
          <w:rFonts w:ascii="Arial Narrow" w:hAnsi="Arial Narrow"/>
          <w:b/>
          <w:bCs/>
          <w:sz w:val="24"/>
          <w:szCs w:val="24"/>
        </w:rPr>
        <w:t>BRASIL FLORESTAL - FUNDO DE INVESTIMENTO EM PARTICIPAÇÕES MULTIESTRATÉGIA – EM LIQUIDAÇÃO</w:t>
      </w:r>
      <w:r w:rsidRPr="001227B2">
        <w:rPr>
          <w:rFonts w:ascii="Arial Narrow" w:hAnsi="Arial Narrow"/>
          <w:sz w:val="24"/>
          <w:szCs w:val="24"/>
        </w:rPr>
        <w:t>, inscrito sob o CNPJ nº 12.312.767/0001-35 (“Fundo Alvo”)</w:t>
      </w:r>
      <w:r>
        <w:rPr>
          <w:rFonts w:ascii="Arial Narrow" w:hAnsi="Arial Narrow"/>
          <w:b/>
          <w:sz w:val="24"/>
          <w:szCs w:val="24"/>
        </w:rPr>
        <w:t xml:space="preserve"> </w:t>
      </w:r>
      <w:r w:rsidRPr="001227B2">
        <w:rPr>
          <w:rFonts w:ascii="Arial Narrow" w:hAnsi="Arial Narrow"/>
          <w:sz w:val="24"/>
          <w:szCs w:val="24"/>
        </w:rPr>
        <w:t>e nas demais aplicações previstas neste Capitulo, sendo que a aprovação dos investimentos do FUNDO se dará mediante expressa orientação da GESTORA</w:t>
      </w:r>
      <w:r>
        <w:rPr>
          <w:rFonts w:ascii="Arial Narrow" w:hAnsi="Arial Narrow"/>
          <w:b/>
          <w:sz w:val="24"/>
          <w:szCs w:val="24"/>
        </w:rPr>
        <w:t>.</w:t>
      </w:r>
    </w:p>
    <w:p w14:paraId="30B543B2" w14:textId="05F5FF69" w:rsidR="004F6D56" w:rsidRPr="001227B2" w:rsidRDefault="004F6D56" w:rsidP="002B6A55">
      <w:pPr>
        <w:pStyle w:val="Ttulo1"/>
        <w:numPr>
          <w:ilvl w:val="0"/>
          <w:numId w:val="25"/>
        </w:numPr>
        <w:snapToGrid w:val="0"/>
        <w:spacing w:before="0" w:after="240"/>
        <w:jc w:val="both"/>
        <w:rPr>
          <w:rFonts w:ascii="Arial Narrow" w:hAnsi="Arial Narrow"/>
          <w:b w:val="0"/>
          <w:bCs w:val="0"/>
          <w:sz w:val="24"/>
          <w:szCs w:val="24"/>
        </w:rPr>
      </w:pPr>
      <w:r w:rsidRPr="00B46DD6">
        <w:rPr>
          <w:rFonts w:ascii="Arial Narrow" w:hAnsi="Arial Narrow"/>
          <w:b w:val="0"/>
          <w:bCs w:val="0"/>
          <w:sz w:val="24"/>
          <w:szCs w:val="24"/>
        </w:rPr>
        <w:t>A CLASSE deverá investir, no mínimo, 90% (noventa por cento) de seu patrimônio líquido</w:t>
      </w:r>
      <w:r w:rsidR="00927FCB">
        <w:rPr>
          <w:rFonts w:ascii="Arial Narrow" w:hAnsi="Arial Narrow"/>
          <w:b w:val="0"/>
          <w:bCs w:val="0"/>
          <w:sz w:val="24"/>
          <w:szCs w:val="24"/>
        </w:rPr>
        <w:t xml:space="preserve"> em </w:t>
      </w:r>
      <w:r w:rsidR="001227B2" w:rsidRPr="00C4074D">
        <w:rPr>
          <w:rFonts w:ascii="Arial Narrow" w:hAnsi="Arial Narrow"/>
          <w:b w:val="0"/>
          <w:bCs w:val="0"/>
          <w:sz w:val="24"/>
          <w:szCs w:val="24"/>
        </w:rPr>
        <w:t xml:space="preserve">cotas do </w:t>
      </w:r>
      <w:r w:rsidR="001227B2" w:rsidRPr="001227B2">
        <w:rPr>
          <w:rFonts w:ascii="Arial Narrow" w:hAnsi="Arial Narrow"/>
          <w:b w:val="0"/>
          <w:bCs w:val="0"/>
          <w:sz w:val="24"/>
          <w:szCs w:val="24"/>
        </w:rPr>
        <w:t xml:space="preserve">Fundo </w:t>
      </w:r>
      <w:r w:rsidRPr="00C4074D">
        <w:rPr>
          <w:rFonts w:ascii="Arial Narrow" w:hAnsi="Arial Narrow"/>
          <w:b w:val="0"/>
          <w:bCs w:val="0"/>
          <w:sz w:val="24"/>
          <w:szCs w:val="24"/>
        </w:rPr>
        <w:t>Alvo</w:t>
      </w:r>
      <w:r w:rsidR="002B6A55" w:rsidRPr="001227B2">
        <w:rPr>
          <w:rFonts w:ascii="Arial Narrow" w:hAnsi="Arial Narrow"/>
          <w:b w:val="0"/>
          <w:bCs w:val="0"/>
          <w:sz w:val="24"/>
          <w:szCs w:val="24"/>
        </w:rPr>
        <w:t>.</w:t>
      </w:r>
    </w:p>
    <w:p w14:paraId="7798170D" w14:textId="6A08E4CE" w:rsidR="00137D93" w:rsidRPr="00137D93" w:rsidRDefault="00137D93" w:rsidP="001227B2">
      <w:pPr>
        <w:pStyle w:val="Ttulo1"/>
        <w:snapToGrid w:val="0"/>
        <w:spacing w:before="0" w:after="240"/>
        <w:jc w:val="both"/>
        <w:rPr>
          <w:rFonts w:ascii="Arial Narrow" w:hAnsi="Arial Narrow"/>
          <w:b w:val="0"/>
          <w:bCs w:val="0"/>
          <w:sz w:val="24"/>
          <w:szCs w:val="24"/>
        </w:rPr>
      </w:pPr>
      <w:r w:rsidRPr="00137D93">
        <w:rPr>
          <w:rFonts w:ascii="Arial Narrow" w:hAnsi="Arial Narrow"/>
          <w:sz w:val="24"/>
          <w:szCs w:val="24"/>
        </w:rPr>
        <w:t>Parágrafo Primeiro</w:t>
      </w:r>
      <w:r w:rsidRPr="00137D93">
        <w:rPr>
          <w:rFonts w:ascii="Arial Narrow" w:hAnsi="Arial Narrow"/>
          <w:b w:val="0"/>
          <w:bCs w:val="0"/>
          <w:sz w:val="24"/>
          <w:szCs w:val="24"/>
        </w:rPr>
        <w:t xml:space="preserve"> - </w:t>
      </w:r>
      <w:r w:rsidR="001227B2" w:rsidRPr="001227B2">
        <w:rPr>
          <w:rFonts w:ascii="Times New Roman" w:hAnsi="Times New Roman" w:cs="Times New Roman"/>
          <w:b w:val="0"/>
          <w:bCs w:val="0"/>
          <w:kern w:val="0"/>
          <w:sz w:val="20"/>
          <w:szCs w:val="20"/>
        </w:rPr>
        <w:t xml:space="preserve"> </w:t>
      </w:r>
      <w:r w:rsidR="001227B2" w:rsidRPr="001227B2">
        <w:rPr>
          <w:rFonts w:ascii="Arial Narrow" w:hAnsi="Arial Narrow"/>
          <w:b w:val="0"/>
          <w:bCs w:val="0"/>
          <w:sz w:val="24"/>
          <w:szCs w:val="24"/>
        </w:rPr>
        <w:t>O restante de 10% (dez por cento) do patrimônio líquido do FUNDO é mantido em depósitos à vista ou aplicados em: (i) títulos de emissão do Tesouro Nacional ou do Banco Central do Brasil;</w:t>
      </w:r>
      <w:r w:rsidR="001227B2">
        <w:rPr>
          <w:rFonts w:ascii="Arial Narrow" w:hAnsi="Arial Narrow"/>
          <w:b w:val="0"/>
          <w:bCs w:val="0"/>
          <w:sz w:val="24"/>
          <w:szCs w:val="24"/>
        </w:rPr>
        <w:t xml:space="preserve"> e/ou </w:t>
      </w:r>
      <w:r w:rsidR="001227B2" w:rsidRPr="001227B2">
        <w:rPr>
          <w:rFonts w:ascii="Arial Narrow" w:hAnsi="Arial Narrow"/>
          <w:b w:val="0"/>
          <w:bCs w:val="0"/>
          <w:sz w:val="24"/>
          <w:szCs w:val="24"/>
        </w:rPr>
        <w:t>(ii) cotas de fundos referenciados DI ou renda fixa, inclusive os administrados ou geridos pela ADMINISTRADORA, GESTORA e/ou empresas ligadas.</w:t>
      </w:r>
    </w:p>
    <w:p w14:paraId="6C52BB80" w14:textId="2AA28636" w:rsidR="004F6D56" w:rsidRPr="004B4097" w:rsidRDefault="005E3416" w:rsidP="005E3416">
      <w:pPr>
        <w:pStyle w:val="PargrafodaLista"/>
        <w:spacing w:after="240"/>
        <w:ind w:left="0"/>
        <w:jc w:val="both"/>
        <w:rPr>
          <w:rFonts w:ascii="Arial Narrow" w:hAnsi="Arial Narrow" w:cs="Arial"/>
          <w:sz w:val="24"/>
          <w:szCs w:val="24"/>
        </w:rPr>
      </w:pPr>
      <w:r w:rsidRPr="005E3416">
        <w:rPr>
          <w:rFonts w:ascii="Arial Narrow" w:hAnsi="Arial Narrow" w:cs="Arial"/>
          <w:b/>
          <w:bCs/>
          <w:sz w:val="24"/>
          <w:szCs w:val="24"/>
        </w:rPr>
        <w:t xml:space="preserve">Parágrafo </w:t>
      </w:r>
      <w:r w:rsidR="00BF5D4C">
        <w:rPr>
          <w:rFonts w:ascii="Arial Narrow" w:hAnsi="Arial Narrow" w:cs="Arial"/>
          <w:b/>
          <w:bCs/>
          <w:sz w:val="24"/>
          <w:szCs w:val="24"/>
        </w:rPr>
        <w:t>Segundo</w:t>
      </w:r>
      <w:r>
        <w:rPr>
          <w:rFonts w:ascii="Arial Narrow" w:hAnsi="Arial Narrow" w:cs="Arial"/>
          <w:sz w:val="24"/>
          <w:szCs w:val="24"/>
        </w:rPr>
        <w:t xml:space="preserve"> - </w:t>
      </w:r>
      <w:r w:rsidR="002B6A55" w:rsidRPr="004B4097">
        <w:rPr>
          <w:rFonts w:ascii="Arial Narrow" w:hAnsi="Arial Narrow" w:cs="Arial"/>
          <w:sz w:val="24"/>
          <w:szCs w:val="24"/>
        </w:rPr>
        <w:t xml:space="preserve">É vedado ao </w:t>
      </w:r>
      <w:r w:rsidR="001227B2">
        <w:rPr>
          <w:rFonts w:ascii="Arial Narrow" w:hAnsi="Arial Narrow" w:cs="Arial"/>
          <w:sz w:val="24"/>
          <w:szCs w:val="24"/>
        </w:rPr>
        <w:t>Fundo Alvo</w:t>
      </w:r>
      <w:r w:rsidR="001227B2" w:rsidRPr="004B4097">
        <w:rPr>
          <w:rFonts w:ascii="Arial Narrow" w:hAnsi="Arial Narrow" w:cs="Arial"/>
          <w:sz w:val="24"/>
          <w:szCs w:val="24"/>
        </w:rPr>
        <w:t xml:space="preserve"> </w:t>
      </w:r>
      <w:r w:rsidR="002B6A55" w:rsidRPr="004B4097">
        <w:rPr>
          <w:rFonts w:ascii="Arial Narrow" w:hAnsi="Arial Narrow" w:cs="Arial"/>
          <w:sz w:val="24"/>
          <w:szCs w:val="24"/>
        </w:rPr>
        <w:t>a realização de operações com derivativos, exceto quando tais operações forem realizadas exclusivamente para fins de proteção patrimonial.</w:t>
      </w:r>
    </w:p>
    <w:p w14:paraId="6ADA0A85" w14:textId="38039F9B" w:rsidR="004F6D56" w:rsidRPr="004B4097" w:rsidRDefault="005E3416" w:rsidP="005E3416">
      <w:pPr>
        <w:pStyle w:val="PargrafodaLista"/>
        <w:spacing w:after="240"/>
        <w:ind w:left="0"/>
        <w:jc w:val="both"/>
        <w:rPr>
          <w:rFonts w:ascii="Arial Narrow" w:hAnsi="Arial Narrow" w:cs="Arial"/>
          <w:sz w:val="24"/>
          <w:szCs w:val="24"/>
        </w:rPr>
      </w:pPr>
      <w:r w:rsidRPr="005E3416">
        <w:rPr>
          <w:rFonts w:ascii="Arial Narrow" w:hAnsi="Arial Narrow"/>
          <w:b/>
          <w:bCs/>
          <w:sz w:val="24"/>
          <w:szCs w:val="24"/>
        </w:rPr>
        <w:t xml:space="preserve">Parágrafo </w:t>
      </w:r>
      <w:r w:rsidR="00BF5D4C">
        <w:rPr>
          <w:rFonts w:ascii="Arial Narrow" w:hAnsi="Arial Narrow"/>
          <w:b/>
          <w:bCs/>
          <w:sz w:val="24"/>
          <w:szCs w:val="24"/>
        </w:rPr>
        <w:t>Terceiro</w:t>
      </w:r>
      <w:r>
        <w:rPr>
          <w:rFonts w:ascii="Arial Narrow" w:hAnsi="Arial Narrow"/>
          <w:sz w:val="24"/>
          <w:szCs w:val="24"/>
        </w:rPr>
        <w:t xml:space="preserve"> - </w:t>
      </w:r>
      <w:r w:rsidR="001227B2">
        <w:rPr>
          <w:rFonts w:ascii="Arial Narrow" w:hAnsi="Arial Narrow"/>
          <w:sz w:val="24"/>
          <w:szCs w:val="24"/>
        </w:rPr>
        <w:t>O Fundo Alvo</w:t>
      </w:r>
      <w:r w:rsidR="004F6D56" w:rsidRPr="004B4097">
        <w:rPr>
          <w:rFonts w:ascii="Arial Narrow" w:hAnsi="Arial Narrow"/>
          <w:sz w:val="24"/>
          <w:szCs w:val="24"/>
        </w:rPr>
        <w:t xml:space="preserve"> não poderá realizar investimentos no exterior</w:t>
      </w:r>
      <w:r w:rsidR="004F6D56" w:rsidRPr="004B4097">
        <w:rPr>
          <w:rFonts w:ascii="Arial Narrow" w:hAnsi="Arial Narrow" w:cs="Arial"/>
          <w:sz w:val="24"/>
          <w:szCs w:val="24"/>
        </w:rPr>
        <w:t xml:space="preserve"> (“</w:t>
      </w:r>
      <w:r w:rsidR="004F6D56" w:rsidRPr="004B4097">
        <w:rPr>
          <w:rFonts w:ascii="Arial Narrow" w:hAnsi="Arial Narrow" w:cs="Arial"/>
          <w:sz w:val="24"/>
          <w:szCs w:val="24"/>
          <w:u w:val="single"/>
        </w:rPr>
        <w:t>Ativos no Exterior</w:t>
      </w:r>
      <w:r w:rsidR="004F6D56" w:rsidRPr="004B4097">
        <w:rPr>
          <w:rFonts w:ascii="Arial Narrow" w:hAnsi="Arial Narrow" w:cs="Arial"/>
          <w:sz w:val="24"/>
          <w:szCs w:val="24"/>
        </w:rPr>
        <w:t>”).</w:t>
      </w:r>
    </w:p>
    <w:p w14:paraId="6C1CC961" w14:textId="0D5EB241" w:rsidR="004F6D56" w:rsidRPr="004B4097" w:rsidRDefault="004F6D56" w:rsidP="004F6D56">
      <w:pPr>
        <w:pStyle w:val="Ttulo1"/>
        <w:numPr>
          <w:ilvl w:val="0"/>
          <w:numId w:val="25"/>
        </w:numPr>
        <w:snapToGrid w:val="0"/>
        <w:spacing w:before="0" w:after="240"/>
        <w:jc w:val="both"/>
        <w:rPr>
          <w:rFonts w:ascii="Arial Narrow" w:hAnsi="Arial Narrow"/>
          <w:b w:val="0"/>
          <w:bCs w:val="0"/>
          <w:sz w:val="24"/>
          <w:szCs w:val="24"/>
        </w:rPr>
      </w:pPr>
      <w:r w:rsidRPr="004B4097">
        <w:rPr>
          <w:rFonts w:ascii="Arial Narrow" w:hAnsi="Arial Narrow"/>
          <w:b w:val="0"/>
          <w:bCs w:val="0"/>
          <w:sz w:val="24"/>
          <w:szCs w:val="24"/>
        </w:rPr>
        <w:lastRenderedPageBreak/>
        <w:t>É vedada a prestação de garantia com ativos da CLASSE.</w:t>
      </w:r>
    </w:p>
    <w:p w14:paraId="236802E7" w14:textId="1A5879EA" w:rsidR="004F6D56" w:rsidRPr="00B46DD6" w:rsidRDefault="008E59D2" w:rsidP="008E59D2">
      <w:pPr>
        <w:pStyle w:val="PargrafodaLista"/>
        <w:spacing w:after="240"/>
        <w:ind w:left="0"/>
        <w:jc w:val="both"/>
        <w:rPr>
          <w:rFonts w:ascii="Arial Narrow" w:hAnsi="Arial Narrow" w:cs="Arial"/>
          <w:sz w:val="24"/>
          <w:szCs w:val="24"/>
        </w:rPr>
      </w:pPr>
      <w:r w:rsidRPr="008E59D2">
        <w:rPr>
          <w:rFonts w:ascii="Arial Narrow" w:hAnsi="Arial Narrow" w:cs="Arial"/>
          <w:b/>
          <w:bCs/>
          <w:sz w:val="24"/>
          <w:szCs w:val="24"/>
        </w:rPr>
        <w:t>Parágrafo Único</w:t>
      </w:r>
      <w:r>
        <w:rPr>
          <w:rFonts w:ascii="Arial Narrow" w:hAnsi="Arial Narrow" w:cs="Arial"/>
          <w:sz w:val="24"/>
          <w:szCs w:val="24"/>
        </w:rPr>
        <w:t xml:space="preserve"> - </w:t>
      </w:r>
      <w:r w:rsidR="004F6D56" w:rsidRPr="004B4097">
        <w:rPr>
          <w:rFonts w:ascii="Arial Narrow" w:hAnsi="Arial Narrow" w:cs="Arial"/>
          <w:sz w:val="24"/>
          <w:szCs w:val="24"/>
        </w:rPr>
        <w:t>A CLASSE não poderá admitir</w:t>
      </w:r>
      <w:r w:rsidR="004F6D56" w:rsidRPr="00B46DD6">
        <w:rPr>
          <w:rFonts w:ascii="Arial Narrow" w:hAnsi="Arial Narrow" w:cs="Arial"/>
          <w:sz w:val="24"/>
          <w:szCs w:val="24"/>
        </w:rPr>
        <w:t xml:space="preserve"> a prestação de fiança, aval, aceite ou qualquer outra forma de coobrigação, em seu nome, relativamente a operações relacionadas a sua carteira de ativos.</w:t>
      </w:r>
    </w:p>
    <w:p w14:paraId="68441881" w14:textId="77777777" w:rsidR="004F6D56" w:rsidRPr="004B4097" w:rsidRDefault="004F6D56" w:rsidP="004F6D56">
      <w:pPr>
        <w:pStyle w:val="Ttulo1"/>
        <w:numPr>
          <w:ilvl w:val="0"/>
          <w:numId w:val="25"/>
        </w:numPr>
        <w:snapToGrid w:val="0"/>
        <w:spacing w:before="0" w:after="240"/>
        <w:jc w:val="both"/>
        <w:rPr>
          <w:rFonts w:ascii="Arial Narrow" w:hAnsi="Arial Narrow"/>
          <w:b w:val="0"/>
          <w:bCs w:val="0"/>
          <w:sz w:val="24"/>
          <w:szCs w:val="24"/>
        </w:rPr>
      </w:pPr>
      <w:r w:rsidRPr="00B46DD6">
        <w:rPr>
          <w:rFonts w:ascii="Arial Narrow" w:hAnsi="Arial Narrow"/>
          <w:b w:val="0"/>
          <w:bCs w:val="0"/>
          <w:sz w:val="24"/>
          <w:szCs w:val="24"/>
        </w:rPr>
        <w:t xml:space="preserve">A CLASSE deve consolidar as aplicações das classes investidas, inclusive para fins de apuração dos limites de concentração da carteira, exceto as aplicações em cotas de classes geridas por terceiros não ligados ao ADMINISTRADOR ou à GESTORA </w:t>
      </w:r>
      <w:r w:rsidRPr="004B4097">
        <w:rPr>
          <w:rFonts w:ascii="Arial Narrow" w:hAnsi="Arial Narrow"/>
          <w:b w:val="0"/>
          <w:bCs w:val="0"/>
          <w:sz w:val="24"/>
          <w:szCs w:val="24"/>
        </w:rPr>
        <w:t>da CLASSE investidora.</w:t>
      </w:r>
    </w:p>
    <w:p w14:paraId="7432627B" w14:textId="36EF7DBB" w:rsidR="002763C9" w:rsidRDefault="00C4074D" w:rsidP="00C4074D">
      <w:pPr>
        <w:jc w:val="both"/>
        <w:rPr>
          <w:rFonts w:ascii="Arial Narrow" w:hAnsi="Arial Narrow" w:cs="Arial"/>
          <w:kern w:val="32"/>
          <w:sz w:val="24"/>
          <w:szCs w:val="24"/>
        </w:rPr>
      </w:pPr>
      <w:r w:rsidRPr="00C4074D">
        <w:rPr>
          <w:rFonts w:ascii="Arial Narrow" w:hAnsi="Arial Narrow" w:cs="Arial"/>
          <w:b/>
          <w:bCs/>
          <w:kern w:val="32"/>
          <w:sz w:val="24"/>
          <w:szCs w:val="24"/>
        </w:rPr>
        <w:t>Parágrafo Único</w:t>
      </w:r>
      <w:r>
        <w:rPr>
          <w:rFonts w:ascii="Arial Narrow" w:hAnsi="Arial Narrow" w:cs="Arial"/>
          <w:kern w:val="32"/>
          <w:sz w:val="24"/>
          <w:szCs w:val="24"/>
        </w:rPr>
        <w:t xml:space="preserve"> - </w:t>
      </w:r>
      <w:r w:rsidR="001227B2" w:rsidRPr="001227B2">
        <w:rPr>
          <w:rFonts w:ascii="Arial Narrow" w:hAnsi="Arial Narrow" w:cs="Arial"/>
          <w:kern w:val="32"/>
          <w:sz w:val="24"/>
          <w:szCs w:val="24"/>
        </w:rPr>
        <w:t>Fica desde já admitido todo e qualquer coinvestimento direto no Fundo Alvo por cotistas, pela ADMINISTRADORA e/ou pela GESTORA, inclusive mediante a utilização de outros veículos de investimento administrados e/ou geridos pela ADMINISTRADORA e/ou pela GESTORA, bem como pelas partes a eles relacionadas.</w:t>
      </w:r>
    </w:p>
    <w:p w14:paraId="31486D1A" w14:textId="77777777" w:rsidR="00C4074D" w:rsidRPr="00C4074D" w:rsidRDefault="00C4074D" w:rsidP="00C4074D">
      <w:pPr>
        <w:jc w:val="both"/>
      </w:pPr>
    </w:p>
    <w:p w14:paraId="2E629024" w14:textId="77777777" w:rsidR="004F6D56" w:rsidRPr="00B46DD6" w:rsidRDefault="004F6D56" w:rsidP="004F6D56">
      <w:pPr>
        <w:pStyle w:val="Ttulo1"/>
        <w:numPr>
          <w:ilvl w:val="0"/>
          <w:numId w:val="25"/>
        </w:numPr>
        <w:snapToGrid w:val="0"/>
        <w:spacing w:before="0" w:after="240"/>
        <w:jc w:val="both"/>
        <w:rPr>
          <w:rFonts w:ascii="Arial Narrow" w:hAnsi="Arial Narrow"/>
          <w:b w:val="0"/>
          <w:bCs w:val="0"/>
          <w:sz w:val="24"/>
          <w:szCs w:val="24"/>
        </w:rPr>
      </w:pPr>
      <w:r w:rsidRPr="004B4097">
        <w:rPr>
          <w:rFonts w:ascii="Arial Narrow" w:hAnsi="Arial Narrow"/>
          <w:b w:val="0"/>
          <w:bCs w:val="0"/>
          <w:sz w:val="24"/>
          <w:szCs w:val="24"/>
        </w:rPr>
        <w:t>Os investimentos da CLASSE</w:t>
      </w:r>
      <w:r w:rsidRPr="00B46DD6">
        <w:rPr>
          <w:rFonts w:ascii="Arial Narrow" w:hAnsi="Arial Narrow"/>
          <w:b w:val="0"/>
          <w:bCs w:val="0"/>
          <w:sz w:val="24"/>
          <w:szCs w:val="24"/>
        </w:rPr>
        <w:t xml:space="preserve"> deverão ser realizados no Período de Investimento. Excepcionalmente, a CLASSE poderá realizar investimentos após o Período de Investimento, se ainda houver capital subscrito e não integralizado pelos Cotistas, e desde que:</w:t>
      </w:r>
    </w:p>
    <w:p w14:paraId="16407D3D" w14:textId="77777777" w:rsidR="004F6D56" w:rsidRPr="00B46DD6" w:rsidRDefault="004F6D56" w:rsidP="004F6D56">
      <w:pPr>
        <w:pStyle w:val="Default"/>
        <w:numPr>
          <w:ilvl w:val="0"/>
          <w:numId w:val="10"/>
        </w:numPr>
        <w:ind w:left="0" w:firstLine="0"/>
        <w:jc w:val="both"/>
        <w:rPr>
          <w:rFonts w:ascii="Arial Narrow" w:hAnsi="Arial Narrow" w:cs="Arial"/>
          <w:color w:val="auto"/>
          <w:lang w:val="pt-BR"/>
        </w:rPr>
      </w:pPr>
      <w:r w:rsidRPr="00B46DD6">
        <w:rPr>
          <w:rFonts w:ascii="Arial Narrow" w:hAnsi="Arial Narrow" w:cs="Arial"/>
          <w:color w:val="auto"/>
          <w:lang w:val="pt-BR"/>
        </w:rPr>
        <w:t xml:space="preserve">tais investimentos sejam decorrentes de obrigações assumidas pela CLASSE antes do término do Período de Investimento, mas cujos desembolsos não tenham sido totalmente efetuados até o encerramento do Período de Investimento; </w:t>
      </w:r>
    </w:p>
    <w:p w14:paraId="43113D90" w14:textId="77777777" w:rsidR="004F6D56" w:rsidRPr="00B46DD6" w:rsidRDefault="004F6D56" w:rsidP="004F6D56">
      <w:pPr>
        <w:pStyle w:val="Default"/>
        <w:numPr>
          <w:ilvl w:val="0"/>
          <w:numId w:val="10"/>
        </w:numPr>
        <w:ind w:left="0" w:firstLine="0"/>
        <w:jc w:val="both"/>
        <w:rPr>
          <w:rFonts w:ascii="Arial Narrow" w:hAnsi="Arial Narrow" w:cs="Arial"/>
          <w:color w:val="auto"/>
          <w:lang w:val="pt-BR"/>
        </w:rPr>
      </w:pPr>
      <w:r w:rsidRPr="00B46DD6">
        <w:rPr>
          <w:rFonts w:ascii="Arial Narrow" w:hAnsi="Arial Narrow" w:cs="Arial"/>
          <w:color w:val="auto"/>
          <w:lang w:val="pt-BR"/>
        </w:rPr>
        <w:t xml:space="preserve">para o pagamento de despesas da CLASSE; </w:t>
      </w:r>
    </w:p>
    <w:p w14:paraId="0773A431" w14:textId="0F65EE2E" w:rsidR="004F6D56" w:rsidRPr="00B46DD6" w:rsidRDefault="004F6D56" w:rsidP="004F6D56">
      <w:pPr>
        <w:pStyle w:val="Default"/>
        <w:numPr>
          <w:ilvl w:val="0"/>
          <w:numId w:val="10"/>
        </w:numPr>
        <w:ind w:left="0" w:firstLine="0"/>
        <w:jc w:val="both"/>
        <w:rPr>
          <w:rFonts w:ascii="Arial Narrow" w:hAnsi="Arial Narrow" w:cs="Arial"/>
          <w:color w:val="auto"/>
          <w:lang w:val="pt-BR"/>
        </w:rPr>
      </w:pPr>
      <w:r w:rsidRPr="00B46DD6">
        <w:rPr>
          <w:rFonts w:ascii="Arial Narrow" w:hAnsi="Arial Narrow" w:cs="Arial"/>
          <w:color w:val="auto"/>
          <w:lang w:val="pt-BR"/>
        </w:rPr>
        <w:t xml:space="preserve">para a aquisição de </w:t>
      </w:r>
      <w:r w:rsidR="001227B2">
        <w:rPr>
          <w:rFonts w:ascii="Arial Narrow" w:hAnsi="Arial Narrow" w:cs="Arial"/>
          <w:color w:val="auto"/>
          <w:lang w:val="pt-BR"/>
        </w:rPr>
        <w:t xml:space="preserve">cotas do Fundo </w:t>
      </w:r>
      <w:r w:rsidRPr="00B46DD6">
        <w:rPr>
          <w:rFonts w:ascii="Arial Narrow" w:hAnsi="Arial Narrow" w:cs="Arial"/>
          <w:color w:val="auto"/>
          <w:lang w:val="pt-BR"/>
        </w:rPr>
        <w:t>Alvo, com a finalidade de impedir a diluição dos investimentos já realizados ou a perda do controle d</w:t>
      </w:r>
      <w:r w:rsidR="008853CC">
        <w:rPr>
          <w:rFonts w:ascii="Arial Narrow" w:hAnsi="Arial Narrow" w:cs="Arial"/>
          <w:color w:val="auto"/>
          <w:lang w:val="pt-BR"/>
        </w:rPr>
        <w:t xml:space="preserve">a Companhia </w:t>
      </w:r>
      <w:r w:rsidRPr="00B46DD6">
        <w:rPr>
          <w:rFonts w:ascii="Arial Narrow" w:hAnsi="Arial Narrow" w:cs="Arial"/>
          <w:color w:val="auto"/>
          <w:lang w:val="pt-BR"/>
        </w:rPr>
        <w:t xml:space="preserve">Investida </w:t>
      </w:r>
      <w:r w:rsidR="008753D2">
        <w:rPr>
          <w:rFonts w:ascii="Arial Narrow" w:hAnsi="Arial Narrow" w:cs="Arial"/>
          <w:color w:val="auto"/>
          <w:lang w:val="pt-BR"/>
        </w:rPr>
        <w:t xml:space="preserve">pelo Fundo </w:t>
      </w:r>
      <w:r w:rsidR="008753D2" w:rsidRPr="00B46DD6">
        <w:rPr>
          <w:rFonts w:ascii="Arial Narrow" w:hAnsi="Arial Narrow" w:cs="Arial"/>
          <w:color w:val="auto"/>
          <w:lang w:val="pt-BR"/>
        </w:rPr>
        <w:t>Alvo</w:t>
      </w:r>
      <w:r w:rsidRPr="00B46DD6">
        <w:rPr>
          <w:rFonts w:ascii="Arial Narrow" w:hAnsi="Arial Narrow" w:cs="Arial"/>
          <w:color w:val="auto"/>
          <w:lang w:val="pt-BR"/>
        </w:rPr>
        <w:t xml:space="preserve">, conforme aplicável; e/ou </w:t>
      </w:r>
    </w:p>
    <w:p w14:paraId="7A6EAE55" w14:textId="375E45C5" w:rsidR="004F6D56" w:rsidRPr="00B46DD6" w:rsidRDefault="004F6D56" w:rsidP="004F6D56">
      <w:pPr>
        <w:pStyle w:val="Default"/>
        <w:numPr>
          <w:ilvl w:val="0"/>
          <w:numId w:val="10"/>
        </w:numPr>
        <w:ind w:left="0" w:firstLine="0"/>
        <w:jc w:val="both"/>
        <w:rPr>
          <w:rFonts w:ascii="Arial Narrow" w:hAnsi="Arial Narrow" w:cs="Arial"/>
          <w:color w:val="auto"/>
          <w:lang w:val="pt-BR"/>
        </w:rPr>
      </w:pPr>
      <w:r w:rsidRPr="00B46DD6">
        <w:rPr>
          <w:rFonts w:ascii="Arial Narrow" w:hAnsi="Arial Narrow" w:cs="Arial"/>
          <w:color w:val="auto"/>
          <w:lang w:val="pt-BR"/>
        </w:rPr>
        <w:t xml:space="preserve">investimentos que sejam efetuados com o propósito de aquisição </w:t>
      </w:r>
      <w:r w:rsidR="001227B2" w:rsidRPr="00B46DD6">
        <w:rPr>
          <w:rFonts w:ascii="Arial Narrow" w:hAnsi="Arial Narrow" w:cs="Arial"/>
          <w:color w:val="auto"/>
          <w:lang w:val="pt-BR"/>
        </w:rPr>
        <w:t>d</w:t>
      </w:r>
      <w:r w:rsidR="001227B2">
        <w:rPr>
          <w:rFonts w:ascii="Arial Narrow" w:hAnsi="Arial Narrow" w:cs="Arial"/>
          <w:color w:val="auto"/>
          <w:lang w:val="pt-BR"/>
        </w:rPr>
        <w:t xml:space="preserve">e cotas do Fundo </w:t>
      </w:r>
      <w:r w:rsidRPr="00B46DD6">
        <w:rPr>
          <w:rFonts w:ascii="Arial Narrow" w:hAnsi="Arial Narrow" w:cs="Arial"/>
          <w:color w:val="auto"/>
          <w:lang w:val="pt-BR"/>
        </w:rPr>
        <w:t xml:space="preserve">Alvo no âmbito de eventuais ofertas. </w:t>
      </w:r>
    </w:p>
    <w:p w14:paraId="0322FE79" w14:textId="77777777" w:rsidR="004F6D56" w:rsidRPr="00B46DD6" w:rsidRDefault="004F6D56" w:rsidP="004F6D56">
      <w:pPr>
        <w:jc w:val="both"/>
        <w:rPr>
          <w:rFonts w:ascii="Arial Narrow" w:hAnsi="Arial Narrow" w:cs="Arial"/>
          <w:sz w:val="24"/>
          <w:szCs w:val="24"/>
        </w:rPr>
      </w:pPr>
    </w:p>
    <w:p w14:paraId="70892AB7" w14:textId="3A6239F2" w:rsidR="004F6D56" w:rsidRPr="00B46DD6" w:rsidRDefault="004F6D56" w:rsidP="004F6D56">
      <w:pPr>
        <w:pStyle w:val="Ttulo1"/>
        <w:numPr>
          <w:ilvl w:val="0"/>
          <w:numId w:val="25"/>
        </w:numPr>
        <w:snapToGrid w:val="0"/>
        <w:spacing w:before="0" w:after="240"/>
        <w:jc w:val="both"/>
        <w:rPr>
          <w:rFonts w:ascii="Arial Narrow" w:hAnsi="Arial Narrow"/>
          <w:b w:val="0"/>
          <w:bCs w:val="0"/>
          <w:sz w:val="24"/>
          <w:szCs w:val="24"/>
        </w:rPr>
      </w:pPr>
      <w:r w:rsidRPr="00B46DD6">
        <w:rPr>
          <w:rFonts w:ascii="Arial Narrow" w:hAnsi="Arial Narrow"/>
          <w:b w:val="0"/>
          <w:bCs w:val="0"/>
          <w:sz w:val="24"/>
          <w:szCs w:val="24"/>
        </w:rPr>
        <w:t>Para desinvestimento e alienação do</w:t>
      </w:r>
      <w:r w:rsidR="00FD264D">
        <w:rPr>
          <w:rFonts w:ascii="Arial Narrow" w:hAnsi="Arial Narrow"/>
          <w:b w:val="0"/>
          <w:bCs w:val="0"/>
          <w:sz w:val="24"/>
          <w:szCs w:val="24"/>
        </w:rPr>
        <w:t xml:space="preserve"> Fundo</w:t>
      </w:r>
      <w:r w:rsidRPr="00B46DD6">
        <w:rPr>
          <w:rFonts w:ascii="Arial Narrow" w:hAnsi="Arial Narrow"/>
          <w:b w:val="0"/>
          <w:bCs w:val="0"/>
          <w:sz w:val="24"/>
          <w:szCs w:val="24"/>
        </w:rPr>
        <w:t xml:space="preserve"> Alvo integrantes da carteira, a GESTORA poderá lançar mão de quaisquer possibilidades, procedimentos e estratégias que sejam admitidos pela legislação e regulamentação aplicáveis, a seu exclusivo critério, incluindo, sem limitação: (i) a oferta </w:t>
      </w:r>
      <w:r w:rsidR="00FD264D">
        <w:rPr>
          <w:rFonts w:ascii="Arial Narrow" w:hAnsi="Arial Narrow"/>
          <w:b w:val="0"/>
          <w:bCs w:val="0"/>
          <w:sz w:val="24"/>
          <w:szCs w:val="24"/>
        </w:rPr>
        <w:t>do Fundo</w:t>
      </w:r>
      <w:r w:rsidRPr="00B46DD6">
        <w:rPr>
          <w:rFonts w:ascii="Arial Narrow" w:hAnsi="Arial Narrow"/>
          <w:b w:val="0"/>
          <w:bCs w:val="0"/>
          <w:sz w:val="24"/>
          <w:szCs w:val="24"/>
        </w:rPr>
        <w:t xml:space="preserve"> Alvo em mercado de bolsa; (ii) processos competitivos com participantes estratégicos no mercado de atuação da </w:t>
      </w:r>
      <w:r w:rsidR="008853CC">
        <w:rPr>
          <w:rFonts w:ascii="Arial Narrow" w:hAnsi="Arial Narrow"/>
          <w:b w:val="0"/>
          <w:bCs w:val="0"/>
          <w:sz w:val="24"/>
          <w:szCs w:val="24"/>
        </w:rPr>
        <w:t>Companhia Investida</w:t>
      </w:r>
      <w:r w:rsidR="008753D2">
        <w:rPr>
          <w:rFonts w:ascii="Arial Narrow" w:hAnsi="Arial Narrow"/>
          <w:b w:val="0"/>
          <w:bCs w:val="0"/>
          <w:sz w:val="24"/>
          <w:szCs w:val="24"/>
        </w:rPr>
        <w:t xml:space="preserve"> pelo </w:t>
      </w:r>
      <w:r w:rsidR="008753D2" w:rsidRPr="00E9790A">
        <w:rPr>
          <w:rFonts w:ascii="Arial Narrow" w:hAnsi="Arial Narrow"/>
          <w:b w:val="0"/>
          <w:bCs w:val="0"/>
          <w:sz w:val="24"/>
          <w:szCs w:val="24"/>
        </w:rPr>
        <w:t>Fundo Alvo</w:t>
      </w:r>
      <w:r w:rsidRPr="00B46DD6">
        <w:rPr>
          <w:rFonts w:ascii="Arial Narrow" w:hAnsi="Arial Narrow"/>
          <w:b w:val="0"/>
          <w:bCs w:val="0"/>
          <w:sz w:val="24"/>
          <w:szCs w:val="24"/>
        </w:rPr>
        <w:t>; ou (iii) transações privadas.</w:t>
      </w:r>
    </w:p>
    <w:p w14:paraId="5938A89D"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b w:val="0"/>
          <w:bCs w:val="0"/>
          <w:sz w:val="24"/>
          <w:szCs w:val="24"/>
        </w:rPr>
      </w:pPr>
      <w:r w:rsidRPr="00B46DD6">
        <w:rPr>
          <w:rFonts w:ascii="Arial Narrow" w:hAnsi="Arial Narrow"/>
          <w:sz w:val="24"/>
          <w:szCs w:val="24"/>
        </w:rPr>
        <w:t>Da Tributação</w:t>
      </w:r>
    </w:p>
    <w:p w14:paraId="59F4E29F" w14:textId="77777777" w:rsidR="0055441C" w:rsidRPr="00264361" w:rsidRDefault="0055441C" w:rsidP="0055441C">
      <w:pPr>
        <w:pStyle w:val="Ttulo1"/>
        <w:numPr>
          <w:ilvl w:val="0"/>
          <w:numId w:val="25"/>
        </w:numPr>
        <w:snapToGrid w:val="0"/>
        <w:spacing w:before="0" w:after="240"/>
        <w:jc w:val="both"/>
        <w:rPr>
          <w:rFonts w:ascii="Arial Narrow" w:hAnsi="Arial Narrow"/>
          <w:sz w:val="24"/>
          <w:szCs w:val="24"/>
        </w:rPr>
      </w:pPr>
      <w:r w:rsidRPr="00BE5DDB">
        <w:rPr>
          <w:rFonts w:ascii="Arial Narrow" w:hAnsi="Arial Narrow"/>
          <w:b w:val="0"/>
          <w:bCs w:val="0"/>
          <w:sz w:val="24"/>
          <w:szCs w:val="24"/>
        </w:rPr>
        <w:t xml:space="preserve">A tributação aplicável </w:t>
      </w:r>
      <w:r>
        <w:rPr>
          <w:rFonts w:ascii="Arial Narrow" w:hAnsi="Arial Narrow"/>
          <w:b w:val="0"/>
          <w:bCs w:val="0"/>
          <w:sz w:val="24"/>
          <w:szCs w:val="24"/>
        </w:rPr>
        <w:t>à</w:t>
      </w:r>
      <w:r w:rsidRPr="00BE5DDB">
        <w:rPr>
          <w:rFonts w:ascii="Arial Narrow" w:hAnsi="Arial Narrow"/>
          <w:b w:val="0"/>
          <w:bCs w:val="0"/>
          <w:sz w:val="24"/>
          <w:szCs w:val="24"/>
        </w:rPr>
        <w:t xml:space="preserve"> CLASSE é a disposta abaixo na data de elaboração deste Anexo:</w:t>
      </w:r>
    </w:p>
    <w:p w14:paraId="22A6E559" w14:textId="77777777" w:rsidR="0055441C" w:rsidRPr="00264361" w:rsidRDefault="0055441C" w:rsidP="0055441C">
      <w:pPr>
        <w:pStyle w:val="Default"/>
        <w:jc w:val="both"/>
        <w:rPr>
          <w:rFonts w:ascii="Arial Narrow" w:hAnsi="Arial Narrow" w:cs="Arial"/>
          <w:lang w:val="pt-BR"/>
        </w:rPr>
      </w:pPr>
      <w:r w:rsidRPr="00264361">
        <w:rPr>
          <w:rFonts w:ascii="Arial Narrow" w:hAnsi="Arial Narrow" w:cs="Arial"/>
          <w:lang w:val="pt-BR"/>
        </w:rPr>
        <w:t xml:space="preserve">I - IOF/Títulos. As aplicações realizadas pela CLASSE estão sujeitas atualmente à incidência do IOF/Títulos à alíquota de 0% (zero por cento), sendo possível sua majoração a qualquer tempo, mediante ato do Poder Executivo, até o percentual de 1,50% (um inteiro e cinquenta centésimos por cento) ao dia. </w:t>
      </w:r>
    </w:p>
    <w:p w14:paraId="77B95D46" w14:textId="77777777" w:rsidR="0055441C" w:rsidRPr="00264361" w:rsidRDefault="0055441C" w:rsidP="0055441C">
      <w:pPr>
        <w:pStyle w:val="Default"/>
        <w:jc w:val="both"/>
        <w:rPr>
          <w:rFonts w:ascii="Arial Narrow" w:hAnsi="Arial Narrow" w:cs="Arial"/>
          <w:lang w:val="pt-BR"/>
        </w:rPr>
      </w:pPr>
    </w:p>
    <w:p w14:paraId="1D3C2D62" w14:textId="77777777" w:rsidR="0055441C" w:rsidRPr="00264361" w:rsidRDefault="0055441C" w:rsidP="0055441C">
      <w:pPr>
        <w:pStyle w:val="Default"/>
        <w:jc w:val="both"/>
        <w:rPr>
          <w:rFonts w:ascii="Arial Narrow" w:hAnsi="Arial Narrow" w:cs="Arial"/>
          <w:lang w:val="pt-BR"/>
        </w:rPr>
      </w:pPr>
      <w:r w:rsidRPr="00264361">
        <w:rPr>
          <w:rFonts w:ascii="Arial Narrow" w:hAnsi="Arial Narrow" w:cs="Arial"/>
          <w:lang w:val="pt-BR"/>
        </w:rPr>
        <w:t xml:space="preserve">II - Imposto de Renda. Os rendimentos e ganhos apurados nas operações da carteira da CLASSE são isentos do imposto de renda. </w:t>
      </w:r>
    </w:p>
    <w:p w14:paraId="28A5D242" w14:textId="77777777" w:rsidR="0055441C" w:rsidRPr="00264361" w:rsidRDefault="0055441C" w:rsidP="0055441C">
      <w:pPr>
        <w:pStyle w:val="Default"/>
        <w:jc w:val="both"/>
        <w:rPr>
          <w:rFonts w:ascii="Arial Narrow" w:hAnsi="Arial Narrow" w:cs="Arial"/>
          <w:lang w:val="pt-BR"/>
        </w:rPr>
      </w:pPr>
    </w:p>
    <w:p w14:paraId="7C7FF6A7" w14:textId="77777777" w:rsidR="0055441C" w:rsidRPr="00264361" w:rsidRDefault="0055441C" w:rsidP="0055441C">
      <w:pPr>
        <w:pStyle w:val="Default"/>
        <w:jc w:val="both"/>
        <w:rPr>
          <w:rFonts w:ascii="Arial Narrow" w:hAnsi="Arial Narrow" w:cs="Arial"/>
          <w:lang w:val="pt-BR"/>
        </w:rPr>
      </w:pPr>
      <w:r w:rsidRPr="00264361">
        <w:rPr>
          <w:rFonts w:ascii="Arial Narrow" w:hAnsi="Arial Narrow" w:cs="Arial"/>
          <w:lang w:val="pt-BR"/>
        </w:rPr>
        <w:t xml:space="preserve">III - Rendimentos. </w:t>
      </w:r>
      <w:r w:rsidRPr="00F01139">
        <w:rPr>
          <w:rFonts w:ascii="Arial Narrow" w:eastAsia="Times New Roman" w:hAnsi="Arial Narrow"/>
          <w:lang w:val="pt-BR"/>
        </w:rPr>
        <w:t xml:space="preserve">Os rendimentos das aplicações na CLASSE ficarão sujeitos à retenção na fonte do IRRF à alíquota de 15% (quinze por cento) na data da distribuição de rendimentos, da amortização ou do resgate de cotas quando da liquidação da CLASSE, não estando a CLASSE sujeita à tributação periódica no último dia dos meses de maio e novembro. </w:t>
      </w:r>
      <w:r w:rsidRPr="006A5D71">
        <w:rPr>
          <w:rFonts w:ascii="Arial Narrow" w:eastAsia="Times New Roman" w:hAnsi="Arial Narrow"/>
          <w:lang w:val="pt-BR"/>
        </w:rPr>
        <w:t>Em eventual desenquadramento tributário, conforme legislação vigente, os rendimentos estarão sujeitos a tributação às alíquotas regressivas de 22,5% a 15% e incidência periódica</w:t>
      </w:r>
      <w:r>
        <w:rPr>
          <w:rFonts w:ascii="Arial Narrow" w:eastAsia="Times New Roman" w:hAnsi="Arial Narrow"/>
          <w:lang w:val="pt-BR"/>
        </w:rPr>
        <w:t>, levando-se em conta, inclusive, o prazo médio da carteira</w:t>
      </w:r>
      <w:r w:rsidRPr="006A5D71">
        <w:rPr>
          <w:rFonts w:ascii="Arial Narrow" w:eastAsia="Times New Roman" w:hAnsi="Arial Narrow"/>
          <w:lang w:val="pt-BR"/>
        </w:rPr>
        <w:t>.</w:t>
      </w:r>
    </w:p>
    <w:p w14:paraId="255B2496" w14:textId="77777777" w:rsidR="004F6D56" w:rsidRDefault="004F6D56" w:rsidP="004F6D56">
      <w:pPr>
        <w:pStyle w:val="Default"/>
        <w:jc w:val="both"/>
        <w:rPr>
          <w:rFonts w:ascii="Arial Narrow" w:hAnsi="Arial Narrow" w:cs="Arial"/>
          <w:lang w:val="pt-BR"/>
          <w14:ligatures w14:val="standardContextual"/>
        </w:rPr>
      </w:pPr>
    </w:p>
    <w:p w14:paraId="7ED24C8F" w14:textId="77777777" w:rsidR="00F22B1B" w:rsidRDefault="00F22B1B" w:rsidP="004F6D56">
      <w:pPr>
        <w:pStyle w:val="Default"/>
        <w:jc w:val="both"/>
        <w:rPr>
          <w:rFonts w:ascii="Arial Narrow" w:hAnsi="Arial Narrow" w:cs="Arial"/>
          <w:lang w:val="pt-BR"/>
          <w14:ligatures w14:val="standardContextual"/>
        </w:rPr>
      </w:pPr>
    </w:p>
    <w:p w14:paraId="73FB5706" w14:textId="77777777" w:rsidR="00F22B1B" w:rsidRDefault="00F22B1B" w:rsidP="004F6D56">
      <w:pPr>
        <w:pStyle w:val="Default"/>
        <w:jc w:val="both"/>
        <w:rPr>
          <w:rFonts w:ascii="Arial Narrow" w:hAnsi="Arial Narrow" w:cs="Arial"/>
          <w:lang w:val="pt-BR"/>
          <w14:ligatures w14:val="standardContextual"/>
        </w:rPr>
      </w:pPr>
    </w:p>
    <w:p w14:paraId="42BC3FE3" w14:textId="4ACF0F27" w:rsidR="00F22B1B" w:rsidRPr="000E31A4" w:rsidRDefault="00F22B1B" w:rsidP="000E31A4">
      <w:pPr>
        <w:pStyle w:val="Ttulo1"/>
        <w:numPr>
          <w:ilvl w:val="0"/>
          <w:numId w:val="26"/>
        </w:numPr>
        <w:snapToGrid w:val="0"/>
        <w:spacing w:before="0" w:after="240"/>
        <w:ind w:left="0" w:firstLine="0"/>
        <w:jc w:val="both"/>
        <w:rPr>
          <w:rFonts w:ascii="Arial Narrow" w:hAnsi="Arial Narrow"/>
          <w:sz w:val="24"/>
          <w:szCs w:val="24"/>
          <w14:ligatures w14:val="standardContextual"/>
        </w:rPr>
      </w:pPr>
      <w:r w:rsidRPr="000E31A4">
        <w:rPr>
          <w:rFonts w:ascii="Arial Narrow" w:hAnsi="Arial Narrow"/>
          <w:color w:val="000000"/>
          <w:sz w:val="24"/>
          <w:szCs w:val="24"/>
          <w:lang w:eastAsia="en-US"/>
          <w14:ligatures w14:val="standardContextual"/>
        </w:rPr>
        <w:t>Da Distribuição de Resultados</w:t>
      </w:r>
    </w:p>
    <w:p w14:paraId="4AEBBC82" w14:textId="77777777" w:rsidR="00F22B1B" w:rsidRPr="000E31A4" w:rsidRDefault="00F22B1B" w:rsidP="000E31A4">
      <w:pPr>
        <w:pStyle w:val="Ttulo1"/>
        <w:numPr>
          <w:ilvl w:val="0"/>
          <w:numId w:val="25"/>
        </w:numPr>
        <w:snapToGrid w:val="0"/>
        <w:spacing w:before="0" w:after="240"/>
        <w:jc w:val="both"/>
        <w:rPr>
          <w:rFonts w:ascii="Arial Narrow" w:hAnsi="Arial Narrow"/>
          <w:color w:val="000000"/>
          <w:sz w:val="24"/>
          <w:szCs w:val="24"/>
          <w:lang w:eastAsia="en-US"/>
          <w14:ligatures w14:val="standardContextual"/>
        </w:rPr>
      </w:pPr>
      <w:r w:rsidRPr="000E31A4">
        <w:rPr>
          <w:rFonts w:ascii="Arial Narrow" w:hAnsi="Arial Narrow"/>
          <w:b w:val="0"/>
          <w:bCs w:val="0"/>
          <w:color w:val="000000"/>
          <w:sz w:val="24"/>
          <w:szCs w:val="24"/>
          <w:lang w:eastAsia="en-US"/>
          <w14:ligatures w14:val="standardContextual"/>
        </w:rPr>
        <w:t>As quantias que forem atribuídas à CLASSE a título de dividendos, juros sobre capital próprio, reembolso de proventos decorrentes do empréstimo de valores mobiliários ou rendimentos advindos de ativos financeiros integrantes da carteira da CLASSE serão incorporados ao seu patrimônio</w:t>
      </w:r>
      <w:r w:rsidRPr="000E31A4">
        <w:rPr>
          <w:rFonts w:ascii="Arial Narrow" w:hAnsi="Arial Narrow"/>
          <w:color w:val="000000"/>
          <w:sz w:val="24"/>
          <w:szCs w:val="24"/>
          <w:lang w:eastAsia="en-US"/>
          <w14:ligatures w14:val="standardContextual"/>
        </w:rPr>
        <w:t>.</w:t>
      </w:r>
    </w:p>
    <w:p w14:paraId="3497553A"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b w:val="0"/>
          <w:bCs w:val="0"/>
          <w:sz w:val="24"/>
          <w:szCs w:val="24"/>
        </w:rPr>
      </w:pPr>
      <w:r w:rsidRPr="00B46DD6">
        <w:rPr>
          <w:rFonts w:ascii="Arial Narrow" w:hAnsi="Arial Narrow"/>
          <w:sz w:val="24"/>
          <w:szCs w:val="24"/>
        </w:rPr>
        <w:t>Dos Fatores de Risco Específicos da Classe</w:t>
      </w:r>
    </w:p>
    <w:p w14:paraId="2CAD5788" w14:textId="77777777" w:rsidR="004F6D56" w:rsidRPr="00B46DD6" w:rsidRDefault="004F6D56" w:rsidP="004F6D56">
      <w:pPr>
        <w:pStyle w:val="Ttulo1"/>
        <w:numPr>
          <w:ilvl w:val="0"/>
          <w:numId w:val="25"/>
        </w:numPr>
        <w:snapToGrid w:val="0"/>
        <w:spacing w:before="0" w:after="240"/>
        <w:jc w:val="both"/>
        <w:rPr>
          <w:rFonts w:ascii="Arial Narrow" w:hAnsi="Arial Narrow"/>
          <w:b w:val="0"/>
          <w:bCs w:val="0"/>
          <w:sz w:val="24"/>
          <w:szCs w:val="24"/>
        </w:rPr>
      </w:pPr>
      <w:r w:rsidRPr="00B46DD6">
        <w:rPr>
          <w:rFonts w:ascii="Arial Narrow" w:hAnsi="Arial Narrow"/>
          <w:b w:val="0"/>
          <w:bCs w:val="0"/>
          <w:sz w:val="24"/>
          <w:szCs w:val="24"/>
        </w:rPr>
        <w:t>Os fatores de risco a seguir descritos são específicos de cada CLASSE:</w:t>
      </w:r>
    </w:p>
    <w:p w14:paraId="1103BE7F" w14:textId="552C31E3" w:rsidR="004F6D56" w:rsidRPr="004B4097" w:rsidRDefault="004F6D56" w:rsidP="004F6D56">
      <w:pPr>
        <w:pStyle w:val="PargrafodaLista"/>
        <w:numPr>
          <w:ilvl w:val="0"/>
          <w:numId w:val="37"/>
        </w:numPr>
        <w:spacing w:after="240"/>
        <w:ind w:left="0" w:firstLine="0"/>
        <w:jc w:val="both"/>
        <w:rPr>
          <w:rFonts w:ascii="Arial Narrow" w:hAnsi="Arial Narrow" w:cs="Arial"/>
          <w:sz w:val="24"/>
          <w:szCs w:val="24"/>
        </w:rPr>
      </w:pPr>
      <w:r w:rsidRPr="00B46DD6">
        <w:rPr>
          <w:rFonts w:ascii="Arial Narrow" w:hAnsi="Arial Narrow" w:cs="Arial"/>
          <w:b/>
          <w:bCs/>
          <w:smallCaps/>
          <w:color w:val="000000"/>
          <w:sz w:val="24"/>
          <w:szCs w:val="24"/>
        </w:rPr>
        <w:t xml:space="preserve"> Risco de Concentração </w:t>
      </w:r>
      <w:r w:rsidR="00C4074D" w:rsidRPr="00B46DD6">
        <w:rPr>
          <w:rFonts w:ascii="Arial Narrow" w:hAnsi="Arial Narrow" w:cs="Arial"/>
          <w:b/>
          <w:bCs/>
          <w:smallCaps/>
          <w:color w:val="000000"/>
          <w:sz w:val="24"/>
          <w:szCs w:val="24"/>
        </w:rPr>
        <w:t>n</w:t>
      </w:r>
      <w:r w:rsidR="00C4074D">
        <w:rPr>
          <w:rFonts w:ascii="Arial Narrow" w:hAnsi="Arial Narrow" w:cs="Arial"/>
          <w:b/>
          <w:bCs/>
          <w:smallCaps/>
          <w:color w:val="000000"/>
          <w:sz w:val="24"/>
          <w:szCs w:val="24"/>
        </w:rPr>
        <w:t>o Fundo Alvo</w:t>
      </w:r>
      <w:r w:rsidRPr="00B46DD6">
        <w:rPr>
          <w:rFonts w:ascii="Arial Narrow" w:hAnsi="Arial Narrow" w:cs="Arial"/>
          <w:sz w:val="24"/>
          <w:szCs w:val="24"/>
        </w:rPr>
        <w:t xml:space="preserve">: A </w:t>
      </w:r>
      <w:r w:rsidRPr="004B4097">
        <w:rPr>
          <w:rFonts w:ascii="Arial Narrow" w:hAnsi="Arial Narrow" w:cs="Arial"/>
          <w:sz w:val="24"/>
          <w:szCs w:val="24"/>
        </w:rPr>
        <w:t xml:space="preserve">concentração de investimento pela CLASSE </w:t>
      </w:r>
      <w:r w:rsidR="00C4074D">
        <w:rPr>
          <w:rFonts w:ascii="Arial Narrow" w:hAnsi="Arial Narrow" w:cs="Arial"/>
          <w:sz w:val="24"/>
          <w:szCs w:val="24"/>
        </w:rPr>
        <w:t xml:space="preserve">no Fundo Alvo </w:t>
      </w:r>
      <w:r w:rsidRPr="004B4097">
        <w:rPr>
          <w:rFonts w:ascii="Arial Narrow" w:hAnsi="Arial Narrow" w:cs="Arial"/>
          <w:sz w:val="24"/>
          <w:szCs w:val="24"/>
        </w:rPr>
        <w:t>pode aumentar a exposição da CLASSE aos riscos a ela aplicáveis.</w:t>
      </w:r>
    </w:p>
    <w:p w14:paraId="57AFC98E" w14:textId="3E001F2C" w:rsidR="004F6D56" w:rsidRPr="00C4074D" w:rsidRDefault="004F6D56" w:rsidP="00C4074D">
      <w:pPr>
        <w:pStyle w:val="PargrafodaLista"/>
        <w:numPr>
          <w:ilvl w:val="0"/>
          <w:numId w:val="37"/>
        </w:numPr>
        <w:spacing w:after="240"/>
        <w:ind w:left="0" w:firstLine="0"/>
        <w:jc w:val="both"/>
        <w:rPr>
          <w:rFonts w:ascii="Arial Narrow" w:hAnsi="Arial Narrow" w:cs="Arial"/>
          <w:sz w:val="24"/>
          <w:szCs w:val="24"/>
        </w:rPr>
      </w:pPr>
      <w:r w:rsidRPr="00C4074D">
        <w:rPr>
          <w:rFonts w:ascii="Arial Narrow" w:hAnsi="Arial Narrow" w:cs="Arial"/>
          <w:b/>
          <w:bCs/>
          <w:smallCaps/>
          <w:color w:val="000000"/>
          <w:sz w:val="24"/>
          <w:szCs w:val="24"/>
        </w:rPr>
        <w:t xml:space="preserve">Risco de Iliquidez </w:t>
      </w:r>
      <w:r w:rsidR="00C4074D" w:rsidRPr="00C4074D">
        <w:rPr>
          <w:rFonts w:ascii="Arial Narrow" w:hAnsi="Arial Narrow" w:cs="Arial"/>
          <w:b/>
          <w:bCs/>
          <w:smallCaps/>
          <w:color w:val="000000"/>
          <w:sz w:val="24"/>
          <w:szCs w:val="24"/>
        </w:rPr>
        <w:t xml:space="preserve">no Fundo Alvo </w:t>
      </w:r>
      <w:r w:rsidRPr="00C4074D">
        <w:rPr>
          <w:rFonts w:ascii="Arial Narrow" w:hAnsi="Arial Narrow" w:cs="Arial"/>
          <w:b/>
          <w:bCs/>
          <w:smallCaps/>
          <w:color w:val="000000"/>
          <w:sz w:val="24"/>
          <w:szCs w:val="24"/>
        </w:rPr>
        <w:t xml:space="preserve">: </w:t>
      </w:r>
      <w:r w:rsidRPr="00C4074D">
        <w:rPr>
          <w:rFonts w:ascii="Arial Narrow" w:hAnsi="Arial Narrow" w:cs="Arial"/>
          <w:sz w:val="24"/>
          <w:szCs w:val="24"/>
        </w:rPr>
        <w:t xml:space="preserve">Os pagamentos relativos aos títulos e/ou Ativos, como dividendos, juros e outras formas de remuneração/bonificação podem vir a se frustrar em razão da insolvência, falência, mau desempenho operacional da respectiva </w:t>
      </w:r>
      <w:r w:rsidR="008853CC" w:rsidRPr="00C4074D">
        <w:rPr>
          <w:rFonts w:ascii="Arial Narrow" w:hAnsi="Arial Narrow" w:cs="Arial"/>
          <w:sz w:val="24"/>
          <w:szCs w:val="24"/>
        </w:rPr>
        <w:t>Companhia Investida</w:t>
      </w:r>
      <w:r w:rsidR="00C4074D">
        <w:rPr>
          <w:rFonts w:ascii="Arial Narrow" w:hAnsi="Arial Narrow" w:cs="Arial"/>
          <w:sz w:val="24"/>
          <w:szCs w:val="24"/>
        </w:rPr>
        <w:t xml:space="preserve"> do Fundo Alvo</w:t>
      </w:r>
      <w:r w:rsidRPr="00C4074D">
        <w:rPr>
          <w:rFonts w:ascii="Arial Narrow" w:hAnsi="Arial Narrow" w:cs="Arial"/>
          <w:sz w:val="24"/>
          <w:szCs w:val="24"/>
        </w:rPr>
        <w:t xml:space="preserve">, ou, ainda, outros fatores. Em tais ocorrências, a CLASSE e os seus Cotistas poderão experimentar perdas, não havendo qualquer garantia ou certeza quanto à possibilidade de eliminação de tais riscos. Não há garantia quanto ao desempenho do segmento econômico de atuação de cada </w:t>
      </w:r>
      <w:r w:rsidR="008853CC" w:rsidRPr="00C4074D">
        <w:rPr>
          <w:rFonts w:ascii="Arial Narrow" w:hAnsi="Arial Narrow" w:cs="Arial"/>
          <w:sz w:val="24"/>
          <w:szCs w:val="24"/>
        </w:rPr>
        <w:t xml:space="preserve">Companhia Investida </w:t>
      </w:r>
      <w:r w:rsidR="008753D2">
        <w:rPr>
          <w:rFonts w:ascii="Arial Narrow" w:hAnsi="Arial Narrow" w:cs="Arial"/>
          <w:sz w:val="24"/>
          <w:szCs w:val="24"/>
        </w:rPr>
        <w:t>do Fundo Alvo</w:t>
      </w:r>
      <w:r w:rsidR="008753D2" w:rsidRPr="00C4074D">
        <w:rPr>
          <w:rFonts w:ascii="Arial Narrow" w:hAnsi="Arial Narrow" w:cs="Arial"/>
          <w:sz w:val="24"/>
          <w:szCs w:val="24"/>
        </w:rPr>
        <w:t xml:space="preserve"> </w:t>
      </w:r>
      <w:r w:rsidRPr="00C4074D">
        <w:rPr>
          <w:rFonts w:ascii="Arial Narrow" w:hAnsi="Arial Narrow" w:cs="Arial"/>
          <w:sz w:val="24"/>
          <w:szCs w:val="24"/>
        </w:rPr>
        <w:t xml:space="preserve">e nem tampouco certeza de que o desempenho de cada uma da </w:t>
      </w:r>
      <w:r w:rsidR="008853CC" w:rsidRPr="00C4074D">
        <w:rPr>
          <w:rFonts w:ascii="Arial Narrow" w:hAnsi="Arial Narrow" w:cs="Arial"/>
          <w:sz w:val="24"/>
          <w:szCs w:val="24"/>
        </w:rPr>
        <w:t xml:space="preserve">Companhia Investida </w:t>
      </w:r>
      <w:r w:rsidR="00F210D6">
        <w:rPr>
          <w:rFonts w:ascii="Arial Narrow" w:hAnsi="Arial Narrow" w:cs="Arial"/>
          <w:sz w:val="24"/>
          <w:szCs w:val="24"/>
        </w:rPr>
        <w:t xml:space="preserve">do Fundo Alvo </w:t>
      </w:r>
      <w:r w:rsidRPr="00C4074D">
        <w:rPr>
          <w:rFonts w:ascii="Arial Narrow" w:hAnsi="Arial Narrow" w:cs="Arial"/>
          <w:sz w:val="24"/>
          <w:szCs w:val="24"/>
        </w:rPr>
        <w:t xml:space="preserve">acompanhe pari passu o desempenho médio de seu respectivo segmento. Adicionalmente, ainda que o desempenho da </w:t>
      </w:r>
      <w:r w:rsidR="008853CC" w:rsidRPr="00C4074D">
        <w:rPr>
          <w:rFonts w:ascii="Arial Narrow" w:hAnsi="Arial Narrow" w:cs="Arial"/>
          <w:sz w:val="24"/>
          <w:szCs w:val="24"/>
        </w:rPr>
        <w:t>Companhia Investida</w:t>
      </w:r>
      <w:r w:rsidR="008753D2" w:rsidRPr="008753D2">
        <w:rPr>
          <w:rFonts w:ascii="Arial Narrow" w:hAnsi="Arial Narrow" w:cs="Arial"/>
          <w:sz w:val="24"/>
          <w:szCs w:val="24"/>
        </w:rPr>
        <w:t xml:space="preserve"> </w:t>
      </w:r>
      <w:r w:rsidR="008753D2">
        <w:rPr>
          <w:rFonts w:ascii="Arial Narrow" w:hAnsi="Arial Narrow" w:cs="Arial"/>
          <w:sz w:val="24"/>
          <w:szCs w:val="24"/>
        </w:rPr>
        <w:t>do Fundo Alvo</w:t>
      </w:r>
      <w:r w:rsidR="008853CC" w:rsidRPr="00C4074D">
        <w:rPr>
          <w:rFonts w:ascii="Arial Narrow" w:hAnsi="Arial Narrow" w:cs="Arial"/>
          <w:sz w:val="24"/>
          <w:szCs w:val="24"/>
        </w:rPr>
        <w:t xml:space="preserve"> </w:t>
      </w:r>
      <w:r w:rsidRPr="00C4074D">
        <w:rPr>
          <w:rFonts w:ascii="Arial Narrow" w:hAnsi="Arial Narrow" w:cs="Arial"/>
          <w:sz w:val="24"/>
          <w:szCs w:val="24"/>
        </w:rPr>
        <w:t xml:space="preserve">acompanhe o desempenho das demais empresas de seu respectivo segmento, não há garantia de que a CLASSE e os seus Cotistas não experimentarão perdas, nem certeza quanto à possibilidade de eliminação de tais riscos, sendo possível que não haja liquidez para os títulos e/ou </w:t>
      </w:r>
      <w:r w:rsidR="00F210D6">
        <w:rPr>
          <w:rFonts w:ascii="Arial Narrow" w:hAnsi="Arial Narrow" w:cs="Arial"/>
          <w:sz w:val="24"/>
          <w:szCs w:val="24"/>
        </w:rPr>
        <w:t>a</w:t>
      </w:r>
      <w:r w:rsidR="00F210D6" w:rsidRPr="00C4074D">
        <w:rPr>
          <w:rFonts w:ascii="Arial Narrow" w:hAnsi="Arial Narrow" w:cs="Arial"/>
          <w:sz w:val="24"/>
          <w:szCs w:val="24"/>
        </w:rPr>
        <w:t xml:space="preserve">tivos </w:t>
      </w:r>
      <w:r w:rsidRPr="00C4074D">
        <w:rPr>
          <w:rFonts w:ascii="Arial Narrow" w:hAnsi="Arial Narrow" w:cs="Arial"/>
          <w:sz w:val="24"/>
          <w:szCs w:val="24"/>
        </w:rPr>
        <w:t xml:space="preserve">da </w:t>
      </w:r>
      <w:r w:rsidR="008853CC" w:rsidRPr="00C4074D">
        <w:rPr>
          <w:rFonts w:ascii="Arial Narrow" w:hAnsi="Arial Narrow" w:cs="Arial"/>
          <w:sz w:val="24"/>
          <w:szCs w:val="24"/>
        </w:rPr>
        <w:t>Companhia Investida</w:t>
      </w:r>
      <w:r w:rsidR="00F210D6">
        <w:rPr>
          <w:rFonts w:ascii="Arial Narrow" w:hAnsi="Arial Narrow" w:cs="Arial"/>
          <w:sz w:val="24"/>
          <w:szCs w:val="24"/>
        </w:rPr>
        <w:t xml:space="preserve"> do Fundo Alvo</w:t>
      </w:r>
      <w:r w:rsidRPr="00C4074D">
        <w:rPr>
          <w:rFonts w:ascii="Arial Narrow" w:hAnsi="Arial Narrow" w:cs="Arial"/>
          <w:sz w:val="24"/>
          <w:szCs w:val="24"/>
        </w:rPr>
        <w:t>.</w:t>
      </w:r>
    </w:p>
    <w:p w14:paraId="0DD42800" w14:textId="7E56109C" w:rsidR="004F6D56" w:rsidRPr="004B4097" w:rsidRDefault="004F6D56" w:rsidP="004F6D56">
      <w:pPr>
        <w:pStyle w:val="PargrafodaLista"/>
        <w:numPr>
          <w:ilvl w:val="0"/>
          <w:numId w:val="37"/>
        </w:numPr>
        <w:spacing w:after="240"/>
        <w:ind w:left="0" w:firstLine="0"/>
        <w:jc w:val="both"/>
        <w:rPr>
          <w:rFonts w:ascii="Arial Narrow" w:hAnsi="Arial Narrow" w:cs="Arial"/>
          <w:sz w:val="24"/>
          <w:szCs w:val="24"/>
        </w:rPr>
      </w:pPr>
      <w:r w:rsidRPr="004B4097">
        <w:rPr>
          <w:rFonts w:ascii="Arial Narrow" w:hAnsi="Arial Narrow" w:cs="Arial"/>
          <w:b/>
          <w:bCs/>
          <w:smallCaps/>
          <w:color w:val="000000"/>
          <w:sz w:val="24"/>
          <w:szCs w:val="24"/>
        </w:rPr>
        <w:t xml:space="preserve">Riscos de perdas patrimoniais e responsabilidade Ilimitada: </w:t>
      </w:r>
      <w:r w:rsidRPr="004B4097">
        <w:rPr>
          <w:rFonts w:ascii="Arial Narrow" w:hAnsi="Arial Narrow" w:cs="Arial"/>
          <w:sz w:val="24"/>
          <w:szCs w:val="24"/>
        </w:rPr>
        <w:t>Os Cotistas poderão, em decorrência das operações da CLASSE, sofrer significativas perdas patrimoniais, inclusive a perda de todo o capital por eles aportado, havendo, ainda, a possibilidade de ocorrência de patrimônio líquido negativo da CLASSE. Constatado o patrimônio líquido negativo, estarão os Cotistas obrigados, mediante requisição dos Prestadores de Serviços Essenciais, a efetuar aportes adicionais para a reversão do patrimônio líquido da CLASSE.</w:t>
      </w:r>
    </w:p>
    <w:p w14:paraId="29DEE129" w14:textId="77777777" w:rsidR="004F6D56" w:rsidRPr="00B46DD6" w:rsidRDefault="004F6D56" w:rsidP="004F6D56">
      <w:pPr>
        <w:pStyle w:val="PargrafodaLista"/>
        <w:numPr>
          <w:ilvl w:val="0"/>
          <w:numId w:val="37"/>
        </w:numPr>
        <w:spacing w:after="240"/>
        <w:ind w:left="0" w:firstLine="0"/>
        <w:contextualSpacing/>
        <w:jc w:val="both"/>
        <w:rPr>
          <w:rFonts w:ascii="Arial Narrow" w:hAnsi="Arial Narrow" w:cs="Arial"/>
          <w:sz w:val="24"/>
          <w:szCs w:val="24"/>
        </w:rPr>
      </w:pPr>
      <w:r w:rsidRPr="00B46DD6">
        <w:rPr>
          <w:rFonts w:ascii="Arial Narrow" w:hAnsi="Arial Narrow" w:cs="Arial"/>
          <w:b/>
          <w:bCs/>
          <w:smallCaps/>
          <w:color w:val="000000"/>
          <w:sz w:val="24"/>
          <w:szCs w:val="24"/>
        </w:rPr>
        <w:t>Riscos de não Realização dos Investimentos por parte da Classe</w:t>
      </w:r>
      <w:r w:rsidRPr="00B46DD6">
        <w:rPr>
          <w:rFonts w:ascii="Arial Narrow" w:hAnsi="Arial Narrow" w:cs="Arial"/>
          <w:sz w:val="24"/>
          <w:szCs w:val="24"/>
        </w:rPr>
        <w:t>: Os investimentos da CLASSE são considerados de longo prazo e o retorno do investimento pode não ser condizente com o esperado pelo Cotista e não há garantias de que os investimentos pretendidos pela CLASSE estejam disponíveis no momento e em quantidades convenientes ou desejáveis à satisfação de sua política de investimentos, o que pode resultar em investimentos menores ou mesmo a não realização destes investimentos.</w:t>
      </w:r>
    </w:p>
    <w:p w14:paraId="6670B7FC" w14:textId="77777777" w:rsidR="004F6D56" w:rsidRPr="00B46DD6" w:rsidRDefault="004F6D56" w:rsidP="004F6D56">
      <w:pPr>
        <w:pStyle w:val="PargrafodaLista"/>
        <w:jc w:val="both"/>
        <w:rPr>
          <w:rFonts w:ascii="Arial Narrow" w:hAnsi="Arial Narrow" w:cs="Arial"/>
          <w:b/>
          <w:bCs/>
          <w:smallCaps/>
          <w:color w:val="000000"/>
          <w:sz w:val="24"/>
          <w:szCs w:val="24"/>
        </w:rPr>
      </w:pPr>
    </w:p>
    <w:p w14:paraId="0D4F3370" w14:textId="342912A6" w:rsidR="004F6D56" w:rsidRPr="00B46DD6" w:rsidRDefault="004F6D56" w:rsidP="004F6D56">
      <w:pPr>
        <w:pStyle w:val="PargrafodaLista"/>
        <w:numPr>
          <w:ilvl w:val="0"/>
          <w:numId w:val="37"/>
        </w:numPr>
        <w:spacing w:after="240"/>
        <w:ind w:left="0" w:firstLine="0"/>
        <w:contextualSpacing/>
        <w:jc w:val="both"/>
        <w:rPr>
          <w:rFonts w:ascii="Arial Narrow" w:hAnsi="Arial Narrow" w:cs="Arial"/>
          <w:b/>
          <w:bCs/>
          <w:smallCaps/>
          <w:color w:val="000000"/>
          <w:sz w:val="24"/>
          <w:szCs w:val="24"/>
        </w:rPr>
      </w:pPr>
      <w:r w:rsidRPr="00B46DD6">
        <w:rPr>
          <w:rFonts w:ascii="Arial Narrow" w:hAnsi="Arial Narrow" w:cs="Arial"/>
          <w:b/>
          <w:bCs/>
          <w:smallCaps/>
          <w:color w:val="000000"/>
          <w:sz w:val="24"/>
          <w:szCs w:val="24"/>
        </w:rPr>
        <w:t>Risco de Resgate das Cotas em Títulos e/ou Valores Mobiliários</w:t>
      </w:r>
      <w:r w:rsidRPr="00B46DD6">
        <w:rPr>
          <w:rFonts w:ascii="Arial Narrow" w:hAnsi="Arial Narrow" w:cs="Arial"/>
          <w:sz w:val="24"/>
          <w:szCs w:val="24"/>
        </w:rPr>
        <w:t>: Conforme previsto neste Anexo, poderá haver a liquidação da CLASSE em determinadas situações. Se alguma dessas situações se verificar, há a possibilidade de que as Cotas venham a ser resgatadas em títulos e/ou valores mobiliários representantes dos Ativos e Ativos Financeiros integrantes da carteira. Nessa hipótese, os Cotistas poderão encontrar dificuldades para negociar os referidos títulos e/ou valores mobiliários que venham a ser recebidos em razão da liquidação da CLASSE.</w:t>
      </w:r>
    </w:p>
    <w:p w14:paraId="327510F4" w14:textId="77777777" w:rsidR="004F6D56" w:rsidRPr="00B46DD6" w:rsidRDefault="004F6D56" w:rsidP="004F6D56">
      <w:pPr>
        <w:pStyle w:val="PargrafodaLista"/>
        <w:jc w:val="both"/>
        <w:rPr>
          <w:rFonts w:ascii="Arial Narrow" w:hAnsi="Arial Narrow" w:cs="Arial"/>
          <w:b/>
          <w:bCs/>
          <w:smallCaps/>
          <w:color w:val="000000"/>
          <w:sz w:val="24"/>
          <w:szCs w:val="24"/>
        </w:rPr>
      </w:pPr>
    </w:p>
    <w:p w14:paraId="50181C22" w14:textId="712D277B" w:rsidR="004F6D56" w:rsidRPr="004B4097" w:rsidRDefault="004F6D56" w:rsidP="004F6D56">
      <w:pPr>
        <w:pStyle w:val="PargrafodaLista"/>
        <w:numPr>
          <w:ilvl w:val="0"/>
          <w:numId w:val="37"/>
        </w:numPr>
        <w:spacing w:after="240"/>
        <w:ind w:left="0" w:firstLine="0"/>
        <w:contextualSpacing/>
        <w:jc w:val="both"/>
        <w:rPr>
          <w:rFonts w:ascii="Arial Narrow" w:hAnsi="Arial Narrow" w:cs="Arial"/>
          <w:sz w:val="24"/>
          <w:szCs w:val="24"/>
        </w:rPr>
      </w:pPr>
      <w:r w:rsidRPr="00B46DD6">
        <w:rPr>
          <w:rFonts w:ascii="Arial Narrow" w:hAnsi="Arial Narrow" w:cs="Arial"/>
          <w:b/>
          <w:bCs/>
          <w:smallCaps/>
          <w:color w:val="000000"/>
          <w:sz w:val="24"/>
          <w:szCs w:val="24"/>
        </w:rPr>
        <w:t xml:space="preserve">Risco Relacionado à Liquidez das Cotas: </w:t>
      </w:r>
      <w:r w:rsidRPr="00B46DD6">
        <w:rPr>
          <w:rFonts w:ascii="Arial Narrow" w:hAnsi="Arial Narrow" w:cs="Arial"/>
          <w:sz w:val="24"/>
          <w:szCs w:val="24"/>
        </w:rPr>
        <w:t xml:space="preserve">A CLASSE é constituída sob a forma de condomínio fechado e não admite o resgate de suas Cotas a qualquer momento. A </w:t>
      </w:r>
      <w:r w:rsidRPr="004B4097">
        <w:rPr>
          <w:rFonts w:ascii="Arial Narrow" w:hAnsi="Arial Narrow" w:cs="Arial"/>
          <w:sz w:val="24"/>
          <w:szCs w:val="24"/>
        </w:rPr>
        <w:t xml:space="preserve">amortização das Cotas será realizada na medida em que a CLASSE tenha disponibilidade para tanto, nos termos deste Anexo ou Apêndice, ou na data de liquidação da CLASSE. Caso os Cotistas queiram se desfazer dos seus investimentos na CLASSE, será necessária a venda das suas Cotas no mercado secundário, devendo ser observado, para tanto, o disposto no Anexo ou Apêndice, conforme o caso. Ainda, </w:t>
      </w:r>
      <w:r w:rsidRPr="004B4097">
        <w:rPr>
          <w:rFonts w:ascii="Arial Narrow" w:hAnsi="Arial Narrow" w:cs="Arial"/>
          <w:sz w:val="24"/>
          <w:szCs w:val="24"/>
        </w:rPr>
        <w:lastRenderedPageBreak/>
        <w:t>considerando tratar-se de um produto novo e que o mercado secundário existente no Brasil para negociação de cotas de classes de fundos de investimento em participações apresenta baixa liquidez, os Cotistas poderão ter dificuldade em realizar a venda das suas Cotas e/ou poderão obter preços reduzidos na venda de suas Cotas. Não há qualquer garantia da CLASSE, do ADMINISTRADOR ou da GESTORA em relação à possibilidade de venda das Cotas no mercado secundário ou ao preço obtido por elas, ou mesmo garantia de saída ao Cotista.</w:t>
      </w:r>
    </w:p>
    <w:p w14:paraId="47FC26BB" w14:textId="77777777" w:rsidR="004F6D56" w:rsidRPr="004B4097" w:rsidRDefault="004F6D56" w:rsidP="004F6D56">
      <w:pPr>
        <w:pStyle w:val="PargrafodaLista"/>
        <w:jc w:val="both"/>
        <w:rPr>
          <w:rFonts w:ascii="Arial Narrow" w:hAnsi="Arial Narrow" w:cs="Arial"/>
          <w:sz w:val="24"/>
          <w:szCs w:val="24"/>
        </w:rPr>
      </w:pPr>
    </w:p>
    <w:p w14:paraId="2F66C0BB" w14:textId="7E0EDCEA" w:rsidR="004F6D56" w:rsidRPr="00B46DD6" w:rsidRDefault="004F6D56" w:rsidP="004F6D56">
      <w:pPr>
        <w:pStyle w:val="PargrafodaLista"/>
        <w:numPr>
          <w:ilvl w:val="0"/>
          <w:numId w:val="37"/>
        </w:numPr>
        <w:spacing w:after="240"/>
        <w:ind w:left="0" w:firstLine="0"/>
        <w:contextualSpacing/>
        <w:jc w:val="both"/>
        <w:rPr>
          <w:rFonts w:ascii="Arial Narrow" w:hAnsi="Arial Narrow" w:cs="Arial"/>
          <w:sz w:val="24"/>
          <w:szCs w:val="24"/>
        </w:rPr>
      </w:pPr>
      <w:r w:rsidRPr="004B4097">
        <w:rPr>
          <w:rFonts w:ascii="Arial Narrow" w:hAnsi="Arial Narrow" w:cs="Arial"/>
          <w:b/>
          <w:bCs/>
          <w:smallCaps/>
          <w:color w:val="000000"/>
          <w:sz w:val="24"/>
          <w:szCs w:val="24"/>
        </w:rPr>
        <w:t xml:space="preserve">Riscos Relacionados à Amortização: </w:t>
      </w:r>
      <w:r w:rsidRPr="004B4097">
        <w:rPr>
          <w:rFonts w:ascii="Arial Narrow" w:hAnsi="Arial Narrow" w:cs="Arial"/>
          <w:sz w:val="24"/>
          <w:szCs w:val="24"/>
        </w:rPr>
        <w:t>Os recursos gerados pela CLASSE serão provenientes de rendimentos, dividendos e outras bonificações que sejam atribuídos aos valores mobiliários</w:t>
      </w:r>
      <w:r w:rsidRPr="00B46DD6">
        <w:rPr>
          <w:rFonts w:ascii="Arial Narrow" w:hAnsi="Arial Narrow" w:cs="Arial"/>
          <w:sz w:val="24"/>
          <w:szCs w:val="24"/>
        </w:rPr>
        <w:t xml:space="preserve"> de emissão </w:t>
      </w:r>
      <w:r w:rsidR="00F210D6">
        <w:rPr>
          <w:rFonts w:ascii="Arial Narrow" w:hAnsi="Arial Narrow" w:cs="Arial"/>
          <w:sz w:val="24"/>
          <w:szCs w:val="24"/>
        </w:rPr>
        <w:t>do Fundo Alvo</w:t>
      </w:r>
      <w:r w:rsidRPr="00B46DD6">
        <w:rPr>
          <w:rFonts w:ascii="Arial Narrow" w:hAnsi="Arial Narrow" w:cs="Arial"/>
          <w:sz w:val="24"/>
          <w:szCs w:val="24"/>
        </w:rPr>
        <w:t xml:space="preserve"> e ao retorno do investimento mediante o seu desinvestimento. A capacidade da CLASSE de amortizar as Cotas está condicionada ao recebimento pela CLASSE dos recursos acima citados. Nas hipóteses em que as Cotas sejam amortizadas mediante a entrega de valores mobiliários ou outros ativos integrantes da carteira da CLASSE, os Cotistas poderão encontrar dificuldades para negociar os valores mobiliários e/ou outros ativos eventualmente recebidos </w:t>
      </w:r>
      <w:r w:rsidR="00BF5D4C">
        <w:rPr>
          <w:rFonts w:ascii="Arial Narrow" w:hAnsi="Arial Narrow" w:cs="Arial"/>
          <w:sz w:val="24"/>
          <w:szCs w:val="24"/>
        </w:rPr>
        <w:t>da</w:t>
      </w:r>
      <w:r w:rsidRPr="00B46DD6">
        <w:rPr>
          <w:rFonts w:ascii="Arial Narrow" w:hAnsi="Arial Narrow" w:cs="Arial"/>
          <w:sz w:val="24"/>
          <w:szCs w:val="24"/>
        </w:rPr>
        <w:t xml:space="preserve"> CLASSE.</w:t>
      </w:r>
    </w:p>
    <w:p w14:paraId="13FC95E3" w14:textId="77777777" w:rsidR="004F6D56" w:rsidRPr="00B46DD6" w:rsidRDefault="004F6D56" w:rsidP="004F6D56">
      <w:pPr>
        <w:pStyle w:val="PargrafodaLista"/>
        <w:jc w:val="both"/>
        <w:rPr>
          <w:rFonts w:ascii="Arial Narrow" w:hAnsi="Arial Narrow" w:cs="Arial"/>
          <w:sz w:val="24"/>
          <w:szCs w:val="24"/>
        </w:rPr>
      </w:pPr>
    </w:p>
    <w:p w14:paraId="6D6AC7A8" w14:textId="77777777" w:rsidR="004F6D56" w:rsidRDefault="004F6D56" w:rsidP="004F6D56">
      <w:pPr>
        <w:pStyle w:val="PargrafodaLista"/>
        <w:numPr>
          <w:ilvl w:val="0"/>
          <w:numId w:val="37"/>
        </w:numPr>
        <w:spacing w:after="240"/>
        <w:ind w:left="0" w:firstLine="0"/>
        <w:contextualSpacing/>
        <w:jc w:val="both"/>
        <w:rPr>
          <w:rFonts w:ascii="Arial Narrow" w:hAnsi="Arial Narrow" w:cs="Arial"/>
          <w:sz w:val="24"/>
          <w:szCs w:val="24"/>
        </w:rPr>
      </w:pPr>
      <w:r w:rsidRPr="00B46DD6">
        <w:rPr>
          <w:rFonts w:ascii="Arial Narrow" w:hAnsi="Arial Narrow" w:cs="Arial"/>
          <w:b/>
          <w:bCs/>
          <w:smallCaps/>
          <w:color w:val="000000"/>
          <w:sz w:val="24"/>
          <w:szCs w:val="24"/>
        </w:rPr>
        <w:t>Risco de Desenquadramento</w:t>
      </w:r>
      <w:r w:rsidRPr="00B46DD6">
        <w:rPr>
          <w:rFonts w:ascii="Arial Narrow" w:hAnsi="Arial Narrow" w:cs="Arial"/>
          <w:sz w:val="24"/>
          <w:szCs w:val="24"/>
        </w:rPr>
        <w:t>: Não há qualquer garantia de que a CLASSE encontrará investimentos compatíveis com sua política de investimentos de forma a cumprir com seu objetivo de investimento. Caso exista desenquadramento da carteira da CLASSE por prazo superior ao previsto neste Anexo e na regulamentação em vigor, os Cotistas poderão receber os recursos integralizados sem qualquer rendimento, na proporção por eles integralizada, podendo perder oportunidades de investimento e/ou não receber o retorno esperado.</w:t>
      </w:r>
    </w:p>
    <w:p w14:paraId="5C4F8EEF" w14:textId="77777777" w:rsidR="007153E0" w:rsidRDefault="007153E0" w:rsidP="007153E0">
      <w:pPr>
        <w:pStyle w:val="PargrafodaLista"/>
        <w:spacing w:after="240"/>
        <w:ind w:left="0"/>
        <w:contextualSpacing/>
        <w:jc w:val="both"/>
        <w:rPr>
          <w:rFonts w:ascii="Arial Narrow" w:hAnsi="Arial Narrow" w:cs="Arial"/>
          <w:sz w:val="24"/>
          <w:szCs w:val="24"/>
        </w:rPr>
      </w:pPr>
    </w:p>
    <w:p w14:paraId="089642E1" w14:textId="3AFC8B82" w:rsidR="003321DA" w:rsidRDefault="007153E0" w:rsidP="004F6D56">
      <w:pPr>
        <w:pStyle w:val="PargrafodaLista"/>
        <w:numPr>
          <w:ilvl w:val="0"/>
          <w:numId w:val="37"/>
        </w:numPr>
        <w:spacing w:after="240"/>
        <w:ind w:left="0" w:firstLine="0"/>
        <w:contextualSpacing/>
        <w:jc w:val="both"/>
        <w:rPr>
          <w:rFonts w:ascii="Arial Narrow" w:hAnsi="Arial Narrow" w:cs="Arial"/>
          <w:sz w:val="24"/>
          <w:szCs w:val="24"/>
        </w:rPr>
      </w:pPr>
      <w:r w:rsidRPr="003321DA">
        <w:rPr>
          <w:rFonts w:ascii="Arial Narrow" w:hAnsi="Arial Narrow" w:cs="Arial"/>
          <w:b/>
          <w:bCs/>
          <w:smallCaps/>
          <w:color w:val="000000"/>
          <w:sz w:val="24"/>
          <w:szCs w:val="24"/>
        </w:rPr>
        <w:t>RISCOS RELACIONADOS ÀS COMPANHIAS INVESTIDAS</w:t>
      </w:r>
      <w:r w:rsidR="00F210D6">
        <w:rPr>
          <w:rFonts w:ascii="Arial Narrow" w:hAnsi="Arial Narrow" w:cs="Arial"/>
          <w:b/>
          <w:bCs/>
          <w:smallCaps/>
          <w:color w:val="000000"/>
          <w:sz w:val="24"/>
          <w:szCs w:val="24"/>
        </w:rPr>
        <w:t xml:space="preserve"> DO FUNDO ALVO</w:t>
      </w:r>
      <w:r w:rsidRPr="003321DA">
        <w:rPr>
          <w:rFonts w:ascii="Arial Narrow" w:hAnsi="Arial Narrow" w:cs="Arial"/>
          <w:b/>
          <w:bCs/>
          <w:smallCaps/>
          <w:color w:val="000000"/>
          <w:sz w:val="24"/>
          <w:szCs w:val="24"/>
        </w:rPr>
        <w:t>:</w:t>
      </w:r>
      <w:r w:rsidRPr="007153E0">
        <w:rPr>
          <w:rFonts w:ascii="Arial Narrow" w:hAnsi="Arial Narrow" w:cs="Arial"/>
          <w:sz w:val="24"/>
          <w:szCs w:val="24"/>
        </w:rPr>
        <w:t xml:space="preserve"> Os investimentos do FUNDO são considerados de longo prazo e o retorno do investimento pode não ser condizente com o esperado pelo Cotista. A carteira do FUNDO estará concentrada em títulos e/ou valores mobiliários de emissão da Companhia Investida</w:t>
      </w:r>
      <w:r w:rsidR="008753D2">
        <w:rPr>
          <w:rFonts w:ascii="Arial Narrow" w:hAnsi="Arial Narrow" w:cs="Arial"/>
          <w:sz w:val="24"/>
          <w:szCs w:val="24"/>
        </w:rPr>
        <w:t xml:space="preserve"> do Fundo Alvo</w:t>
      </w:r>
      <w:r w:rsidRPr="007153E0">
        <w:rPr>
          <w:rFonts w:ascii="Arial Narrow" w:hAnsi="Arial Narrow" w:cs="Arial"/>
          <w:sz w:val="24"/>
          <w:szCs w:val="24"/>
        </w:rPr>
        <w:t>. Embora o FUNDO tenha sempre participação no processo decisório da Companhia Investida</w:t>
      </w:r>
      <w:r w:rsidR="008753D2">
        <w:rPr>
          <w:rFonts w:ascii="Arial Narrow" w:hAnsi="Arial Narrow" w:cs="Arial"/>
          <w:sz w:val="24"/>
          <w:szCs w:val="24"/>
        </w:rPr>
        <w:t xml:space="preserve"> do Fundo Alvo</w:t>
      </w:r>
      <w:r w:rsidRPr="007153E0">
        <w:rPr>
          <w:rFonts w:ascii="Arial Narrow" w:hAnsi="Arial Narrow" w:cs="Arial"/>
          <w:sz w:val="24"/>
          <w:szCs w:val="24"/>
        </w:rPr>
        <w:t>, não há garantias de (i) bom desempenho da Companhia Investida</w:t>
      </w:r>
      <w:r w:rsidR="008753D2">
        <w:rPr>
          <w:rFonts w:ascii="Arial Narrow" w:hAnsi="Arial Narrow" w:cs="Arial"/>
          <w:sz w:val="24"/>
          <w:szCs w:val="24"/>
        </w:rPr>
        <w:t xml:space="preserve"> do Fundo Alvo</w:t>
      </w:r>
      <w:r w:rsidRPr="007153E0">
        <w:rPr>
          <w:rFonts w:ascii="Arial Narrow" w:hAnsi="Arial Narrow" w:cs="Arial"/>
          <w:sz w:val="24"/>
          <w:szCs w:val="24"/>
        </w:rPr>
        <w:t>, (ii) solvência da Companhia Investida</w:t>
      </w:r>
      <w:r w:rsidR="008753D2">
        <w:rPr>
          <w:rFonts w:ascii="Arial Narrow" w:hAnsi="Arial Narrow" w:cs="Arial"/>
          <w:sz w:val="24"/>
          <w:szCs w:val="24"/>
        </w:rPr>
        <w:t xml:space="preserve"> do Fundo Alvo</w:t>
      </w:r>
      <w:r w:rsidRPr="007153E0">
        <w:rPr>
          <w:rFonts w:ascii="Arial Narrow" w:hAnsi="Arial Narrow" w:cs="Arial"/>
          <w:sz w:val="24"/>
          <w:szCs w:val="24"/>
        </w:rPr>
        <w:t xml:space="preserve"> e (iii) continuidade das atividades da Companhia Investida</w:t>
      </w:r>
      <w:r w:rsidR="008753D2">
        <w:rPr>
          <w:rFonts w:ascii="Arial Narrow" w:hAnsi="Arial Narrow" w:cs="Arial"/>
          <w:sz w:val="24"/>
          <w:szCs w:val="24"/>
        </w:rPr>
        <w:t xml:space="preserve"> do Fundo Alvo</w:t>
      </w:r>
      <w:r w:rsidRPr="007153E0">
        <w:rPr>
          <w:rFonts w:ascii="Arial Narrow" w:hAnsi="Arial Narrow" w:cs="Arial"/>
          <w:sz w:val="24"/>
          <w:szCs w:val="24"/>
        </w:rPr>
        <w:t>. Tais  riscos, se materializados, podem impactar negativa e significativamente os resultados da carteira do FUNDO e o valor das Cotas. Não obstante a diligência e o cuidado do ADMINISTRADOR e do GESTOR, os pagamentos relativos aos títulos e/ou valores mobiliários de emissão da Companhia Investida</w:t>
      </w:r>
      <w:r w:rsidR="008753D2">
        <w:rPr>
          <w:rFonts w:ascii="Arial Narrow" w:hAnsi="Arial Narrow" w:cs="Arial"/>
          <w:sz w:val="24"/>
          <w:szCs w:val="24"/>
        </w:rPr>
        <w:t xml:space="preserve"> do Fundo Alvo</w:t>
      </w:r>
      <w:r w:rsidRPr="007153E0">
        <w:rPr>
          <w:rFonts w:ascii="Arial Narrow" w:hAnsi="Arial Narrow" w:cs="Arial"/>
          <w:sz w:val="24"/>
          <w:szCs w:val="24"/>
        </w:rPr>
        <w:t>, como dividendos, juros e outras formas de remuneração/bonificação podem vir a se frustrar em razão da insolvência, falência, mau desempenho operacional da Companhia Investida</w:t>
      </w:r>
      <w:r w:rsidR="008753D2">
        <w:rPr>
          <w:rFonts w:ascii="Arial Narrow" w:hAnsi="Arial Narrow" w:cs="Arial"/>
          <w:sz w:val="24"/>
          <w:szCs w:val="24"/>
        </w:rPr>
        <w:t xml:space="preserve"> do Fundo Alvo</w:t>
      </w:r>
      <w:r w:rsidRPr="007153E0">
        <w:rPr>
          <w:rFonts w:ascii="Arial Narrow" w:hAnsi="Arial Narrow" w:cs="Arial"/>
          <w:sz w:val="24"/>
          <w:szCs w:val="24"/>
        </w:rPr>
        <w:t>, ou, ainda, outros fatores. Em tais ocorrências, o FUNDO e os seus Cotistas poderão experimentar perdas, não havendo qualquer garantia ou certeza quanto à possibilidade de eliminação</w:t>
      </w:r>
      <w:r w:rsidR="00BF5D4C">
        <w:rPr>
          <w:rFonts w:ascii="Arial Narrow" w:hAnsi="Arial Narrow" w:cs="Arial"/>
          <w:sz w:val="24"/>
          <w:szCs w:val="24"/>
        </w:rPr>
        <w:t xml:space="preserve"> </w:t>
      </w:r>
      <w:r w:rsidRPr="007153E0">
        <w:rPr>
          <w:rFonts w:ascii="Arial Narrow" w:hAnsi="Arial Narrow" w:cs="Arial"/>
          <w:sz w:val="24"/>
          <w:szCs w:val="24"/>
        </w:rPr>
        <w:t xml:space="preserve">de tais riscos. </w:t>
      </w:r>
    </w:p>
    <w:p w14:paraId="25524016" w14:textId="77777777" w:rsidR="003321DA" w:rsidRDefault="003321DA" w:rsidP="003321DA">
      <w:pPr>
        <w:pStyle w:val="PargrafodaLista"/>
        <w:spacing w:after="240"/>
        <w:ind w:left="0"/>
        <w:contextualSpacing/>
        <w:jc w:val="both"/>
        <w:rPr>
          <w:rFonts w:ascii="Arial Narrow" w:hAnsi="Arial Narrow" w:cs="Arial"/>
          <w:sz w:val="24"/>
          <w:szCs w:val="24"/>
        </w:rPr>
      </w:pPr>
    </w:p>
    <w:p w14:paraId="517F387E" w14:textId="6F370AE8" w:rsidR="003321DA" w:rsidRDefault="003321DA" w:rsidP="004F6D56">
      <w:pPr>
        <w:pStyle w:val="PargrafodaLista"/>
        <w:numPr>
          <w:ilvl w:val="0"/>
          <w:numId w:val="37"/>
        </w:numPr>
        <w:spacing w:after="240"/>
        <w:ind w:left="0" w:firstLine="0"/>
        <w:contextualSpacing/>
        <w:jc w:val="both"/>
        <w:rPr>
          <w:rFonts w:ascii="Arial Narrow" w:hAnsi="Arial Narrow" w:cs="Arial"/>
          <w:sz w:val="24"/>
          <w:szCs w:val="24"/>
        </w:rPr>
      </w:pPr>
      <w:r w:rsidRPr="003321DA">
        <w:rPr>
          <w:rFonts w:ascii="Arial Narrow" w:hAnsi="Arial Narrow" w:cs="Arial"/>
          <w:b/>
          <w:bCs/>
          <w:smallCaps/>
          <w:color w:val="000000"/>
          <w:sz w:val="24"/>
          <w:szCs w:val="24"/>
        </w:rPr>
        <w:t>R</w:t>
      </w:r>
      <w:r w:rsidR="007153E0" w:rsidRPr="003321DA">
        <w:rPr>
          <w:rFonts w:ascii="Arial Narrow" w:hAnsi="Arial Narrow" w:cs="Arial"/>
          <w:b/>
          <w:bCs/>
          <w:smallCaps/>
          <w:color w:val="000000"/>
          <w:sz w:val="24"/>
          <w:szCs w:val="24"/>
        </w:rPr>
        <w:t>ISCOS RELACIONADOS A</w:t>
      </w:r>
      <w:r>
        <w:rPr>
          <w:rFonts w:ascii="Arial Narrow" w:hAnsi="Arial Narrow" w:cs="Arial"/>
          <w:b/>
          <w:bCs/>
          <w:smallCaps/>
          <w:color w:val="000000"/>
          <w:sz w:val="24"/>
          <w:szCs w:val="24"/>
        </w:rPr>
        <w:t>O</w:t>
      </w:r>
      <w:r w:rsidR="00F210D6">
        <w:rPr>
          <w:rFonts w:ascii="Arial Narrow" w:hAnsi="Arial Narrow" w:cs="Arial"/>
          <w:b/>
          <w:bCs/>
          <w:smallCaps/>
          <w:color w:val="000000"/>
          <w:sz w:val="24"/>
          <w:szCs w:val="24"/>
        </w:rPr>
        <w:t xml:space="preserve"> FUNDO </w:t>
      </w:r>
      <w:r w:rsidR="007153E0" w:rsidRPr="003321DA">
        <w:rPr>
          <w:rFonts w:ascii="Arial Narrow" w:hAnsi="Arial Narrow" w:cs="Arial"/>
          <w:b/>
          <w:bCs/>
          <w:smallCaps/>
          <w:color w:val="000000"/>
          <w:sz w:val="24"/>
          <w:szCs w:val="24"/>
        </w:rPr>
        <w:t>ALVO:</w:t>
      </w:r>
      <w:r w:rsidR="007153E0" w:rsidRPr="007153E0">
        <w:rPr>
          <w:rFonts w:ascii="Arial Narrow" w:hAnsi="Arial Narrow" w:cs="Arial"/>
          <w:sz w:val="24"/>
          <w:szCs w:val="24"/>
        </w:rPr>
        <w:t xml:space="preserve"> O objetivo do FUNDO é realizar investimentos </w:t>
      </w:r>
      <w:r>
        <w:rPr>
          <w:rFonts w:ascii="Arial Narrow" w:hAnsi="Arial Narrow" w:cs="Arial"/>
          <w:sz w:val="24"/>
          <w:szCs w:val="24"/>
        </w:rPr>
        <w:t xml:space="preserve">no </w:t>
      </w:r>
      <w:r w:rsidR="00F210D6">
        <w:rPr>
          <w:rFonts w:ascii="Arial Narrow" w:hAnsi="Arial Narrow" w:cs="Arial"/>
          <w:sz w:val="24"/>
          <w:szCs w:val="24"/>
        </w:rPr>
        <w:t xml:space="preserve">Fundo </w:t>
      </w:r>
      <w:r>
        <w:rPr>
          <w:rFonts w:ascii="Arial Narrow" w:hAnsi="Arial Narrow" w:cs="Arial"/>
          <w:sz w:val="24"/>
          <w:szCs w:val="24"/>
        </w:rPr>
        <w:t>Alvo</w:t>
      </w:r>
      <w:r w:rsidR="007153E0" w:rsidRPr="007153E0">
        <w:rPr>
          <w:rFonts w:ascii="Arial Narrow" w:hAnsi="Arial Narrow" w:cs="Arial"/>
          <w:sz w:val="24"/>
          <w:szCs w:val="24"/>
        </w:rPr>
        <w:t xml:space="preserve"> que atuem no setor florestal. O setor está sujeito a diversos riscos próprios, decorrentes da necessidade de investimentos em capital, ambiente estritamente regulado, possibilidade de intervenção do Governo e do Estado no setor com alteração substancial das regras aplicáveis e sem consideração pelos investimentos realizados.</w:t>
      </w:r>
    </w:p>
    <w:p w14:paraId="18A72A3E" w14:textId="77777777" w:rsidR="003321DA" w:rsidRPr="003321DA" w:rsidRDefault="003321DA" w:rsidP="003321DA">
      <w:pPr>
        <w:pStyle w:val="PargrafodaLista"/>
        <w:rPr>
          <w:rFonts w:ascii="Arial Narrow" w:hAnsi="Arial Narrow" w:cs="Arial"/>
          <w:sz w:val="24"/>
          <w:szCs w:val="24"/>
        </w:rPr>
      </w:pPr>
    </w:p>
    <w:p w14:paraId="0A0D676F" w14:textId="1DFE2EED" w:rsidR="007153E0" w:rsidRDefault="007153E0" w:rsidP="004F6D56">
      <w:pPr>
        <w:pStyle w:val="PargrafodaLista"/>
        <w:numPr>
          <w:ilvl w:val="0"/>
          <w:numId w:val="37"/>
        </w:numPr>
        <w:spacing w:after="240"/>
        <w:ind w:left="0" w:firstLine="0"/>
        <w:contextualSpacing/>
        <w:jc w:val="both"/>
        <w:rPr>
          <w:rFonts w:ascii="Arial Narrow" w:hAnsi="Arial Narrow" w:cs="Arial"/>
          <w:sz w:val="24"/>
          <w:szCs w:val="24"/>
        </w:rPr>
      </w:pPr>
      <w:r w:rsidRPr="003321DA">
        <w:rPr>
          <w:rFonts w:ascii="Arial Narrow" w:hAnsi="Arial Narrow" w:cs="Arial"/>
          <w:b/>
          <w:bCs/>
          <w:smallCaps/>
          <w:color w:val="000000"/>
          <w:sz w:val="24"/>
          <w:szCs w:val="24"/>
        </w:rPr>
        <w:t>DEMAIS RISCOS:</w:t>
      </w:r>
      <w:r w:rsidRPr="007153E0">
        <w:rPr>
          <w:rFonts w:ascii="Arial Narrow" w:hAnsi="Arial Narrow" w:cs="Arial"/>
          <w:sz w:val="24"/>
          <w:szCs w:val="24"/>
        </w:rPr>
        <w:t xml:space="preserve"> O FUNDO também poderá estar sujeito a outros riscos advindos de motivos alheios ou exógenos ao controle do ADMINISTRADOR ou d</w:t>
      </w:r>
      <w:r w:rsidR="003321DA">
        <w:rPr>
          <w:rFonts w:ascii="Arial Narrow" w:hAnsi="Arial Narrow" w:cs="Arial"/>
          <w:sz w:val="24"/>
          <w:szCs w:val="24"/>
        </w:rPr>
        <w:t>a</w:t>
      </w:r>
      <w:r w:rsidRPr="007153E0">
        <w:rPr>
          <w:rFonts w:ascii="Arial Narrow" w:hAnsi="Arial Narrow" w:cs="Arial"/>
          <w:sz w:val="24"/>
          <w:szCs w:val="24"/>
        </w:rPr>
        <w:t xml:space="preserve"> GESTOR</w:t>
      </w:r>
      <w:r w:rsidR="003321DA">
        <w:rPr>
          <w:rFonts w:ascii="Arial Narrow" w:hAnsi="Arial Narrow" w:cs="Arial"/>
          <w:sz w:val="24"/>
          <w:szCs w:val="24"/>
        </w:rPr>
        <w:t>A</w:t>
      </w:r>
      <w:r w:rsidRPr="007153E0">
        <w:rPr>
          <w:rFonts w:ascii="Arial Narrow" w:hAnsi="Arial Narrow" w:cs="Arial"/>
          <w:sz w:val="24"/>
          <w:szCs w:val="24"/>
        </w:rPr>
        <w:t>, tais como moratória, inadimplemento de pagamentos mudança nas regras aplicáveis aos ativos financeiros, mudanças impostas aos ativos financeiros integrantes da carteira, alteração na política monetária, aplicações ou resgates significativos.</w:t>
      </w:r>
    </w:p>
    <w:p w14:paraId="286D93DA" w14:textId="77777777" w:rsidR="003B2924" w:rsidRPr="003B2924" w:rsidRDefault="003B2924" w:rsidP="003B2924">
      <w:pPr>
        <w:pStyle w:val="PargrafodaLista"/>
        <w:rPr>
          <w:rFonts w:ascii="Arial Narrow" w:hAnsi="Arial Narrow" w:cs="Arial"/>
          <w:sz w:val="24"/>
          <w:szCs w:val="24"/>
        </w:rPr>
      </w:pPr>
    </w:p>
    <w:p w14:paraId="7C321571" w14:textId="38C8DF26" w:rsidR="003B2924" w:rsidRPr="003B2924" w:rsidRDefault="003B2924" w:rsidP="003B2924">
      <w:pPr>
        <w:spacing w:after="240"/>
        <w:contextualSpacing/>
        <w:jc w:val="both"/>
        <w:rPr>
          <w:rFonts w:ascii="Arial Narrow" w:hAnsi="Arial Narrow" w:cs="Arial"/>
          <w:sz w:val="24"/>
          <w:szCs w:val="24"/>
        </w:rPr>
      </w:pPr>
      <w:r w:rsidRPr="003B2924">
        <w:rPr>
          <w:rFonts w:ascii="Arial Narrow" w:hAnsi="Arial Narrow" w:cs="Arial"/>
          <w:b/>
          <w:bCs/>
          <w:sz w:val="24"/>
          <w:szCs w:val="24"/>
        </w:rPr>
        <w:t>Parágrafo Único</w:t>
      </w:r>
      <w:r>
        <w:rPr>
          <w:rFonts w:ascii="Arial Narrow" w:hAnsi="Arial Narrow" w:cs="Arial"/>
          <w:sz w:val="24"/>
          <w:szCs w:val="24"/>
        </w:rPr>
        <w:t xml:space="preserve"> - </w:t>
      </w:r>
      <w:r w:rsidRPr="003B2924">
        <w:rPr>
          <w:rFonts w:ascii="Arial Narrow" w:hAnsi="Arial Narrow" w:cs="Arial"/>
          <w:sz w:val="24"/>
          <w:szCs w:val="24"/>
        </w:rPr>
        <w:t xml:space="preserve">As aplicações realizadas no FUNDO não contam com garantia do ADMINISTRADOR, do GESTOR, do CUSTODIANTE ou do Fundo Garantidor de Créditos </w:t>
      </w:r>
      <w:r w:rsidR="007D5BE9">
        <w:rPr>
          <w:rFonts w:ascii="Arial Narrow" w:hAnsi="Arial Narrow" w:cs="Arial"/>
          <w:sz w:val="24"/>
          <w:szCs w:val="24"/>
        </w:rPr>
        <w:t>–</w:t>
      </w:r>
      <w:r w:rsidRPr="003B2924">
        <w:rPr>
          <w:rFonts w:ascii="Arial Narrow" w:hAnsi="Arial Narrow" w:cs="Arial"/>
          <w:sz w:val="24"/>
          <w:szCs w:val="24"/>
        </w:rPr>
        <w:t xml:space="preserve"> FGC</w:t>
      </w:r>
      <w:r w:rsidR="007D5BE9">
        <w:rPr>
          <w:rFonts w:ascii="Arial Narrow" w:hAnsi="Arial Narrow" w:cs="Arial"/>
          <w:sz w:val="24"/>
          <w:szCs w:val="24"/>
        </w:rPr>
        <w:t>.</w:t>
      </w:r>
    </w:p>
    <w:p w14:paraId="2848E37E" w14:textId="52D760D2" w:rsidR="004F6D56" w:rsidRPr="00BB699E" w:rsidRDefault="004F6D56" w:rsidP="003321DA">
      <w:pPr>
        <w:pStyle w:val="Ttulo1"/>
        <w:numPr>
          <w:ilvl w:val="0"/>
          <w:numId w:val="26"/>
        </w:numPr>
        <w:snapToGrid w:val="0"/>
        <w:spacing w:before="0" w:after="240"/>
        <w:ind w:left="0" w:firstLine="0"/>
        <w:jc w:val="both"/>
        <w:rPr>
          <w:rFonts w:ascii="Arial Narrow" w:hAnsi="Arial Narrow"/>
          <w:sz w:val="24"/>
          <w:szCs w:val="24"/>
        </w:rPr>
      </w:pPr>
      <w:r w:rsidRPr="00B46DD6">
        <w:rPr>
          <w:rFonts w:ascii="Arial Narrow" w:hAnsi="Arial Narrow"/>
          <w:sz w:val="24"/>
          <w:szCs w:val="24"/>
        </w:rPr>
        <w:t xml:space="preserve">Da Remuneração dos Prestadores de </w:t>
      </w:r>
      <w:r w:rsidRPr="00BB699E">
        <w:rPr>
          <w:rFonts w:ascii="Arial Narrow" w:hAnsi="Arial Narrow"/>
          <w:sz w:val="24"/>
          <w:szCs w:val="24"/>
        </w:rPr>
        <w:t>Serviço da Classe</w:t>
      </w:r>
      <w:bookmarkStart w:id="4" w:name="_Hlk133418609"/>
      <w:bookmarkStart w:id="5" w:name="_Hlk136584855"/>
    </w:p>
    <w:p w14:paraId="63A53916" w14:textId="147AA1EE" w:rsidR="007E6233" w:rsidRPr="00BB699E" w:rsidRDefault="007E6233" w:rsidP="00C4074D">
      <w:pPr>
        <w:pStyle w:val="Ttulo1"/>
        <w:numPr>
          <w:ilvl w:val="0"/>
          <w:numId w:val="25"/>
        </w:numPr>
        <w:snapToGrid w:val="0"/>
        <w:spacing w:before="0" w:after="240"/>
        <w:jc w:val="both"/>
        <w:rPr>
          <w:rFonts w:ascii="Arial Narrow" w:hAnsi="Arial Narrow"/>
          <w:b w:val="0"/>
          <w:bCs w:val="0"/>
          <w:sz w:val="24"/>
          <w:szCs w:val="24"/>
        </w:rPr>
      </w:pPr>
      <w:r w:rsidRPr="00BB699E">
        <w:rPr>
          <w:rFonts w:ascii="Arial Narrow" w:hAnsi="Arial Narrow"/>
          <w:b w:val="0"/>
          <w:bCs w:val="0"/>
          <w:sz w:val="24"/>
          <w:szCs w:val="24"/>
        </w:rPr>
        <w:t xml:space="preserve">A CLASSE está sujeita à </w:t>
      </w:r>
      <w:r w:rsidRPr="00BB699E">
        <w:rPr>
          <w:rFonts w:ascii="Arial Narrow" w:hAnsi="Arial Narrow"/>
          <w:sz w:val="24"/>
          <w:szCs w:val="24"/>
        </w:rPr>
        <w:t xml:space="preserve">taxa de administração </w:t>
      </w:r>
      <w:r w:rsidR="00EA6CC9" w:rsidRPr="00BB699E">
        <w:rPr>
          <w:rFonts w:ascii="Arial Narrow" w:hAnsi="Arial Narrow"/>
          <w:sz w:val="24"/>
          <w:szCs w:val="24"/>
        </w:rPr>
        <w:t>mínima</w:t>
      </w:r>
      <w:r w:rsidR="00EA6CC9" w:rsidRPr="00BB699E">
        <w:rPr>
          <w:rFonts w:ascii="Arial Narrow" w:hAnsi="Arial Narrow"/>
          <w:b w:val="0"/>
          <w:bCs w:val="0"/>
          <w:sz w:val="24"/>
          <w:szCs w:val="24"/>
        </w:rPr>
        <w:t xml:space="preserve"> </w:t>
      </w:r>
      <w:r w:rsidRPr="00BB699E">
        <w:rPr>
          <w:rFonts w:ascii="Arial Narrow" w:hAnsi="Arial Narrow"/>
          <w:b w:val="0"/>
          <w:bCs w:val="0"/>
          <w:sz w:val="24"/>
          <w:szCs w:val="24"/>
        </w:rPr>
        <w:t xml:space="preserve">de </w:t>
      </w:r>
      <w:r w:rsidR="00DA5567" w:rsidRPr="00BB699E">
        <w:rPr>
          <w:rFonts w:ascii="Arial Narrow" w:hAnsi="Arial Narrow"/>
          <w:b w:val="0"/>
          <w:bCs w:val="0"/>
          <w:sz w:val="24"/>
          <w:szCs w:val="24"/>
        </w:rPr>
        <w:t xml:space="preserve">0,10% </w:t>
      </w:r>
      <w:r w:rsidRPr="00BB699E">
        <w:rPr>
          <w:rFonts w:ascii="Arial Narrow" w:hAnsi="Arial Narrow"/>
          <w:b w:val="0"/>
          <w:bCs w:val="0"/>
          <w:sz w:val="24"/>
          <w:szCs w:val="24"/>
        </w:rPr>
        <w:t>a.a. sobre o valor do seu patrimônio líquido,</w:t>
      </w:r>
      <w:r w:rsidR="004F53C6" w:rsidRPr="00BB699E">
        <w:rPr>
          <w:rFonts w:ascii="Arial Narrow" w:hAnsi="Arial Narrow"/>
          <w:b w:val="0"/>
          <w:bCs w:val="0"/>
          <w:sz w:val="24"/>
          <w:szCs w:val="24"/>
        </w:rPr>
        <w:t xml:space="preserve"> observado o valor mínimo mensal de R$</w:t>
      </w:r>
      <w:r w:rsidR="00DA5567" w:rsidRPr="00BB699E">
        <w:rPr>
          <w:rFonts w:ascii="Arial Narrow" w:hAnsi="Arial Narrow"/>
          <w:b w:val="0"/>
          <w:bCs w:val="0"/>
          <w:sz w:val="24"/>
          <w:szCs w:val="24"/>
        </w:rPr>
        <w:t xml:space="preserve"> 1.500,00 (hum mil e quinhentos reais)</w:t>
      </w:r>
      <w:r w:rsidR="004F53C6" w:rsidRPr="00BB699E">
        <w:rPr>
          <w:rFonts w:ascii="Arial Narrow" w:hAnsi="Arial Narrow"/>
          <w:b w:val="0"/>
          <w:bCs w:val="0"/>
          <w:sz w:val="24"/>
          <w:szCs w:val="24"/>
        </w:rPr>
        <w:t xml:space="preserve">, </w:t>
      </w:r>
      <w:r w:rsidRPr="00BB699E">
        <w:rPr>
          <w:rFonts w:ascii="Arial Narrow" w:hAnsi="Arial Narrow"/>
          <w:b w:val="0"/>
          <w:bCs w:val="0"/>
          <w:sz w:val="24"/>
          <w:szCs w:val="24"/>
        </w:rPr>
        <w:t xml:space="preserve">a qual remunera o </w:t>
      </w:r>
      <w:r w:rsidRPr="00BB699E">
        <w:rPr>
          <w:rFonts w:ascii="Arial Narrow" w:hAnsi="Arial Narrow"/>
          <w:b w:val="0"/>
          <w:bCs w:val="0"/>
          <w:sz w:val="24"/>
          <w:szCs w:val="24"/>
        </w:rPr>
        <w:lastRenderedPageBreak/>
        <w:t>ADMINISTRADOR pela prestação dos serviços de administração fiduciária, controladoria, processamento dos ativos e a escrituração de cotas da CLASSE. Os pagamentos serão efetuados diretamente pela própria CLASSE e os valores correspondentes aos demais serviços e encargos serão debitados da CLASSE de acordo com o disposto neste Anexo e no Regulamento.</w:t>
      </w:r>
    </w:p>
    <w:p w14:paraId="46B8ADF6" w14:textId="77777777" w:rsidR="00C518AF" w:rsidRPr="00BB699E" w:rsidRDefault="00C518AF" w:rsidP="00C518AF">
      <w:pPr>
        <w:jc w:val="both"/>
        <w:rPr>
          <w:rFonts w:ascii="Arial Narrow" w:hAnsi="Arial Narrow"/>
          <w:b/>
          <w:bCs/>
          <w:sz w:val="24"/>
          <w:szCs w:val="24"/>
        </w:rPr>
      </w:pPr>
      <w:bookmarkStart w:id="6" w:name="_Hlk193199388"/>
      <w:r w:rsidRPr="00BB699E">
        <w:rPr>
          <w:rFonts w:ascii="Arial Narrow" w:hAnsi="Arial Narrow"/>
          <w:b/>
          <w:bCs/>
          <w:sz w:val="24"/>
          <w:szCs w:val="24"/>
        </w:rPr>
        <w:t xml:space="preserve">Parágrafo Primeiro – </w:t>
      </w:r>
      <w:r w:rsidRPr="00BB699E">
        <w:rPr>
          <w:rFonts w:ascii="Arial Narrow" w:hAnsi="Arial Narrow"/>
          <w:sz w:val="24"/>
          <w:szCs w:val="24"/>
        </w:rPr>
        <w:t>A taxa de administração deve ser provisionada diariamente (em base de 252 dias por ano) sobre o valor do patrimônio líquido da CLASSE e paga mensalmente, por períodos vencidos, até o 5º dia útil do mês subsequente.</w:t>
      </w:r>
    </w:p>
    <w:p w14:paraId="35F68139" w14:textId="77777777" w:rsidR="00C518AF" w:rsidRPr="00BB699E" w:rsidRDefault="00C518AF" w:rsidP="00C518AF">
      <w:pPr>
        <w:jc w:val="both"/>
        <w:rPr>
          <w:rFonts w:ascii="Arial Narrow" w:hAnsi="Arial Narrow"/>
          <w:b/>
          <w:bCs/>
          <w:sz w:val="24"/>
          <w:szCs w:val="24"/>
        </w:rPr>
      </w:pPr>
    </w:p>
    <w:p w14:paraId="17D4ECCE" w14:textId="507FC05A" w:rsidR="003F6234" w:rsidRPr="00BB699E" w:rsidRDefault="00C518AF" w:rsidP="00CE698D">
      <w:pPr>
        <w:jc w:val="both"/>
        <w:rPr>
          <w:rFonts w:ascii="Arial Narrow" w:hAnsi="Arial Narrow"/>
          <w:b/>
          <w:bCs/>
          <w:sz w:val="24"/>
          <w:szCs w:val="24"/>
        </w:rPr>
      </w:pPr>
      <w:r w:rsidRPr="00BB699E">
        <w:rPr>
          <w:rFonts w:ascii="Arial Narrow" w:hAnsi="Arial Narrow"/>
          <w:b/>
          <w:bCs/>
          <w:sz w:val="24"/>
          <w:szCs w:val="24"/>
        </w:rPr>
        <w:t xml:space="preserve">Parágrafo Segundo – </w:t>
      </w:r>
      <w:r w:rsidRPr="00BB699E">
        <w:rPr>
          <w:rFonts w:ascii="Arial Narrow" w:hAnsi="Arial Narrow"/>
          <w:sz w:val="24"/>
          <w:szCs w:val="24"/>
        </w:rPr>
        <w:t>A taxa de administração supramencionada é a taxa de administração mínima da CLASSE.</w:t>
      </w:r>
      <w:r w:rsidRPr="00BB699E">
        <w:rPr>
          <w:rFonts w:ascii="Arial Narrow" w:hAnsi="Arial Narrow"/>
          <w:b/>
          <w:bCs/>
          <w:sz w:val="24"/>
          <w:szCs w:val="24"/>
        </w:rPr>
        <w:t xml:space="preserve"> </w:t>
      </w:r>
      <w:bookmarkEnd w:id="6"/>
    </w:p>
    <w:p w14:paraId="2352D3ED" w14:textId="77777777" w:rsidR="004B4097" w:rsidRPr="00BB699E" w:rsidRDefault="004B4097" w:rsidP="00CE698D">
      <w:pPr>
        <w:jc w:val="both"/>
        <w:rPr>
          <w:rFonts w:ascii="Arial Narrow" w:hAnsi="Arial Narrow"/>
          <w:b/>
          <w:bCs/>
          <w:sz w:val="24"/>
          <w:szCs w:val="24"/>
        </w:rPr>
      </w:pPr>
    </w:p>
    <w:p w14:paraId="235239F6" w14:textId="5E6AC38E" w:rsidR="00C518AF" w:rsidRPr="00BB699E" w:rsidRDefault="00C518AF" w:rsidP="00C518AF">
      <w:pPr>
        <w:jc w:val="both"/>
        <w:rPr>
          <w:rFonts w:ascii="Arial Narrow" w:hAnsi="Arial Narrow"/>
          <w:sz w:val="24"/>
          <w:szCs w:val="24"/>
        </w:rPr>
      </w:pPr>
      <w:r w:rsidRPr="00BB699E">
        <w:rPr>
          <w:rFonts w:ascii="Arial Narrow" w:hAnsi="Arial Narrow"/>
          <w:b/>
          <w:bCs/>
          <w:sz w:val="24"/>
          <w:szCs w:val="24"/>
        </w:rPr>
        <w:t>Parágrafo Terceiro –</w:t>
      </w:r>
      <w:r w:rsidRPr="00BB699E">
        <w:rPr>
          <w:rFonts w:ascii="Arial Narrow" w:hAnsi="Arial Narrow"/>
          <w:sz w:val="24"/>
          <w:szCs w:val="24"/>
        </w:rPr>
        <w:t xml:space="preserve"> </w:t>
      </w:r>
      <w:bookmarkStart w:id="7" w:name="_Hlk177050655"/>
      <w:r w:rsidRPr="00BB699E">
        <w:rPr>
          <w:rFonts w:ascii="Arial Narrow" w:hAnsi="Arial Narrow" w:hint="eastAsia"/>
          <w:sz w:val="24"/>
          <w:szCs w:val="24"/>
        </w:rPr>
        <w:t xml:space="preserve">Fica estabelecida a </w:t>
      </w:r>
      <w:r w:rsidRPr="00BB699E">
        <w:rPr>
          <w:rFonts w:ascii="Arial Narrow" w:hAnsi="Arial Narrow"/>
          <w:b/>
          <w:bCs/>
          <w:sz w:val="24"/>
          <w:szCs w:val="24"/>
        </w:rPr>
        <w:t>taxa de administração máxima</w:t>
      </w:r>
      <w:r w:rsidRPr="00BB699E">
        <w:rPr>
          <w:rFonts w:ascii="Arial Narrow" w:hAnsi="Arial Narrow" w:hint="eastAsia"/>
          <w:sz w:val="24"/>
          <w:szCs w:val="24"/>
        </w:rPr>
        <w:t xml:space="preserve"> de </w:t>
      </w:r>
      <w:r w:rsidR="00DA5567" w:rsidRPr="00BB699E">
        <w:rPr>
          <w:rFonts w:ascii="Arial Narrow" w:hAnsi="Arial Narrow"/>
          <w:sz w:val="24"/>
          <w:szCs w:val="24"/>
        </w:rPr>
        <w:t>0,10</w:t>
      </w:r>
      <w:r w:rsidR="00DA5567" w:rsidRPr="00BB699E">
        <w:rPr>
          <w:rFonts w:ascii="Arial Narrow" w:hAnsi="Arial Narrow" w:hint="eastAsia"/>
          <w:sz w:val="24"/>
          <w:szCs w:val="24"/>
        </w:rPr>
        <w:t xml:space="preserve">% </w:t>
      </w:r>
      <w:r w:rsidRPr="00BB699E">
        <w:rPr>
          <w:rFonts w:ascii="Arial Narrow" w:hAnsi="Arial Narrow" w:hint="eastAsia"/>
          <w:sz w:val="24"/>
          <w:szCs w:val="24"/>
        </w:rPr>
        <w:t>a.a. sobre o valor do patrimônio líquido da CLASSE</w:t>
      </w:r>
      <w:r w:rsidR="004F53C6" w:rsidRPr="00BB699E">
        <w:rPr>
          <w:rFonts w:ascii="Arial Narrow" w:hAnsi="Arial Narrow"/>
          <w:sz w:val="24"/>
          <w:szCs w:val="24"/>
        </w:rPr>
        <w:t>, observado o valor mínimo mensal de R$</w:t>
      </w:r>
      <w:r w:rsidR="00DA5567" w:rsidRPr="00BB699E">
        <w:rPr>
          <w:rFonts w:ascii="Arial Narrow" w:hAnsi="Arial Narrow"/>
          <w:sz w:val="24"/>
          <w:szCs w:val="24"/>
        </w:rPr>
        <w:t xml:space="preserve"> 1.500,00 (hum mil e quinhentos reais)</w:t>
      </w:r>
      <w:r w:rsidR="00DA5567" w:rsidRPr="00BB699E" w:rsidDel="00DA5567">
        <w:rPr>
          <w:rFonts w:ascii="Arial Narrow" w:hAnsi="Arial Narrow"/>
          <w:sz w:val="24"/>
          <w:szCs w:val="24"/>
        </w:rPr>
        <w:t xml:space="preserve"> </w:t>
      </w:r>
      <w:r w:rsidRPr="00BB699E">
        <w:rPr>
          <w:rFonts w:ascii="Arial Narrow" w:hAnsi="Arial Narrow" w:hint="eastAsia"/>
          <w:sz w:val="24"/>
          <w:szCs w:val="24"/>
        </w:rPr>
        <w:t>, a qual compreende a taxa de administração mínima e a taxa de administração máxima das classes nas quais a CLASSE invista.</w:t>
      </w:r>
    </w:p>
    <w:p w14:paraId="248654D5" w14:textId="77777777" w:rsidR="00C518AF" w:rsidRPr="00BB699E" w:rsidRDefault="00C518AF" w:rsidP="00C518AF">
      <w:pPr>
        <w:jc w:val="both"/>
        <w:rPr>
          <w:rFonts w:ascii="Arial Narrow" w:hAnsi="Arial Narrow"/>
          <w:sz w:val="24"/>
          <w:szCs w:val="24"/>
        </w:rPr>
      </w:pPr>
    </w:p>
    <w:p w14:paraId="50712746" w14:textId="77777777" w:rsidR="00C518AF" w:rsidRPr="00BB699E" w:rsidRDefault="00C518AF" w:rsidP="00C518AF">
      <w:pPr>
        <w:jc w:val="both"/>
        <w:rPr>
          <w:rFonts w:ascii="Arial Narrow" w:hAnsi="Arial Narrow"/>
          <w:sz w:val="24"/>
          <w:szCs w:val="24"/>
        </w:rPr>
      </w:pPr>
      <w:r w:rsidRPr="00BB699E">
        <w:rPr>
          <w:rFonts w:ascii="Arial Narrow" w:hAnsi="Arial Narrow"/>
          <w:b/>
          <w:bCs/>
          <w:sz w:val="24"/>
          <w:szCs w:val="24"/>
        </w:rPr>
        <w:t xml:space="preserve">Parágrafo Quarto – </w:t>
      </w:r>
      <w:r w:rsidRPr="00BB699E">
        <w:rPr>
          <w:rFonts w:ascii="Arial Narrow" w:hAnsi="Arial Narrow"/>
          <w:sz w:val="24"/>
          <w:szCs w:val="24"/>
        </w:rPr>
        <w:t>Serão desconsideradas, para fins de cálculo da taxa de administração máxima da CLASSE, as taxas cobradas: (i) pelas classes de investimento cujas cotas sejam admitidas à negociação em mercado organizado; ou (ii) pelas classes investidas, quando geridas por partes não relacionadas à GESTORA.</w:t>
      </w:r>
    </w:p>
    <w:bookmarkEnd w:id="7"/>
    <w:p w14:paraId="24643656" w14:textId="77777777" w:rsidR="00C518AF" w:rsidRPr="00BB699E" w:rsidRDefault="00C518AF" w:rsidP="00CE698D">
      <w:pPr>
        <w:jc w:val="both"/>
        <w:rPr>
          <w:rFonts w:ascii="Arial Narrow" w:hAnsi="Arial Narrow"/>
          <w:iCs/>
          <w:sz w:val="24"/>
          <w:szCs w:val="24"/>
        </w:rPr>
      </w:pPr>
    </w:p>
    <w:bookmarkEnd w:id="4"/>
    <w:p w14:paraId="21469C35" w14:textId="46B887CB" w:rsidR="00C518AF" w:rsidRPr="00BB699E" w:rsidRDefault="00D247F6" w:rsidP="00EA6CC9">
      <w:pPr>
        <w:pStyle w:val="PargrafodaLista"/>
        <w:numPr>
          <w:ilvl w:val="0"/>
          <w:numId w:val="25"/>
        </w:numPr>
        <w:jc w:val="both"/>
        <w:rPr>
          <w:rFonts w:ascii="Arial Narrow" w:hAnsi="Arial Narrow"/>
          <w:sz w:val="24"/>
          <w:szCs w:val="24"/>
        </w:rPr>
      </w:pPr>
      <w:r w:rsidRPr="00BB699E">
        <w:rPr>
          <w:rFonts w:ascii="Arial Narrow" w:hAnsi="Arial Narrow"/>
          <w:sz w:val="24"/>
          <w:szCs w:val="24"/>
        </w:rPr>
        <w:t>A CLASSE está sujeita à taxa de gestão</w:t>
      </w:r>
      <w:bookmarkStart w:id="8" w:name="_Hlk177050602"/>
      <w:r w:rsidR="00C518AF" w:rsidRPr="00BB699E">
        <w:rPr>
          <w:rFonts w:ascii="Arial Narrow" w:hAnsi="Arial Narrow"/>
          <w:b/>
          <w:bCs/>
          <w:sz w:val="24"/>
          <w:szCs w:val="24"/>
        </w:rPr>
        <w:t xml:space="preserve"> </w:t>
      </w:r>
      <w:r w:rsidR="006F58E6" w:rsidRPr="00BB699E">
        <w:rPr>
          <w:rFonts w:ascii="Arial Narrow" w:hAnsi="Arial Narrow"/>
          <w:sz w:val="24"/>
          <w:szCs w:val="24"/>
        </w:rPr>
        <w:t>fixa</w:t>
      </w:r>
      <w:r w:rsidR="006F58E6" w:rsidRPr="00BB699E">
        <w:rPr>
          <w:rFonts w:ascii="Arial Narrow" w:hAnsi="Arial Narrow" w:hint="eastAsia"/>
          <w:sz w:val="24"/>
          <w:szCs w:val="24"/>
        </w:rPr>
        <w:t xml:space="preserve"> </w:t>
      </w:r>
      <w:r w:rsidR="00C518AF" w:rsidRPr="00BB699E">
        <w:rPr>
          <w:rFonts w:ascii="Arial Narrow" w:hAnsi="Arial Narrow" w:hint="eastAsia"/>
          <w:sz w:val="24"/>
          <w:szCs w:val="24"/>
        </w:rPr>
        <w:t xml:space="preserve">de </w:t>
      </w:r>
      <w:r w:rsidR="00EA6CC9" w:rsidRPr="00BB699E">
        <w:rPr>
          <w:rFonts w:ascii="Arial Narrow" w:hAnsi="Arial Narrow"/>
          <w:sz w:val="24"/>
          <w:szCs w:val="24"/>
        </w:rPr>
        <w:t xml:space="preserve">R$ </w:t>
      </w:r>
      <w:r w:rsidR="006F58E6" w:rsidRPr="00BB699E">
        <w:rPr>
          <w:rFonts w:ascii="Arial Narrow" w:hAnsi="Arial Narrow"/>
          <w:sz w:val="24"/>
          <w:szCs w:val="24"/>
        </w:rPr>
        <w:t>20.000,00 (vinte mil reais)</w:t>
      </w:r>
      <w:r w:rsidR="00C518AF" w:rsidRPr="00BB699E">
        <w:rPr>
          <w:rFonts w:ascii="Arial Narrow" w:hAnsi="Arial Narrow" w:hint="eastAsia"/>
          <w:sz w:val="24"/>
          <w:szCs w:val="24"/>
        </w:rPr>
        <w:t>.</w:t>
      </w:r>
      <w:bookmarkEnd w:id="8"/>
    </w:p>
    <w:p w14:paraId="0631F579" w14:textId="77777777" w:rsidR="00EA6CC9" w:rsidRPr="00BB699E" w:rsidRDefault="00EA6CC9" w:rsidP="00EA6CC9">
      <w:pPr>
        <w:pStyle w:val="PargrafodaLista"/>
        <w:ind w:left="0"/>
        <w:jc w:val="both"/>
        <w:rPr>
          <w:rFonts w:ascii="Arial Narrow" w:hAnsi="Arial Narrow"/>
          <w:b/>
          <w:bCs/>
          <w:sz w:val="24"/>
          <w:szCs w:val="24"/>
        </w:rPr>
      </w:pPr>
    </w:p>
    <w:p w14:paraId="7E242FA3" w14:textId="1997FF5C" w:rsidR="00EA6CC9" w:rsidRPr="00BB699E" w:rsidRDefault="00EA6CC9" w:rsidP="00BB699E">
      <w:pPr>
        <w:pStyle w:val="PargrafodaLista"/>
        <w:ind w:left="0"/>
        <w:jc w:val="both"/>
        <w:rPr>
          <w:rFonts w:ascii="Arial Narrow" w:hAnsi="Arial Narrow"/>
          <w:b/>
          <w:bCs/>
          <w:sz w:val="24"/>
          <w:szCs w:val="24"/>
        </w:rPr>
      </w:pPr>
      <w:r w:rsidRPr="00BB699E">
        <w:rPr>
          <w:rFonts w:ascii="Arial Narrow" w:hAnsi="Arial Narrow"/>
          <w:b/>
          <w:bCs/>
          <w:sz w:val="24"/>
          <w:szCs w:val="24"/>
        </w:rPr>
        <w:t>Parágrafo Primeiro</w:t>
      </w:r>
      <w:r w:rsidRPr="00BB699E">
        <w:rPr>
          <w:rFonts w:ascii="Arial Narrow" w:hAnsi="Arial Narrow"/>
          <w:sz w:val="24"/>
          <w:szCs w:val="24"/>
        </w:rPr>
        <w:t xml:space="preserve"> - A taxa de gestão é fixa e será paga mensalmente, por períodos vencidos, até o 5º dia útil do mês subsequente.</w:t>
      </w:r>
    </w:p>
    <w:p w14:paraId="44E594D2" w14:textId="77777777" w:rsidR="00EA6CC9" w:rsidRPr="00BB699E" w:rsidRDefault="00EA6CC9" w:rsidP="00EA6CC9">
      <w:pPr>
        <w:pStyle w:val="PargrafodaLista"/>
        <w:ind w:left="0"/>
        <w:jc w:val="both"/>
        <w:rPr>
          <w:rFonts w:ascii="Arial Narrow" w:hAnsi="Arial Narrow"/>
          <w:b/>
          <w:bCs/>
          <w:sz w:val="24"/>
          <w:szCs w:val="24"/>
        </w:rPr>
      </w:pPr>
    </w:p>
    <w:p w14:paraId="05FD39D4" w14:textId="286FD2EE" w:rsidR="00EA6CC9" w:rsidRPr="00BB699E" w:rsidRDefault="00EA6CC9" w:rsidP="00EA6CC9">
      <w:pPr>
        <w:pStyle w:val="PargrafodaLista"/>
        <w:ind w:left="0"/>
        <w:jc w:val="both"/>
        <w:rPr>
          <w:rFonts w:ascii="Arial Narrow" w:hAnsi="Arial Narrow"/>
          <w:b/>
          <w:bCs/>
          <w:sz w:val="24"/>
          <w:szCs w:val="24"/>
        </w:rPr>
      </w:pPr>
      <w:r w:rsidRPr="00BB699E">
        <w:rPr>
          <w:rFonts w:ascii="Arial Narrow" w:hAnsi="Arial Narrow"/>
          <w:b/>
          <w:bCs/>
          <w:sz w:val="24"/>
          <w:szCs w:val="24"/>
        </w:rPr>
        <w:t xml:space="preserve">Parágrafo Segundo - </w:t>
      </w:r>
      <w:r w:rsidRPr="00BB699E">
        <w:rPr>
          <w:rFonts w:ascii="Arial Narrow" w:hAnsi="Arial Narrow"/>
          <w:sz w:val="24"/>
          <w:szCs w:val="24"/>
        </w:rPr>
        <w:t xml:space="preserve">A CLASSE não está sujeita à </w:t>
      </w:r>
      <w:r w:rsidRPr="00BB699E">
        <w:rPr>
          <w:rFonts w:ascii="Arial Narrow" w:hAnsi="Arial Narrow"/>
          <w:b/>
          <w:bCs/>
          <w:sz w:val="24"/>
          <w:szCs w:val="24"/>
        </w:rPr>
        <w:t>taxa de gestão máxima</w:t>
      </w:r>
      <w:r w:rsidRPr="00BB699E">
        <w:rPr>
          <w:rFonts w:ascii="Arial Narrow" w:hAnsi="Arial Narrow"/>
          <w:sz w:val="24"/>
          <w:szCs w:val="24"/>
        </w:rPr>
        <w:t>.</w:t>
      </w:r>
    </w:p>
    <w:p w14:paraId="045AE09D" w14:textId="77777777" w:rsidR="00C518AF" w:rsidRPr="00BB699E" w:rsidRDefault="00C518AF" w:rsidP="00C518AF">
      <w:pPr>
        <w:pStyle w:val="PargrafodaLista"/>
        <w:ind w:left="0"/>
        <w:jc w:val="both"/>
        <w:rPr>
          <w:rFonts w:ascii="Arial Narrow" w:hAnsi="Arial Narrow"/>
          <w:sz w:val="24"/>
          <w:szCs w:val="24"/>
        </w:rPr>
      </w:pPr>
    </w:p>
    <w:p w14:paraId="7A0CBDA8" w14:textId="38DEC1D6" w:rsidR="004F6D56" w:rsidRPr="00BB699E" w:rsidRDefault="004F6D56" w:rsidP="004F6D56">
      <w:pPr>
        <w:pStyle w:val="Ttulo1"/>
        <w:numPr>
          <w:ilvl w:val="0"/>
          <w:numId w:val="25"/>
        </w:numPr>
        <w:snapToGrid w:val="0"/>
        <w:spacing w:before="0" w:after="240"/>
        <w:jc w:val="both"/>
        <w:rPr>
          <w:rFonts w:ascii="Arial Narrow" w:hAnsi="Arial Narrow" w:cs="Arial Narrow"/>
          <w:b w:val="0"/>
          <w:bCs w:val="0"/>
          <w:sz w:val="24"/>
          <w:szCs w:val="24"/>
          <w:lang w:eastAsia="zh-CN"/>
        </w:rPr>
      </w:pPr>
      <w:r w:rsidRPr="00BB699E">
        <w:rPr>
          <w:rFonts w:ascii="Arial Narrow" w:hAnsi="Arial Narrow"/>
          <w:b w:val="0"/>
          <w:bCs w:val="0"/>
          <w:sz w:val="24"/>
          <w:szCs w:val="24"/>
        </w:rPr>
        <w:t xml:space="preserve">A taxa máxima cobrada pelo serviço de custódia da CLASSE será de </w:t>
      </w:r>
      <w:r w:rsidR="00C518AF" w:rsidRPr="00BB699E">
        <w:rPr>
          <w:rFonts w:ascii="Arial Narrow" w:hAnsi="Arial Narrow"/>
          <w:b w:val="0"/>
          <w:bCs w:val="0"/>
          <w:sz w:val="24"/>
          <w:szCs w:val="24"/>
        </w:rPr>
        <w:t>0,01</w:t>
      </w:r>
      <w:r w:rsidRPr="00BB699E">
        <w:rPr>
          <w:rFonts w:ascii="Arial Narrow" w:hAnsi="Arial Narrow"/>
          <w:b w:val="0"/>
          <w:bCs w:val="0"/>
          <w:sz w:val="24"/>
          <w:szCs w:val="24"/>
        </w:rPr>
        <w:t xml:space="preserve">% a.a. sobre o valor do patrimônio líquido da CLASSE, </w:t>
      </w:r>
      <w:r w:rsidRPr="00BB699E">
        <w:rPr>
          <w:rFonts w:ascii="Arial Narrow" w:hAnsi="Arial Narrow" w:cs="Arial Narrow"/>
          <w:b w:val="0"/>
          <w:bCs w:val="0"/>
          <w:sz w:val="24"/>
          <w:szCs w:val="24"/>
          <w:lang w:eastAsia="zh-CN"/>
        </w:rPr>
        <w:t xml:space="preserve">sendo garantida uma remuneração mínima mensal de R$ </w:t>
      </w:r>
      <w:r w:rsidR="00C518AF" w:rsidRPr="00BB699E">
        <w:rPr>
          <w:rFonts w:ascii="Arial Narrow" w:hAnsi="Arial Narrow"/>
          <w:b w:val="0"/>
          <w:bCs w:val="0"/>
          <w:sz w:val="24"/>
          <w:szCs w:val="24"/>
        </w:rPr>
        <w:t>2.000,00 (dois mil reais)</w:t>
      </w:r>
      <w:r w:rsidRPr="00BB699E">
        <w:rPr>
          <w:rFonts w:ascii="Arial Narrow" w:hAnsi="Arial Narrow"/>
          <w:b w:val="0"/>
          <w:bCs w:val="0"/>
          <w:sz w:val="24"/>
          <w:szCs w:val="24"/>
        </w:rPr>
        <w:t>.</w:t>
      </w:r>
    </w:p>
    <w:p w14:paraId="760FFCBD" w14:textId="77777777" w:rsidR="00ED7E66" w:rsidRDefault="00ED7E66" w:rsidP="00ED7E66">
      <w:pPr>
        <w:pStyle w:val="PargrafodaLista"/>
        <w:numPr>
          <w:ilvl w:val="0"/>
          <w:numId w:val="25"/>
        </w:numPr>
        <w:spacing w:line="276" w:lineRule="auto"/>
        <w:jc w:val="both"/>
        <w:rPr>
          <w:rFonts w:ascii="Arial Narrow" w:hAnsi="Arial Narrow"/>
          <w:sz w:val="24"/>
          <w:szCs w:val="24"/>
          <w:lang w:eastAsia="en-US"/>
        </w:rPr>
      </w:pPr>
      <w:r w:rsidRPr="00BB699E">
        <w:rPr>
          <w:rFonts w:ascii="Arial Narrow" w:hAnsi="Arial Narrow"/>
          <w:sz w:val="24"/>
          <w:szCs w:val="24"/>
        </w:rPr>
        <w:t>Devido a CLASSE possuir regime condominial fechado e, desta forma, não haver distribuição de forma recorrente, não será cobrada taxa de distribuição da CLASSE. A remuneração dos distribuidores</w:t>
      </w:r>
      <w:r w:rsidRPr="009F2245">
        <w:rPr>
          <w:rFonts w:ascii="Arial Narrow" w:hAnsi="Arial Narrow"/>
          <w:sz w:val="24"/>
          <w:szCs w:val="24"/>
        </w:rPr>
        <w:t xml:space="preserve"> que venham a ser contratados e remunerados a cada nova emissão de cotas, será prevista nos documentos da respectiva oferta.</w:t>
      </w:r>
    </w:p>
    <w:p w14:paraId="0DA498B6" w14:textId="77777777" w:rsidR="00ED7E66" w:rsidRPr="009F2245" w:rsidRDefault="00ED7E66" w:rsidP="00ED7E66">
      <w:pPr>
        <w:pStyle w:val="PargrafodaLista"/>
        <w:spacing w:line="276" w:lineRule="auto"/>
        <w:ind w:left="0"/>
        <w:jc w:val="both"/>
        <w:rPr>
          <w:rFonts w:ascii="Arial Narrow" w:hAnsi="Arial Narrow"/>
          <w:sz w:val="24"/>
          <w:szCs w:val="24"/>
          <w:lang w:eastAsia="en-US"/>
        </w:rPr>
      </w:pPr>
    </w:p>
    <w:p w14:paraId="4D68BB9C" w14:textId="6954922B" w:rsidR="004F6D56" w:rsidRPr="00ED7E66" w:rsidRDefault="00ED7E66" w:rsidP="00ED7E66">
      <w:pPr>
        <w:pStyle w:val="Ttulo1"/>
        <w:numPr>
          <w:ilvl w:val="0"/>
          <w:numId w:val="25"/>
        </w:numPr>
        <w:snapToGrid w:val="0"/>
        <w:spacing w:before="0" w:after="240"/>
        <w:jc w:val="both"/>
        <w:rPr>
          <w:rFonts w:ascii="Arial Narrow" w:hAnsi="Arial Narrow"/>
          <w:b w:val="0"/>
          <w:bCs w:val="0"/>
          <w:sz w:val="24"/>
          <w:szCs w:val="24"/>
        </w:rPr>
      </w:pPr>
      <w:r w:rsidRPr="00ED7E66">
        <w:rPr>
          <w:rFonts w:ascii="Arial Narrow" w:hAnsi="Arial Narrow"/>
          <w:b w:val="0"/>
          <w:bCs w:val="0"/>
          <w:sz w:val="24"/>
          <w:szCs w:val="24"/>
        </w:rPr>
        <w:t>Não são cobradas taxas de ingresso e</w:t>
      </w:r>
      <w:r w:rsidR="00137D93">
        <w:rPr>
          <w:rFonts w:ascii="Arial Narrow" w:hAnsi="Arial Narrow"/>
          <w:b w:val="0"/>
          <w:bCs w:val="0"/>
          <w:sz w:val="24"/>
          <w:szCs w:val="24"/>
        </w:rPr>
        <w:t>/ou</w:t>
      </w:r>
      <w:r w:rsidRPr="00ED7E66">
        <w:rPr>
          <w:rFonts w:ascii="Arial Narrow" w:hAnsi="Arial Narrow"/>
          <w:b w:val="0"/>
          <w:bCs w:val="0"/>
          <w:sz w:val="24"/>
          <w:szCs w:val="24"/>
        </w:rPr>
        <w:t xml:space="preserve"> saída</w:t>
      </w:r>
      <w:r>
        <w:rPr>
          <w:rFonts w:ascii="Arial Narrow" w:hAnsi="Arial Narrow"/>
          <w:b w:val="0"/>
          <w:bCs w:val="0"/>
          <w:sz w:val="24"/>
          <w:szCs w:val="24"/>
        </w:rPr>
        <w:t>.</w:t>
      </w:r>
    </w:p>
    <w:p w14:paraId="4FD8BCBB" w14:textId="52D44781" w:rsidR="004F6D56" w:rsidRPr="00351EE1" w:rsidRDefault="00ED7E66" w:rsidP="00ED7E66">
      <w:pPr>
        <w:pStyle w:val="Ttulo1"/>
        <w:numPr>
          <w:ilvl w:val="0"/>
          <w:numId w:val="25"/>
        </w:numPr>
        <w:snapToGrid w:val="0"/>
        <w:spacing w:before="0" w:after="240"/>
        <w:jc w:val="both"/>
        <w:rPr>
          <w:rFonts w:ascii="Arial Narrow" w:hAnsi="Arial Narrow"/>
          <w:b w:val="0"/>
          <w:bCs w:val="0"/>
          <w:sz w:val="24"/>
          <w:szCs w:val="24"/>
        </w:rPr>
      </w:pPr>
      <w:r w:rsidRPr="00351EE1">
        <w:rPr>
          <w:rFonts w:ascii="Arial Narrow" w:hAnsi="Arial Narrow"/>
          <w:b w:val="0"/>
          <w:bCs w:val="0"/>
          <w:sz w:val="24"/>
          <w:szCs w:val="24"/>
        </w:rPr>
        <w:t>A CLASSE não cobra taxa de performance.</w:t>
      </w:r>
    </w:p>
    <w:p w14:paraId="0CB570E4" w14:textId="77777777" w:rsidR="00351EE1" w:rsidRPr="00351EE1" w:rsidRDefault="00351EE1" w:rsidP="00351EE1"/>
    <w:bookmarkEnd w:id="5"/>
    <w:p w14:paraId="3F945B8F"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B46DD6">
        <w:rPr>
          <w:rFonts w:ascii="Arial Narrow" w:hAnsi="Arial Narrow"/>
          <w:sz w:val="24"/>
          <w:szCs w:val="24"/>
        </w:rPr>
        <w:t>Da Assembleia Especial de Cotistas</w:t>
      </w:r>
    </w:p>
    <w:p w14:paraId="39894ABA" w14:textId="77777777" w:rsidR="004F6D56" w:rsidRPr="00B46DD6"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bookmarkStart w:id="9" w:name="_Hlk136586326"/>
      <w:r w:rsidRPr="00B46DD6">
        <w:rPr>
          <w:rFonts w:ascii="Arial Narrow" w:eastAsia="Times New Roman" w:hAnsi="Arial Narrow" w:cs="Segoe UI"/>
          <w:b w:val="0"/>
          <w:bCs w:val="0"/>
          <w:color w:val="242424"/>
          <w:sz w:val="24"/>
          <w:szCs w:val="24"/>
        </w:rPr>
        <w:t xml:space="preserve">Compete à Assembleia Especial deliberar sobre as matérias previstas na Resolução de interesse exclusivo da CLASSE, </w:t>
      </w:r>
      <w:r w:rsidRPr="00B46DD6">
        <w:rPr>
          <w:rFonts w:ascii="Arial Narrow" w:hAnsi="Arial Narrow"/>
          <w:b w:val="0"/>
          <w:bCs w:val="0"/>
          <w:sz w:val="24"/>
          <w:szCs w:val="24"/>
        </w:rPr>
        <w:t xml:space="preserve">para a qual serão convocados somente os Cotistas desta CLASSE. </w:t>
      </w:r>
    </w:p>
    <w:p w14:paraId="630489E0" w14:textId="24E23A26" w:rsidR="004F6D56" w:rsidRPr="004B4097" w:rsidRDefault="004F6D56" w:rsidP="004F6D56">
      <w:pPr>
        <w:pStyle w:val="PargrafodaLista"/>
        <w:numPr>
          <w:ilvl w:val="0"/>
          <w:numId w:val="43"/>
        </w:numPr>
        <w:ind w:left="0" w:firstLine="0"/>
        <w:jc w:val="both"/>
        <w:rPr>
          <w:rFonts w:ascii="Arial Narrow" w:hAnsi="Arial Narrow" w:cs="Arial"/>
          <w:sz w:val="24"/>
          <w:szCs w:val="24"/>
        </w:rPr>
      </w:pPr>
      <w:r w:rsidRPr="00B46DD6">
        <w:rPr>
          <w:rFonts w:ascii="Arial Narrow" w:hAnsi="Arial Narrow" w:cs="Arial"/>
          <w:sz w:val="24"/>
          <w:szCs w:val="24"/>
        </w:rPr>
        <w:t xml:space="preserve">As matérias de </w:t>
      </w:r>
      <w:r w:rsidRPr="004B4097">
        <w:rPr>
          <w:rFonts w:ascii="Arial Narrow" w:hAnsi="Arial Narrow" w:cs="Arial"/>
          <w:sz w:val="24"/>
          <w:szCs w:val="24"/>
        </w:rPr>
        <w:t>interesse específico de uma SUBCLASSE competirão privativamente à Assembleia Especial de Cotistas da SUBCLASSE interessada, em que participarão apenas Cotistas que constem do registro de Cotistas da SUBCLASSE em questão</w:t>
      </w:r>
      <w:r w:rsidR="00EC068E" w:rsidRPr="004B4097">
        <w:rPr>
          <w:rFonts w:ascii="Arial Narrow" w:hAnsi="Arial Narrow" w:cs="Arial"/>
          <w:sz w:val="24"/>
          <w:szCs w:val="24"/>
        </w:rPr>
        <w:t>, quando aplicável</w:t>
      </w:r>
      <w:r w:rsidRPr="004B4097">
        <w:rPr>
          <w:rFonts w:ascii="Arial Narrow" w:hAnsi="Arial Narrow" w:cs="Arial"/>
          <w:sz w:val="24"/>
          <w:szCs w:val="24"/>
        </w:rPr>
        <w:t>.</w:t>
      </w:r>
    </w:p>
    <w:p w14:paraId="402A3B14" w14:textId="77777777" w:rsidR="004F6D56" w:rsidRPr="004B4097" w:rsidRDefault="004F6D56" w:rsidP="004F6D56">
      <w:pPr>
        <w:shd w:val="clear" w:color="auto" w:fill="FFFFFF"/>
        <w:jc w:val="both"/>
        <w:rPr>
          <w:rFonts w:ascii="Arial Narrow" w:eastAsia="Times New Roman" w:hAnsi="Arial Narrow" w:cs="Segoe UI"/>
          <w:color w:val="242424"/>
          <w:sz w:val="24"/>
          <w:szCs w:val="24"/>
        </w:rPr>
      </w:pPr>
    </w:p>
    <w:p w14:paraId="208E5037" w14:textId="72A7FCE0" w:rsidR="004F6D56" w:rsidRPr="004B4097" w:rsidRDefault="004F6D56" w:rsidP="00EC068E">
      <w:pPr>
        <w:pStyle w:val="PargrafodaLista"/>
        <w:numPr>
          <w:ilvl w:val="0"/>
          <w:numId w:val="43"/>
        </w:numPr>
        <w:ind w:left="0" w:firstLine="0"/>
        <w:jc w:val="both"/>
        <w:rPr>
          <w:rFonts w:ascii="Arial Narrow" w:hAnsi="Arial Narrow" w:cs="Arial"/>
          <w:sz w:val="24"/>
          <w:szCs w:val="24"/>
        </w:rPr>
      </w:pPr>
      <w:r w:rsidRPr="004B4097">
        <w:rPr>
          <w:rFonts w:ascii="Arial Narrow" w:hAnsi="Arial Narrow"/>
          <w:sz w:val="24"/>
          <w:szCs w:val="24"/>
        </w:rPr>
        <w:t xml:space="preserve">As </w:t>
      </w:r>
      <w:bookmarkStart w:id="10" w:name="_Hlk136773547"/>
      <w:r w:rsidRPr="004B4097">
        <w:rPr>
          <w:rFonts w:ascii="Arial Narrow" w:hAnsi="Arial Narrow"/>
          <w:sz w:val="24"/>
          <w:szCs w:val="24"/>
        </w:rPr>
        <w:t>deliberações da Assembleia Especial</w:t>
      </w:r>
      <w:r w:rsidR="00EC068E" w:rsidRPr="004B4097">
        <w:rPr>
          <w:rFonts w:ascii="Arial Narrow" w:hAnsi="Arial Narrow"/>
          <w:sz w:val="24"/>
          <w:szCs w:val="24"/>
        </w:rPr>
        <w:t xml:space="preserve">, quando aplicável, </w:t>
      </w:r>
      <w:r w:rsidRPr="004B4097">
        <w:rPr>
          <w:rFonts w:ascii="Arial Narrow" w:hAnsi="Arial Narrow"/>
          <w:sz w:val="24"/>
          <w:szCs w:val="24"/>
        </w:rPr>
        <w:t>serão tomadas</w:t>
      </w:r>
      <w:r w:rsidR="00EC068E" w:rsidRPr="004B4097">
        <w:rPr>
          <w:rFonts w:ascii="Arial Narrow" w:hAnsi="Arial Narrow"/>
          <w:sz w:val="24"/>
          <w:szCs w:val="24"/>
        </w:rPr>
        <w:t xml:space="preserve"> observando o quórum estabelecido no Regulamento.</w:t>
      </w:r>
      <w:bookmarkEnd w:id="9"/>
      <w:bookmarkEnd w:id="10"/>
      <w:r w:rsidR="00EC068E" w:rsidRPr="004B4097">
        <w:rPr>
          <w:rFonts w:ascii="Arial Narrow" w:hAnsi="Arial Narrow"/>
          <w:sz w:val="24"/>
          <w:szCs w:val="24"/>
        </w:rPr>
        <w:t xml:space="preserve"> </w:t>
      </w:r>
    </w:p>
    <w:p w14:paraId="0EA81CBC" w14:textId="77777777" w:rsidR="004F6D56" w:rsidRPr="004B4097" w:rsidRDefault="004F6D56" w:rsidP="004F6D56">
      <w:pPr>
        <w:pStyle w:val="PargrafodaLista"/>
        <w:spacing w:after="160"/>
        <w:ind w:left="0"/>
        <w:contextualSpacing/>
        <w:jc w:val="both"/>
        <w:rPr>
          <w:rFonts w:ascii="Arial Narrow" w:hAnsi="Arial Narrow" w:cs="Arial"/>
          <w:sz w:val="24"/>
          <w:szCs w:val="24"/>
        </w:rPr>
      </w:pPr>
    </w:p>
    <w:p w14:paraId="62630819" w14:textId="1C3DE160" w:rsidR="004F6D56" w:rsidRDefault="004F6D56" w:rsidP="004F6D56">
      <w:pPr>
        <w:pStyle w:val="PargrafodaLista"/>
        <w:numPr>
          <w:ilvl w:val="0"/>
          <w:numId w:val="43"/>
        </w:numPr>
        <w:ind w:left="0" w:firstLine="0"/>
        <w:jc w:val="both"/>
        <w:rPr>
          <w:rFonts w:ascii="Arial Narrow" w:hAnsi="Arial Narrow" w:cs="Arial"/>
          <w:sz w:val="24"/>
          <w:szCs w:val="24"/>
        </w:rPr>
      </w:pPr>
      <w:r w:rsidRPr="004B4097">
        <w:rPr>
          <w:rFonts w:ascii="Arial Narrow" w:hAnsi="Arial Narrow" w:cs="Arial"/>
          <w:sz w:val="24"/>
          <w:szCs w:val="24"/>
        </w:rPr>
        <w:t>Os Cotistas que tenham sido chamados a integralizar as Cotas subscritas e que estejam inadimplentes na data da convocação da Assembleia Especial não têm direito a voto sobre a totalidade das cotas integralizadas.</w:t>
      </w:r>
    </w:p>
    <w:p w14:paraId="4571D5BD" w14:textId="77777777" w:rsidR="007B5A9D" w:rsidRPr="00C4074D" w:rsidRDefault="007B5A9D" w:rsidP="00C4074D">
      <w:pPr>
        <w:pStyle w:val="PargrafodaLista"/>
        <w:rPr>
          <w:rFonts w:ascii="Arial Narrow" w:hAnsi="Arial Narrow" w:cs="Arial"/>
          <w:sz w:val="24"/>
          <w:szCs w:val="24"/>
        </w:rPr>
      </w:pPr>
    </w:p>
    <w:p w14:paraId="089B35F6" w14:textId="1618F019" w:rsidR="007B5A9D" w:rsidRDefault="007B5A9D" w:rsidP="004F6D56">
      <w:pPr>
        <w:pStyle w:val="PargrafodaLista"/>
        <w:numPr>
          <w:ilvl w:val="0"/>
          <w:numId w:val="43"/>
        </w:numPr>
        <w:ind w:left="0" w:firstLine="0"/>
        <w:jc w:val="both"/>
        <w:rPr>
          <w:rFonts w:ascii="Arial Narrow" w:hAnsi="Arial Narrow" w:cs="Arial"/>
          <w:sz w:val="24"/>
          <w:szCs w:val="24"/>
        </w:rPr>
      </w:pPr>
      <w:bookmarkStart w:id="11" w:name="_Hlk206511474"/>
      <w:r w:rsidRPr="007B5A9D">
        <w:rPr>
          <w:rFonts w:ascii="Arial Narrow" w:hAnsi="Arial Narrow" w:cs="Arial"/>
          <w:sz w:val="24"/>
          <w:szCs w:val="24"/>
        </w:rPr>
        <w:t>O cotista que não fizer o pagamento nas condições previstas neste Regulamento, nas condições e nos prazos estabelecidos, ficará de pleno direito constituído em mora, sujeitando-se ao pagamento de seu débito atualizado pelo IPCA, pro rata temporis, e de uma multa de 2% (dois por cento) ao mês sobre o débito corrigido, cujo montante será revertido em favor do FUNDO,</w:t>
      </w:r>
      <w:r w:rsidRPr="007B5A9D">
        <w:rPr>
          <w:rFonts w:ascii="Times New Roman" w:eastAsia="Batang" w:hAnsi="Times New Roman"/>
          <w:sz w:val="20"/>
          <w:szCs w:val="20"/>
        </w:rPr>
        <w:t xml:space="preserve"> </w:t>
      </w:r>
      <w:r w:rsidRPr="007B5A9D">
        <w:rPr>
          <w:rFonts w:ascii="Arial Narrow" w:hAnsi="Arial Narrow" w:cs="Arial"/>
          <w:sz w:val="24"/>
          <w:szCs w:val="24"/>
        </w:rPr>
        <w:t>em benefício dos demais cotistas. Esta multa será devida a partir do 5º (quinto) dia seguinte ao da constituição do cotista em mora.</w:t>
      </w:r>
    </w:p>
    <w:p w14:paraId="4BE55688" w14:textId="77777777" w:rsidR="007B5A9D" w:rsidRPr="00C4074D" w:rsidRDefault="007B5A9D" w:rsidP="00C4074D">
      <w:pPr>
        <w:pStyle w:val="PargrafodaLista"/>
        <w:rPr>
          <w:rFonts w:ascii="Arial Narrow" w:hAnsi="Arial Narrow" w:cs="Arial"/>
          <w:sz w:val="24"/>
          <w:szCs w:val="24"/>
        </w:rPr>
      </w:pPr>
    </w:p>
    <w:p w14:paraId="1A691207" w14:textId="3C14DD94" w:rsidR="007B5A9D" w:rsidRPr="004B4097" w:rsidRDefault="007B5A9D" w:rsidP="004F6D56">
      <w:pPr>
        <w:pStyle w:val="PargrafodaLista"/>
        <w:numPr>
          <w:ilvl w:val="0"/>
          <w:numId w:val="43"/>
        </w:numPr>
        <w:ind w:left="0" w:firstLine="0"/>
        <w:jc w:val="both"/>
        <w:rPr>
          <w:rFonts w:ascii="Arial Narrow" w:hAnsi="Arial Narrow" w:cs="Arial"/>
          <w:sz w:val="24"/>
          <w:szCs w:val="24"/>
        </w:rPr>
      </w:pPr>
      <w:r w:rsidRPr="007B5A9D">
        <w:rPr>
          <w:rFonts w:ascii="Arial Narrow" w:hAnsi="Arial Narrow" w:cs="Arial"/>
          <w:sz w:val="24"/>
          <w:szCs w:val="24"/>
        </w:rPr>
        <w:t>O cotista inadimplente será responsável por quaisquer perdas e danos que venha a causar ao FUNDO, bem como terá seus direitos políticos e patrimoniais suspensos (voto em assembleia geral de cotistas e recebimento de ganhos e rendimentos) até que as suas obrigações tenham sido cumpridas, ou até a data de liquidação do FUNDO, o que ocorrer primeiro. Caso o cotista inadimplente venha a cumprir com as suas obrigações após a suspensão dos seus direitos, conforme indicado acima, e desde que a ADMINISTRADORA não tenha tomado as providências referidas no artigo acima, tal cotista inadimplente passará a ser novamente elegível ao recebimento de ganhos e rendimentos do FUNDO, aos seus direitos políticos, conforme previsto neste Regulamento.</w:t>
      </w:r>
    </w:p>
    <w:p w14:paraId="0C3AA2F1" w14:textId="77777777" w:rsidR="004F6D56" w:rsidRPr="00B46DD6" w:rsidRDefault="004F6D56" w:rsidP="004F6D56">
      <w:pPr>
        <w:jc w:val="both"/>
        <w:rPr>
          <w:rFonts w:ascii="Arial Narrow" w:eastAsia="Times New Roman" w:hAnsi="Arial Narrow" w:cs="Segoe UI"/>
          <w:color w:val="242424"/>
          <w:sz w:val="24"/>
          <w:szCs w:val="24"/>
        </w:rPr>
      </w:pPr>
    </w:p>
    <w:bookmarkEnd w:id="11"/>
    <w:p w14:paraId="4089B4B1" w14:textId="77777777" w:rsidR="004F6D56" w:rsidRPr="00B46DD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B46DD6">
        <w:rPr>
          <w:rFonts w:ascii="Arial Narrow" w:hAnsi="Arial Narrow"/>
          <w:sz w:val="24"/>
          <w:szCs w:val="24"/>
        </w:rPr>
        <w:t>Das Cotas</w:t>
      </w:r>
    </w:p>
    <w:p w14:paraId="6209CA73" w14:textId="77777777" w:rsidR="007B5A9D"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4B4097">
        <w:rPr>
          <w:rFonts w:ascii="Arial Narrow" w:hAnsi="Arial Narrow"/>
          <w:b w:val="0"/>
          <w:bCs w:val="0"/>
          <w:sz w:val="24"/>
          <w:szCs w:val="24"/>
        </w:rPr>
        <w:t>Todas as Cotas serão escriturais e serão mantidas em conta de depósito em nome dos Cotistas</w:t>
      </w:r>
      <w:r w:rsidR="007B5A9D">
        <w:rPr>
          <w:rFonts w:ascii="Arial Narrow" w:hAnsi="Arial Narrow"/>
          <w:b w:val="0"/>
          <w:bCs w:val="0"/>
          <w:sz w:val="24"/>
          <w:szCs w:val="24"/>
        </w:rPr>
        <w:t>.</w:t>
      </w:r>
    </w:p>
    <w:p w14:paraId="4C6F0AA1" w14:textId="7889E6C5" w:rsidR="007B5A9D" w:rsidRDefault="007B5A9D" w:rsidP="007B5A9D">
      <w:pPr>
        <w:pStyle w:val="Ttulo1"/>
        <w:shd w:val="clear" w:color="auto" w:fill="FFFFFF"/>
        <w:snapToGrid w:val="0"/>
        <w:spacing w:before="0" w:after="240"/>
        <w:jc w:val="both"/>
        <w:rPr>
          <w:rFonts w:ascii="Arial Narrow" w:hAnsi="Arial Narrow"/>
          <w:b w:val="0"/>
          <w:bCs w:val="0"/>
          <w:sz w:val="24"/>
          <w:szCs w:val="24"/>
        </w:rPr>
      </w:pPr>
      <w:bookmarkStart w:id="12" w:name="_Hlk206511513"/>
      <w:r w:rsidRPr="00C4074D">
        <w:rPr>
          <w:rFonts w:ascii="Arial Narrow" w:hAnsi="Arial Narrow"/>
          <w:sz w:val="24"/>
          <w:szCs w:val="24"/>
        </w:rPr>
        <w:t xml:space="preserve">Parágrafo </w:t>
      </w:r>
      <w:r>
        <w:rPr>
          <w:rFonts w:ascii="Arial Narrow" w:hAnsi="Arial Narrow"/>
          <w:sz w:val="24"/>
          <w:szCs w:val="24"/>
        </w:rPr>
        <w:t>Primeiro</w:t>
      </w:r>
      <w:r w:rsidRPr="00C4074D">
        <w:rPr>
          <w:rFonts w:ascii="Arial Narrow" w:hAnsi="Arial Narrow"/>
          <w:sz w:val="24"/>
          <w:szCs w:val="24"/>
        </w:rPr>
        <w:t xml:space="preserve"> - </w:t>
      </w:r>
      <w:r w:rsidRPr="007B5A9D">
        <w:rPr>
          <w:rFonts w:ascii="Arial Narrow" w:hAnsi="Arial Narrow"/>
          <w:b w:val="0"/>
          <w:bCs w:val="0"/>
          <w:sz w:val="24"/>
          <w:szCs w:val="24"/>
        </w:rPr>
        <w:t>O valor da cota do FUNDO será calculado no encerramento do dia, após o fechamento dos mercados em que o FUNDO atua (cota de fechamento).</w:t>
      </w:r>
      <w:r w:rsidR="004F6D56" w:rsidRPr="004B4097">
        <w:rPr>
          <w:rFonts w:ascii="Arial Narrow" w:hAnsi="Arial Narrow"/>
          <w:b w:val="0"/>
          <w:bCs w:val="0"/>
          <w:sz w:val="24"/>
          <w:szCs w:val="24"/>
        </w:rPr>
        <w:t xml:space="preserve"> </w:t>
      </w:r>
    </w:p>
    <w:p w14:paraId="630217AF" w14:textId="0548A1B1" w:rsidR="007B5A9D" w:rsidRPr="007B5A9D" w:rsidRDefault="007B5A9D" w:rsidP="00C4074D">
      <w:pPr>
        <w:pStyle w:val="Ttulo1"/>
        <w:shd w:val="clear" w:color="auto" w:fill="FFFFFF"/>
        <w:snapToGrid w:val="0"/>
        <w:spacing w:before="0" w:after="240"/>
        <w:jc w:val="both"/>
        <w:rPr>
          <w:rFonts w:ascii="Arial Narrow" w:hAnsi="Arial Narrow"/>
          <w:b w:val="0"/>
          <w:bCs w:val="0"/>
          <w:sz w:val="24"/>
          <w:szCs w:val="24"/>
        </w:rPr>
      </w:pPr>
      <w:r w:rsidRPr="00ED48C0">
        <w:rPr>
          <w:rFonts w:ascii="Arial Narrow" w:hAnsi="Arial Narrow"/>
          <w:sz w:val="24"/>
          <w:szCs w:val="24"/>
        </w:rPr>
        <w:t xml:space="preserve">Parágrafo </w:t>
      </w:r>
      <w:r>
        <w:rPr>
          <w:rFonts w:ascii="Arial Narrow" w:hAnsi="Arial Narrow"/>
          <w:sz w:val="24"/>
          <w:szCs w:val="24"/>
        </w:rPr>
        <w:t xml:space="preserve">Segundo - </w:t>
      </w:r>
      <w:r w:rsidRPr="007B5A9D">
        <w:rPr>
          <w:rFonts w:ascii="Arial Narrow" w:hAnsi="Arial Narrow"/>
          <w:b w:val="0"/>
          <w:bCs w:val="0"/>
          <w:sz w:val="24"/>
          <w:szCs w:val="24"/>
        </w:rPr>
        <w:t>As cotas do FUNDO serão calculadas diariamente. O cálculo do valor das cotas se dará com base na divisão do valor do Patrimônio Líquido pelo número de cotas do FUNDO, ambos apurados no fechamento do dia, conforme os critérios de precificação, tendo como base as regras de metodologia de marcação a mercado, indicadas no Anexo I deste Regulamento.</w:t>
      </w:r>
    </w:p>
    <w:bookmarkEnd w:id="12"/>
    <w:p w14:paraId="1AB4750C" w14:textId="5B249610" w:rsidR="004F6D56" w:rsidRPr="004B4097"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4B4097">
        <w:rPr>
          <w:rFonts w:ascii="Arial Narrow" w:hAnsi="Arial Narrow"/>
          <w:b w:val="0"/>
          <w:bCs w:val="0"/>
          <w:sz w:val="24"/>
          <w:szCs w:val="24"/>
        </w:rPr>
        <w:t xml:space="preserve">É permitida a </w:t>
      </w:r>
      <w:bookmarkStart w:id="13" w:name="_Hlk136768692"/>
      <w:r w:rsidRPr="004B4097">
        <w:rPr>
          <w:rFonts w:ascii="Arial Narrow" w:hAnsi="Arial Narrow"/>
          <w:b w:val="0"/>
          <w:bCs w:val="0"/>
          <w:sz w:val="24"/>
          <w:szCs w:val="24"/>
        </w:rPr>
        <w:t>negociação e transferência de Cotas da CLASSE, desde que com: (i) observância ao disposto neste Anexo; (ii) comprovação, ao intermediário das operações de aquisição de Cotas no mercado secundário ou ao ADMINISTRADOR, no caso da alienação privada das Cotas, de que o adquirente das Cotas se qualifica para ser investidor da CLASSE ou da SUBCLASSE, conforme aplicável, nos termos do Anexo ou Apêndice</w:t>
      </w:r>
      <w:r w:rsidR="00EC068E" w:rsidRPr="004B4097">
        <w:rPr>
          <w:rFonts w:ascii="Arial Narrow" w:hAnsi="Arial Narrow"/>
          <w:b w:val="0"/>
          <w:bCs w:val="0"/>
          <w:sz w:val="24"/>
          <w:szCs w:val="24"/>
        </w:rPr>
        <w:t>.</w:t>
      </w:r>
    </w:p>
    <w:p w14:paraId="17FB06D5" w14:textId="13C9263B" w:rsidR="004F6D56" w:rsidRPr="00B46DD6" w:rsidRDefault="004B4097" w:rsidP="004B4097">
      <w:pPr>
        <w:pStyle w:val="PargrafodaLista"/>
        <w:ind w:left="0"/>
        <w:jc w:val="both"/>
        <w:rPr>
          <w:rFonts w:ascii="Arial Narrow" w:hAnsi="Arial Narrow" w:cs="Arial"/>
          <w:sz w:val="24"/>
          <w:szCs w:val="24"/>
        </w:rPr>
      </w:pPr>
      <w:r w:rsidRPr="004B4097">
        <w:rPr>
          <w:rFonts w:ascii="Arial Narrow" w:hAnsi="Arial Narrow" w:cs="Arial"/>
          <w:b/>
          <w:bCs/>
          <w:sz w:val="24"/>
          <w:szCs w:val="24"/>
        </w:rPr>
        <w:t>Parágrafo Único</w:t>
      </w:r>
      <w:r>
        <w:rPr>
          <w:rFonts w:ascii="Arial Narrow" w:hAnsi="Arial Narrow" w:cs="Arial"/>
          <w:sz w:val="24"/>
          <w:szCs w:val="24"/>
        </w:rPr>
        <w:t xml:space="preserve"> - </w:t>
      </w:r>
      <w:r w:rsidR="004F6D56" w:rsidRPr="004B4097">
        <w:rPr>
          <w:rFonts w:ascii="Arial Narrow" w:hAnsi="Arial Narrow" w:cs="Arial"/>
          <w:sz w:val="24"/>
          <w:szCs w:val="24"/>
        </w:rPr>
        <w:t>No caso das Cotas a serem cedidas não estarem integralizadas, o potencial adquirente deverá, como condição de validade para a referida transferência, assumir expressamente, por escrito, a responsabilidade por todas as suas obrigações perante a CLASSE no</w:t>
      </w:r>
      <w:r w:rsidR="004F6D56" w:rsidRPr="00B46DD6">
        <w:rPr>
          <w:rFonts w:ascii="Arial Narrow" w:hAnsi="Arial Narrow" w:cs="Arial"/>
          <w:sz w:val="24"/>
          <w:szCs w:val="24"/>
        </w:rPr>
        <w:t xml:space="preserve"> tocante à integralização das Cotas não integralizadas.</w:t>
      </w:r>
    </w:p>
    <w:p w14:paraId="1441D912" w14:textId="77777777" w:rsidR="004F6D56" w:rsidRPr="00B46DD6" w:rsidRDefault="004F6D56" w:rsidP="004F6D56">
      <w:pPr>
        <w:jc w:val="both"/>
        <w:rPr>
          <w:rFonts w:ascii="Arial Narrow" w:hAnsi="Arial Narrow" w:cs="Arial"/>
          <w:sz w:val="24"/>
          <w:szCs w:val="24"/>
        </w:rPr>
      </w:pPr>
    </w:p>
    <w:p w14:paraId="3D314A27" w14:textId="77777777" w:rsidR="004F6D56" w:rsidRPr="00B46DD6" w:rsidRDefault="004F6D56" w:rsidP="004F6D56">
      <w:pPr>
        <w:jc w:val="both"/>
        <w:rPr>
          <w:rFonts w:ascii="Arial Narrow" w:hAnsi="Arial Narrow" w:cs="Arial"/>
          <w:i/>
          <w:iCs/>
          <w:sz w:val="24"/>
          <w:szCs w:val="24"/>
          <w:u w:val="single"/>
        </w:rPr>
      </w:pPr>
      <w:bookmarkStart w:id="14" w:name="_Hlk136582687"/>
      <w:r w:rsidRPr="00B46DD6">
        <w:rPr>
          <w:rFonts w:ascii="Arial Narrow" w:hAnsi="Arial Narrow" w:cs="Arial"/>
          <w:i/>
          <w:iCs/>
          <w:sz w:val="24"/>
          <w:szCs w:val="24"/>
          <w:u w:val="single"/>
        </w:rPr>
        <w:t>Condições para aplicação</w:t>
      </w:r>
    </w:p>
    <w:p w14:paraId="26F68001" w14:textId="77777777" w:rsidR="004F6D56" w:rsidRPr="00B46DD6" w:rsidRDefault="004F6D56" w:rsidP="004F6D56">
      <w:pPr>
        <w:jc w:val="both"/>
        <w:rPr>
          <w:rFonts w:ascii="Arial Narrow" w:hAnsi="Arial Narrow" w:cs="Arial"/>
          <w:i/>
          <w:iCs/>
          <w:sz w:val="24"/>
          <w:szCs w:val="24"/>
          <w:u w:val="single"/>
        </w:rPr>
      </w:pPr>
    </w:p>
    <w:p w14:paraId="6CAF52E2" w14:textId="77777777" w:rsidR="004F6D56" w:rsidRPr="00EC068E" w:rsidRDefault="004F6D56" w:rsidP="00EC068E">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EC068E">
        <w:rPr>
          <w:rFonts w:ascii="Arial Narrow" w:hAnsi="Arial Narrow"/>
          <w:b w:val="0"/>
          <w:bCs w:val="0"/>
          <w:sz w:val="24"/>
          <w:szCs w:val="24"/>
        </w:rPr>
        <w:t xml:space="preserve">A aplicação será realizada por meio de transferência eletrônica de recursos em moeda corrente nacional pelo Cotista para a conta corrente da CLASSE, nos termos descritos nos documentos de subscrição. </w:t>
      </w:r>
    </w:p>
    <w:p w14:paraId="30C9E54E" w14:textId="77777777" w:rsidR="004F6D56" w:rsidRPr="002D1C12" w:rsidRDefault="004F6D56" w:rsidP="004F6D56">
      <w:pPr>
        <w:pStyle w:val="PargrafodaLista"/>
        <w:jc w:val="both"/>
        <w:rPr>
          <w:rFonts w:ascii="Arial Narrow" w:hAnsi="Arial Narrow"/>
          <w:sz w:val="24"/>
          <w:szCs w:val="24"/>
        </w:rPr>
      </w:pPr>
      <w:bookmarkStart w:id="15" w:name="_Hlk136702101"/>
    </w:p>
    <w:bookmarkEnd w:id="15"/>
    <w:p w14:paraId="4C6EB508" w14:textId="77777777" w:rsidR="004F6D56" w:rsidRPr="002D1C12" w:rsidRDefault="004F6D56" w:rsidP="004F6D56">
      <w:pPr>
        <w:pStyle w:val="PargrafodaLista"/>
        <w:numPr>
          <w:ilvl w:val="0"/>
          <w:numId w:val="45"/>
        </w:numPr>
        <w:ind w:left="0" w:firstLine="0"/>
        <w:jc w:val="both"/>
        <w:rPr>
          <w:rFonts w:ascii="Arial Narrow" w:hAnsi="Arial Narrow"/>
          <w:b/>
          <w:sz w:val="24"/>
          <w:szCs w:val="24"/>
        </w:rPr>
      </w:pPr>
      <w:r w:rsidRPr="002D1C12">
        <w:rPr>
          <w:rFonts w:ascii="Arial Narrow" w:hAnsi="Arial Narrow"/>
          <w:sz w:val="24"/>
          <w:szCs w:val="24"/>
        </w:rPr>
        <w:t>Nas hipóteses em que aplicável, somente devem ser consideradas as aplicações como efetivadas, após a efetiva disponibilidade dos recursos na conta corrente da CLASSE e desde que o cadastro do investidor junto ao ADMINISTRADOR esteja atualizado.</w:t>
      </w:r>
    </w:p>
    <w:p w14:paraId="4E23C9A0" w14:textId="77777777" w:rsidR="004F6D56" w:rsidRPr="002D1C12" w:rsidRDefault="004F6D56" w:rsidP="004F6D56">
      <w:pPr>
        <w:pStyle w:val="PargrafodaLista"/>
        <w:jc w:val="both"/>
        <w:rPr>
          <w:rFonts w:ascii="Arial Narrow" w:hAnsi="Arial Narrow"/>
          <w:b/>
          <w:sz w:val="24"/>
          <w:szCs w:val="24"/>
        </w:rPr>
      </w:pPr>
    </w:p>
    <w:p w14:paraId="4DFAD12C" w14:textId="77777777" w:rsidR="004F6D56" w:rsidRPr="002D1C12" w:rsidRDefault="004F6D56" w:rsidP="004F6D56">
      <w:pPr>
        <w:pStyle w:val="PargrafodaLista"/>
        <w:numPr>
          <w:ilvl w:val="0"/>
          <w:numId w:val="45"/>
        </w:numPr>
        <w:ind w:left="0" w:firstLine="0"/>
        <w:jc w:val="both"/>
        <w:rPr>
          <w:rFonts w:ascii="Arial Narrow" w:hAnsi="Arial Narrow" w:cs="Arial"/>
          <w:color w:val="000000"/>
          <w:sz w:val="24"/>
          <w:szCs w:val="24"/>
        </w:rPr>
      </w:pPr>
      <w:bookmarkStart w:id="16" w:name="_Hlk136702317"/>
      <w:r w:rsidRPr="002D1C12">
        <w:rPr>
          <w:rFonts w:ascii="Arial Narrow" w:hAnsi="Arial Narrow" w:cs="Arial"/>
          <w:color w:val="000000"/>
          <w:sz w:val="24"/>
          <w:szCs w:val="24"/>
        </w:rPr>
        <w:lastRenderedPageBreak/>
        <w:t xml:space="preserve">A subscrição e integralização de Cotas da CLASSE será efetivada mediante a celebração de boletim de subscrição, compromisso de investimento tratando sobre as disposições para chamadas de capital e termo de adesão e ciência de risco assinados pelo subscritor e autenticados pelo </w:t>
      </w:r>
      <w:r w:rsidRPr="002D1C12">
        <w:rPr>
          <w:rFonts w:ascii="Arial Narrow" w:hAnsi="Arial Narrow" w:cs="Arial"/>
          <w:sz w:val="24"/>
          <w:szCs w:val="24"/>
        </w:rPr>
        <w:t>ADMINISTRADOR</w:t>
      </w:r>
      <w:r w:rsidRPr="002D1C12">
        <w:rPr>
          <w:rFonts w:ascii="Arial Narrow" w:hAnsi="Arial Narrow" w:cs="Arial"/>
          <w:color w:val="000000"/>
          <w:sz w:val="24"/>
          <w:szCs w:val="24"/>
        </w:rPr>
        <w:t xml:space="preserve">. </w:t>
      </w:r>
    </w:p>
    <w:p w14:paraId="2A375ADB" w14:textId="77777777" w:rsidR="004F6D56" w:rsidRPr="002D1C12" w:rsidRDefault="004F6D56" w:rsidP="004F6D56">
      <w:pPr>
        <w:autoSpaceDE w:val="0"/>
        <w:autoSpaceDN w:val="0"/>
        <w:adjustRightInd w:val="0"/>
        <w:jc w:val="both"/>
        <w:rPr>
          <w:rFonts w:ascii="Arial Narrow" w:hAnsi="Arial Narrow" w:cs="Arial"/>
          <w:color w:val="000000"/>
          <w:sz w:val="24"/>
          <w:szCs w:val="24"/>
        </w:rPr>
      </w:pPr>
    </w:p>
    <w:p w14:paraId="28A53D2E" w14:textId="77777777" w:rsidR="004F6D56" w:rsidRPr="00B46DD6" w:rsidRDefault="004F6D56" w:rsidP="004F6D56">
      <w:pPr>
        <w:pStyle w:val="PargrafodaLista"/>
        <w:numPr>
          <w:ilvl w:val="0"/>
          <w:numId w:val="45"/>
        </w:numPr>
        <w:ind w:left="0" w:firstLine="0"/>
        <w:jc w:val="both"/>
        <w:rPr>
          <w:rFonts w:ascii="Arial Narrow" w:hAnsi="Arial Narrow" w:cs="Arial"/>
          <w:color w:val="000000"/>
          <w:sz w:val="24"/>
          <w:szCs w:val="24"/>
        </w:rPr>
      </w:pPr>
      <w:r w:rsidRPr="002D1C12">
        <w:rPr>
          <w:rFonts w:ascii="Arial Narrow" w:hAnsi="Arial Narrow" w:cs="Arial"/>
          <w:color w:val="000000"/>
          <w:sz w:val="24"/>
          <w:szCs w:val="24"/>
        </w:rPr>
        <w:t xml:space="preserve">Mediante o instrumento particular de compromisso de investimento, o investidor se obrigará, sob as penas lá previstas, a integralizar o valor do capital comprometido à medida que o </w:t>
      </w:r>
      <w:r w:rsidRPr="002D1C12">
        <w:rPr>
          <w:rFonts w:ascii="Arial Narrow" w:hAnsi="Arial Narrow" w:cs="Arial"/>
          <w:sz w:val="24"/>
          <w:szCs w:val="24"/>
        </w:rPr>
        <w:t>ADMINISTRADOR</w:t>
      </w:r>
      <w:r w:rsidRPr="002D1C12">
        <w:rPr>
          <w:rFonts w:ascii="Arial Narrow" w:hAnsi="Arial Narrow" w:cs="Arial"/>
          <w:color w:val="000000"/>
          <w:sz w:val="24"/>
          <w:szCs w:val="24"/>
        </w:rPr>
        <w:t>, conforme orientação da GESTORA, realize as chamadas de capital de acordo com os</w:t>
      </w:r>
      <w:r w:rsidRPr="00B46DD6">
        <w:rPr>
          <w:rFonts w:ascii="Arial Narrow" w:hAnsi="Arial Narrow" w:cs="Arial"/>
          <w:color w:val="000000"/>
          <w:sz w:val="24"/>
          <w:szCs w:val="24"/>
        </w:rPr>
        <w:t xml:space="preserve"> prazos, processos decisórios e demais procedimentos estabelecidos no compromisso, observada a previsão de multa e juros legais em caso de atraso na integralização das novas Cotas subscritas.</w:t>
      </w:r>
    </w:p>
    <w:p w14:paraId="6628DB56" w14:textId="77777777" w:rsidR="004F6D56" w:rsidRPr="00B46DD6" w:rsidRDefault="004F6D56" w:rsidP="004F6D56">
      <w:pPr>
        <w:widowControl w:val="0"/>
        <w:autoSpaceDE w:val="0"/>
        <w:autoSpaceDN w:val="0"/>
        <w:adjustRightInd w:val="0"/>
        <w:jc w:val="both"/>
        <w:rPr>
          <w:rFonts w:ascii="Arial Narrow" w:hAnsi="Arial Narrow" w:cs="Arial"/>
          <w:color w:val="000000"/>
          <w:sz w:val="24"/>
          <w:szCs w:val="24"/>
        </w:rPr>
      </w:pPr>
    </w:p>
    <w:p w14:paraId="487352F9" w14:textId="77777777" w:rsidR="004F6D56" w:rsidRPr="00083D06" w:rsidRDefault="004F6D56" w:rsidP="004F6D56">
      <w:pPr>
        <w:pStyle w:val="PargrafodaLista"/>
        <w:numPr>
          <w:ilvl w:val="0"/>
          <w:numId w:val="45"/>
        </w:numPr>
        <w:ind w:left="0" w:firstLine="0"/>
        <w:jc w:val="both"/>
        <w:rPr>
          <w:rFonts w:ascii="Arial Narrow" w:hAnsi="Arial Narrow" w:cs="Arial"/>
          <w:color w:val="000000"/>
          <w:sz w:val="24"/>
          <w:szCs w:val="24"/>
        </w:rPr>
      </w:pPr>
      <w:r w:rsidRPr="00B46DD6">
        <w:rPr>
          <w:rFonts w:ascii="Arial Narrow" w:hAnsi="Arial Narrow" w:cs="Arial"/>
          <w:color w:val="000000"/>
          <w:sz w:val="24"/>
          <w:szCs w:val="24"/>
        </w:rPr>
        <w:t xml:space="preserve">A qualidade de Cotista da CLASSE caracterizar-se-á (i) pela validação do </w:t>
      </w:r>
      <w:r w:rsidRPr="00B46DD6">
        <w:rPr>
          <w:rFonts w:ascii="Arial Narrow" w:hAnsi="Arial Narrow" w:cs="Arial"/>
          <w:sz w:val="24"/>
          <w:szCs w:val="24"/>
        </w:rPr>
        <w:t>ADMINISTRADOR</w:t>
      </w:r>
      <w:r w:rsidRPr="00B46DD6">
        <w:rPr>
          <w:rFonts w:ascii="Arial Narrow" w:hAnsi="Arial Narrow" w:cs="Arial"/>
          <w:color w:val="000000"/>
          <w:sz w:val="24"/>
          <w:szCs w:val="24"/>
        </w:rPr>
        <w:t xml:space="preserve"> de toda a documentação cadastral do </w:t>
      </w:r>
      <w:r w:rsidRPr="00083D06">
        <w:rPr>
          <w:rFonts w:ascii="Arial Narrow" w:hAnsi="Arial Narrow" w:cs="Arial"/>
          <w:color w:val="000000"/>
          <w:sz w:val="24"/>
          <w:szCs w:val="24"/>
        </w:rPr>
        <w:t>Cotista em conjunto com o termo de adesão, o boletim de subscrição e o compromisso de investimentos devidamente assinados e (ii) pela abertura de conta de depósitos em nome do Cotista.</w:t>
      </w:r>
    </w:p>
    <w:p w14:paraId="0B430768" w14:textId="77777777" w:rsidR="004F6D56" w:rsidRPr="00083D06" w:rsidRDefault="004F6D56" w:rsidP="004F6D56">
      <w:pPr>
        <w:widowControl w:val="0"/>
        <w:autoSpaceDE w:val="0"/>
        <w:autoSpaceDN w:val="0"/>
        <w:adjustRightInd w:val="0"/>
        <w:jc w:val="both"/>
        <w:rPr>
          <w:rFonts w:ascii="Arial Narrow" w:hAnsi="Arial Narrow" w:cs="Arial"/>
          <w:color w:val="000000"/>
          <w:sz w:val="24"/>
          <w:szCs w:val="24"/>
        </w:rPr>
      </w:pPr>
    </w:p>
    <w:p w14:paraId="257FD84E" w14:textId="77777777" w:rsidR="004F6D56" w:rsidRPr="00083D06" w:rsidRDefault="004F6D56" w:rsidP="004F6D56">
      <w:pPr>
        <w:pStyle w:val="PargrafodaLista"/>
        <w:numPr>
          <w:ilvl w:val="0"/>
          <w:numId w:val="45"/>
        </w:numPr>
        <w:ind w:left="0" w:firstLine="0"/>
        <w:jc w:val="both"/>
        <w:rPr>
          <w:rFonts w:ascii="Arial Narrow" w:hAnsi="Arial Narrow" w:cs="Arial"/>
          <w:color w:val="000000"/>
          <w:sz w:val="24"/>
          <w:szCs w:val="24"/>
        </w:rPr>
      </w:pPr>
      <w:r w:rsidRPr="00083D06">
        <w:rPr>
          <w:rFonts w:ascii="Arial Narrow" w:hAnsi="Arial Narrow" w:cs="Arial"/>
          <w:color w:val="000000"/>
          <w:sz w:val="24"/>
          <w:szCs w:val="24"/>
        </w:rPr>
        <w:t>O extrato da conta de depósito, emitido pelo escriturador, será o documento hábil para comprovar: (a) a obrigação dos Prestadores de Serviços, perante o Cotista, de cumprir as prescrições constantes deste Anexo e das demais normas aplicáveis a CLASSE; e (b) a propriedade do número de Cotas pertencentes a cada Cotista.</w:t>
      </w:r>
    </w:p>
    <w:p w14:paraId="3499F2AA" w14:textId="77777777" w:rsidR="004F6D56" w:rsidRPr="00083D06" w:rsidRDefault="004F6D56" w:rsidP="004F6D56">
      <w:pPr>
        <w:jc w:val="both"/>
        <w:rPr>
          <w:rFonts w:ascii="Arial Narrow" w:hAnsi="Arial Narrow" w:cs="Arial"/>
          <w:b/>
          <w:bCs/>
          <w:sz w:val="24"/>
          <w:szCs w:val="24"/>
          <w:u w:val="single"/>
        </w:rPr>
      </w:pPr>
    </w:p>
    <w:p w14:paraId="76434A92" w14:textId="3009744C" w:rsidR="004F6D56" w:rsidRPr="00083D06" w:rsidRDefault="004F6D56" w:rsidP="004708FF">
      <w:pPr>
        <w:pStyle w:val="PargrafodaLista"/>
        <w:numPr>
          <w:ilvl w:val="0"/>
          <w:numId w:val="45"/>
        </w:numPr>
        <w:ind w:left="0" w:firstLine="0"/>
        <w:jc w:val="both"/>
        <w:rPr>
          <w:rFonts w:ascii="Arial Narrow" w:hAnsi="Arial Narrow"/>
          <w:b/>
          <w:i/>
          <w:iCs/>
          <w:sz w:val="24"/>
          <w:szCs w:val="24"/>
        </w:rPr>
      </w:pPr>
      <w:r w:rsidRPr="00083D06">
        <w:rPr>
          <w:rFonts w:ascii="Arial Narrow" w:hAnsi="Arial Narrow"/>
          <w:sz w:val="24"/>
          <w:szCs w:val="24"/>
        </w:rPr>
        <w:t>Todo e qualquer investimento feito na CLASSE é realizado em caráter individual, não sendo admitido o investimento solidário e conjunto por mais de um cotista.</w:t>
      </w:r>
    </w:p>
    <w:p w14:paraId="0E90C63E" w14:textId="77777777" w:rsidR="004F6D56" w:rsidRPr="00083D06" w:rsidRDefault="004F6D56" w:rsidP="004F6D56">
      <w:pPr>
        <w:pStyle w:val="PargrafodaLista"/>
        <w:ind w:left="0"/>
        <w:jc w:val="both"/>
        <w:rPr>
          <w:rFonts w:ascii="Arial Narrow" w:hAnsi="Arial Narrow"/>
          <w:sz w:val="24"/>
          <w:szCs w:val="24"/>
        </w:rPr>
      </w:pPr>
    </w:p>
    <w:p w14:paraId="6311EE18" w14:textId="77777777" w:rsidR="004F6D56" w:rsidRPr="00083D06" w:rsidRDefault="004F6D56" w:rsidP="004F6D56">
      <w:pPr>
        <w:pStyle w:val="PargrafodaLista"/>
        <w:numPr>
          <w:ilvl w:val="0"/>
          <w:numId w:val="45"/>
        </w:numPr>
        <w:ind w:left="0" w:firstLine="0"/>
        <w:jc w:val="both"/>
        <w:rPr>
          <w:rFonts w:ascii="Arial Narrow" w:hAnsi="Arial Narrow" w:cs="Arial"/>
          <w:sz w:val="24"/>
          <w:szCs w:val="24"/>
        </w:rPr>
      </w:pPr>
      <w:r w:rsidRPr="00083D06">
        <w:rPr>
          <w:rFonts w:ascii="Arial Narrow" w:hAnsi="Arial Narrow" w:cs="Arial"/>
          <w:sz w:val="24"/>
          <w:szCs w:val="24"/>
        </w:rPr>
        <w:t>Os Prestadores de Serviços Essenciais poderão, a seu exclusivo critério, recusar o investimento de determinados investidores, levando em conta aspectos de prevenção à lavagem de dinheiro, adequação ao perfil do investidor e os melhores interesses dos Cotistas, dentre outros.</w:t>
      </w:r>
    </w:p>
    <w:p w14:paraId="41E80A0D" w14:textId="77777777" w:rsidR="004F6D56" w:rsidRPr="00083D06" w:rsidRDefault="004F6D56" w:rsidP="004F6D56">
      <w:pPr>
        <w:pStyle w:val="PargrafodaLista"/>
        <w:ind w:left="0"/>
        <w:jc w:val="both"/>
        <w:rPr>
          <w:rFonts w:ascii="Arial Narrow" w:hAnsi="Arial Narrow" w:cs="Arial"/>
          <w:sz w:val="24"/>
          <w:szCs w:val="24"/>
        </w:rPr>
      </w:pPr>
    </w:p>
    <w:bookmarkEnd w:id="16"/>
    <w:p w14:paraId="7DD66DCF" w14:textId="77777777" w:rsidR="004F6D56" w:rsidRPr="00083D06" w:rsidRDefault="004F6D56" w:rsidP="004F6D56">
      <w:pPr>
        <w:snapToGrid w:val="0"/>
        <w:spacing w:after="240"/>
        <w:jc w:val="both"/>
        <w:rPr>
          <w:rFonts w:ascii="Arial Narrow" w:hAnsi="Arial Narrow" w:cs="Arial"/>
          <w:i/>
          <w:iCs/>
          <w:sz w:val="24"/>
          <w:szCs w:val="24"/>
          <w:u w:val="single"/>
        </w:rPr>
      </w:pPr>
      <w:r w:rsidRPr="00083D06">
        <w:rPr>
          <w:rFonts w:ascii="Arial Narrow" w:hAnsi="Arial Narrow" w:cs="Arial"/>
          <w:i/>
          <w:iCs/>
          <w:sz w:val="24"/>
          <w:szCs w:val="24"/>
          <w:u w:val="single"/>
        </w:rPr>
        <w:t>Emissão</w:t>
      </w:r>
    </w:p>
    <w:p w14:paraId="263F9D48" w14:textId="77777777" w:rsidR="004F6D56" w:rsidRPr="00083D06" w:rsidRDefault="004F6D56" w:rsidP="004F6D56">
      <w:pPr>
        <w:pStyle w:val="Ttulo1"/>
        <w:widowControl w:val="0"/>
        <w:numPr>
          <w:ilvl w:val="0"/>
          <w:numId w:val="25"/>
        </w:numPr>
        <w:shd w:val="clear" w:color="auto" w:fill="FFFFFF"/>
        <w:autoSpaceDE w:val="0"/>
        <w:autoSpaceDN w:val="0"/>
        <w:adjustRightInd w:val="0"/>
        <w:snapToGrid w:val="0"/>
        <w:spacing w:before="0" w:after="240"/>
        <w:ind w:right="-20"/>
        <w:jc w:val="both"/>
        <w:rPr>
          <w:rFonts w:ascii="Arial Narrow" w:hAnsi="Arial Narrow"/>
          <w:b w:val="0"/>
          <w:bCs w:val="0"/>
          <w:sz w:val="24"/>
          <w:szCs w:val="24"/>
        </w:rPr>
      </w:pPr>
      <w:r w:rsidRPr="00083D06">
        <w:rPr>
          <w:rFonts w:ascii="Arial Narrow" w:hAnsi="Arial Narrow"/>
          <w:b w:val="0"/>
          <w:bCs w:val="0"/>
          <w:sz w:val="24"/>
          <w:szCs w:val="24"/>
        </w:rPr>
        <w:t>A CLASSE poderá realizar novas emissões de Cotas, desde que devidamente aprovado pela Assembleia Especial de Cotistas, a partir da segunda emissão de Cotas.</w:t>
      </w:r>
    </w:p>
    <w:p w14:paraId="7A9818B8" w14:textId="77777777" w:rsidR="004F6D56" w:rsidRPr="00083D06" w:rsidRDefault="004F6D56" w:rsidP="004F6D56">
      <w:pPr>
        <w:pStyle w:val="PargrafodaLista"/>
        <w:numPr>
          <w:ilvl w:val="0"/>
          <w:numId w:val="46"/>
        </w:numPr>
        <w:ind w:left="0" w:firstLine="0"/>
        <w:jc w:val="both"/>
        <w:rPr>
          <w:rFonts w:ascii="Arial Narrow" w:hAnsi="Arial Narrow"/>
          <w:sz w:val="24"/>
          <w:szCs w:val="24"/>
        </w:rPr>
      </w:pPr>
      <w:r w:rsidRPr="00083D06">
        <w:rPr>
          <w:rFonts w:ascii="Arial Narrow" w:hAnsi="Arial Narrow"/>
          <w:sz w:val="24"/>
          <w:szCs w:val="24"/>
        </w:rPr>
        <w:t>Na emissão de cotas da CLASSE deve ser utilizado o valor definido ou calculado conforme definido na Assembleia Especial de Cotistas que deliberou a emissão.</w:t>
      </w:r>
    </w:p>
    <w:p w14:paraId="37F932FF" w14:textId="77777777" w:rsidR="004F6D56" w:rsidRPr="00B46DD6" w:rsidRDefault="004F6D56" w:rsidP="004F6D56">
      <w:pPr>
        <w:pStyle w:val="PargrafodaLista"/>
        <w:ind w:left="0"/>
        <w:jc w:val="both"/>
        <w:rPr>
          <w:rFonts w:ascii="Arial Narrow" w:hAnsi="Arial Narrow"/>
          <w:sz w:val="24"/>
          <w:szCs w:val="24"/>
        </w:rPr>
      </w:pPr>
    </w:p>
    <w:p w14:paraId="6E2626B1" w14:textId="77795B7B" w:rsidR="004F6D56" w:rsidRPr="00B46DD6" w:rsidRDefault="00F22B1B" w:rsidP="004F6D56">
      <w:pPr>
        <w:pStyle w:val="PargrafodaLista"/>
        <w:numPr>
          <w:ilvl w:val="0"/>
          <w:numId w:val="46"/>
        </w:numPr>
        <w:ind w:left="0" w:firstLine="0"/>
        <w:jc w:val="both"/>
        <w:rPr>
          <w:rFonts w:ascii="Arial Narrow" w:hAnsi="Arial Narrow"/>
          <w:sz w:val="24"/>
          <w:szCs w:val="24"/>
        </w:rPr>
      </w:pPr>
      <w:r w:rsidRPr="00F22B1B">
        <w:rPr>
          <w:rFonts w:ascii="Arial Narrow" w:hAnsi="Arial Narrow"/>
          <w:sz w:val="24"/>
          <w:szCs w:val="24"/>
        </w:rPr>
        <w:t>A CLASSE não recebe pedidos de aplicação e resgate, não realiza conversão de cotas para fins de aplicação e resgate, e não realiza pagamento de resgate nos dias considerados feriados nacionais, bem como naqueles em que não haja funcionamento da bolsa de valores do Brasil, sendo certo que estas datas serão consideradas dias não úteis para fins de contagem de prazo de conversão de cotas e pagamento de resgates. Nos feriados estaduais e municipais no Brasil, a CLASSE operará normalmente</w:t>
      </w:r>
      <w:r w:rsidR="004F6D56" w:rsidRPr="00B46DD6">
        <w:rPr>
          <w:rFonts w:ascii="Arial Narrow" w:hAnsi="Arial Narrow"/>
          <w:sz w:val="24"/>
          <w:szCs w:val="24"/>
        </w:rPr>
        <w:t>.</w:t>
      </w:r>
    </w:p>
    <w:p w14:paraId="48A74E22" w14:textId="77777777" w:rsidR="004F6D56" w:rsidRPr="00B46DD6" w:rsidRDefault="004F6D56" w:rsidP="004F6D56">
      <w:pPr>
        <w:pStyle w:val="PargrafodaLista"/>
        <w:ind w:left="0"/>
        <w:jc w:val="both"/>
        <w:rPr>
          <w:rFonts w:ascii="Arial Narrow" w:eastAsia="Batang" w:hAnsi="Arial Narrow" w:cs="Arial"/>
          <w:sz w:val="24"/>
          <w:szCs w:val="24"/>
          <w:lang w:eastAsia="en-US"/>
        </w:rPr>
      </w:pPr>
    </w:p>
    <w:p w14:paraId="556D55AD" w14:textId="77777777" w:rsidR="004F6D56" w:rsidRPr="00B46DD6" w:rsidRDefault="004F6D56" w:rsidP="004F6D56">
      <w:pPr>
        <w:widowControl w:val="0"/>
        <w:autoSpaceDE w:val="0"/>
        <w:autoSpaceDN w:val="0"/>
        <w:adjustRightInd w:val="0"/>
        <w:ind w:right="-20"/>
        <w:jc w:val="both"/>
        <w:rPr>
          <w:rFonts w:ascii="Arial Narrow" w:hAnsi="Arial Narrow" w:cs="Arial"/>
          <w:i/>
          <w:iCs/>
          <w:sz w:val="24"/>
          <w:szCs w:val="24"/>
          <w:u w:val="single"/>
        </w:rPr>
      </w:pPr>
      <w:r w:rsidRPr="00B46DD6">
        <w:rPr>
          <w:rFonts w:ascii="Arial Narrow" w:hAnsi="Arial Narrow" w:cs="Arial"/>
          <w:i/>
          <w:iCs/>
          <w:sz w:val="24"/>
          <w:szCs w:val="24"/>
          <w:u w:val="single"/>
        </w:rPr>
        <w:t>Amortização</w:t>
      </w:r>
    </w:p>
    <w:p w14:paraId="5E7CBA31" w14:textId="77777777" w:rsidR="004F6D56" w:rsidRPr="00B46DD6" w:rsidRDefault="004F6D56" w:rsidP="004F6D56">
      <w:pPr>
        <w:widowControl w:val="0"/>
        <w:autoSpaceDE w:val="0"/>
        <w:autoSpaceDN w:val="0"/>
        <w:adjustRightInd w:val="0"/>
        <w:ind w:right="-20"/>
        <w:jc w:val="both"/>
        <w:rPr>
          <w:rFonts w:ascii="Arial Narrow" w:hAnsi="Arial Narrow" w:cs="Arial"/>
          <w:sz w:val="24"/>
          <w:szCs w:val="24"/>
        </w:rPr>
      </w:pPr>
    </w:p>
    <w:p w14:paraId="5E9541F2" w14:textId="22ADA46A" w:rsidR="004F6D56" w:rsidRPr="00083D06" w:rsidRDefault="004F6D56" w:rsidP="005F659A">
      <w:pPr>
        <w:pStyle w:val="Ttulo1"/>
        <w:widowControl w:val="0"/>
        <w:numPr>
          <w:ilvl w:val="0"/>
          <w:numId w:val="25"/>
        </w:numPr>
        <w:shd w:val="clear" w:color="auto" w:fill="FFFFFF"/>
        <w:autoSpaceDE w:val="0"/>
        <w:autoSpaceDN w:val="0"/>
        <w:adjustRightInd w:val="0"/>
        <w:snapToGrid w:val="0"/>
        <w:spacing w:before="0" w:after="240"/>
        <w:ind w:right="-20"/>
        <w:jc w:val="both"/>
      </w:pPr>
      <w:bookmarkStart w:id="17" w:name="_Hlk136705018"/>
      <w:r w:rsidRPr="00083D06">
        <w:rPr>
          <w:rFonts w:ascii="Arial Narrow" w:hAnsi="Arial Narrow"/>
          <w:b w:val="0"/>
          <w:sz w:val="24"/>
          <w:szCs w:val="24"/>
        </w:rPr>
        <w:t>A CLASSE poderá efetuar</w:t>
      </w:r>
      <w:r w:rsidR="004708FF" w:rsidRPr="00083D06">
        <w:rPr>
          <w:rFonts w:ascii="Arial Narrow" w:hAnsi="Arial Narrow"/>
          <w:b w:val="0"/>
          <w:sz w:val="24"/>
          <w:szCs w:val="24"/>
        </w:rPr>
        <w:t xml:space="preserve"> </w:t>
      </w:r>
      <w:r w:rsidRPr="00083D06">
        <w:rPr>
          <w:rFonts w:ascii="Arial Narrow" w:hAnsi="Arial Narrow"/>
          <w:b w:val="0"/>
          <w:sz w:val="24"/>
          <w:szCs w:val="24"/>
        </w:rPr>
        <w:t>amortizações, se assim deliberado pelos Cotistas em Assembleia Especial, juntamente com as disposições sobre o prazo para pagamento</w:t>
      </w:r>
      <w:r w:rsidR="004708FF" w:rsidRPr="00083D06">
        <w:rPr>
          <w:rFonts w:ascii="Arial Narrow" w:hAnsi="Arial Narrow"/>
          <w:b w:val="0"/>
          <w:sz w:val="24"/>
          <w:szCs w:val="24"/>
        </w:rPr>
        <w:t xml:space="preserve">, </w:t>
      </w:r>
      <w:r w:rsidRPr="00083D06">
        <w:rPr>
          <w:rFonts w:ascii="Arial Narrow" w:hAnsi="Arial Narrow"/>
          <w:b w:val="0"/>
          <w:sz w:val="24"/>
          <w:szCs w:val="24"/>
        </w:rPr>
        <w:t xml:space="preserve">conforme solicitação da GESTORA ao ADMINISTRADOR, </w:t>
      </w:r>
      <w:r w:rsidR="004708FF" w:rsidRPr="00083D06">
        <w:rPr>
          <w:rFonts w:ascii="Arial Narrow" w:hAnsi="Arial Narrow"/>
          <w:b w:val="0"/>
          <w:sz w:val="24"/>
          <w:szCs w:val="24"/>
        </w:rPr>
        <w:t>contendo</w:t>
      </w:r>
      <w:r w:rsidRPr="00083D06">
        <w:rPr>
          <w:rFonts w:ascii="Arial Narrow" w:hAnsi="Arial Narrow"/>
          <w:b w:val="0"/>
          <w:sz w:val="24"/>
          <w:szCs w:val="24"/>
        </w:rPr>
        <w:t xml:space="preserve"> as informações mínimas necessárias tais como valor total, data base e data de liquidação esperadas, desde que a operacionalização dos respectivos pagamentos seja exequível pelo ADMIN</w:t>
      </w:r>
      <w:r w:rsidR="00BF5D4C">
        <w:rPr>
          <w:rFonts w:ascii="Arial Narrow" w:hAnsi="Arial Narrow"/>
          <w:b w:val="0"/>
          <w:sz w:val="24"/>
          <w:szCs w:val="24"/>
        </w:rPr>
        <w:t>I</w:t>
      </w:r>
      <w:r w:rsidRPr="00083D06">
        <w:rPr>
          <w:rFonts w:ascii="Arial Narrow" w:hAnsi="Arial Narrow"/>
          <w:b w:val="0"/>
          <w:sz w:val="24"/>
          <w:szCs w:val="24"/>
        </w:rPr>
        <w:t>STRADOR.</w:t>
      </w:r>
    </w:p>
    <w:p w14:paraId="65CE05B6" w14:textId="1A3F9133" w:rsidR="007B5A9D" w:rsidRDefault="007B5A9D" w:rsidP="007B5A9D">
      <w:pPr>
        <w:pStyle w:val="PargrafodaLista"/>
        <w:ind w:left="0"/>
        <w:jc w:val="both"/>
        <w:rPr>
          <w:rFonts w:ascii="Arial Narrow" w:hAnsi="Arial Narrow"/>
          <w:i/>
          <w:iCs/>
          <w:sz w:val="24"/>
          <w:szCs w:val="24"/>
          <w:u w:val="single"/>
        </w:rPr>
      </w:pPr>
      <w:bookmarkStart w:id="18" w:name="_Hlk206511544"/>
      <w:r w:rsidRPr="00C4074D">
        <w:rPr>
          <w:rFonts w:ascii="Arial Narrow" w:hAnsi="Arial Narrow"/>
          <w:i/>
          <w:iCs/>
          <w:sz w:val="24"/>
          <w:szCs w:val="24"/>
          <w:u w:val="single"/>
        </w:rPr>
        <w:t>Resgate</w:t>
      </w:r>
    </w:p>
    <w:p w14:paraId="5FED6523" w14:textId="77777777" w:rsidR="007B5A9D" w:rsidRPr="00C4074D" w:rsidRDefault="007B5A9D" w:rsidP="00C4074D">
      <w:pPr>
        <w:pStyle w:val="PargrafodaLista"/>
        <w:ind w:left="0"/>
        <w:jc w:val="both"/>
        <w:rPr>
          <w:rFonts w:ascii="Arial Narrow" w:hAnsi="Arial Narrow"/>
          <w:i/>
          <w:iCs/>
          <w:sz w:val="24"/>
          <w:szCs w:val="24"/>
          <w:u w:val="single"/>
        </w:rPr>
      </w:pPr>
    </w:p>
    <w:p w14:paraId="18D3FBBF" w14:textId="5879367D" w:rsidR="007B5A9D" w:rsidRPr="00C4074D" w:rsidRDefault="007B5A9D" w:rsidP="00C4074D">
      <w:pPr>
        <w:pStyle w:val="Ttulo1"/>
        <w:widowControl w:val="0"/>
        <w:numPr>
          <w:ilvl w:val="0"/>
          <w:numId w:val="25"/>
        </w:numPr>
        <w:shd w:val="clear" w:color="auto" w:fill="FFFFFF"/>
        <w:autoSpaceDE w:val="0"/>
        <w:autoSpaceDN w:val="0"/>
        <w:adjustRightInd w:val="0"/>
        <w:snapToGrid w:val="0"/>
        <w:spacing w:before="0" w:after="240"/>
        <w:ind w:right="-20"/>
        <w:jc w:val="both"/>
        <w:rPr>
          <w:rFonts w:ascii="Arial Narrow" w:hAnsi="Arial Narrow"/>
          <w:b w:val="0"/>
          <w:bCs w:val="0"/>
          <w:sz w:val="24"/>
          <w:szCs w:val="24"/>
        </w:rPr>
      </w:pPr>
      <w:r w:rsidRPr="00C4074D">
        <w:rPr>
          <w:rFonts w:ascii="Arial Narrow" w:hAnsi="Arial Narrow"/>
          <w:b w:val="0"/>
          <w:bCs w:val="0"/>
          <w:sz w:val="24"/>
          <w:szCs w:val="24"/>
        </w:rPr>
        <w:t xml:space="preserve">Não haverá o resgate das cotas do FUNDO, a não ser pelo término do prazo de duração do FUNDO ou </w:t>
      </w:r>
      <w:r w:rsidRPr="00C4074D">
        <w:rPr>
          <w:rFonts w:ascii="Arial Narrow" w:hAnsi="Arial Narrow"/>
          <w:b w:val="0"/>
          <w:bCs w:val="0"/>
          <w:sz w:val="24"/>
          <w:szCs w:val="24"/>
        </w:rPr>
        <w:lastRenderedPageBreak/>
        <w:t>liquidação do mesmo, o que ocorrer primeiro.</w:t>
      </w:r>
    </w:p>
    <w:bookmarkEnd w:id="13"/>
    <w:bookmarkEnd w:id="14"/>
    <w:bookmarkEnd w:id="17"/>
    <w:bookmarkEnd w:id="18"/>
    <w:p w14:paraId="169749C4" w14:textId="466E4AA7" w:rsidR="004F6D56" w:rsidRPr="00083D0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083D06">
        <w:rPr>
          <w:rFonts w:ascii="Arial Narrow" w:hAnsi="Arial Narrow"/>
          <w:sz w:val="24"/>
          <w:szCs w:val="24"/>
        </w:rPr>
        <w:t xml:space="preserve">Do Comitê de Investimento </w:t>
      </w:r>
    </w:p>
    <w:p w14:paraId="5993ABAA" w14:textId="1B3DF485" w:rsidR="0011266D" w:rsidRPr="00083D06" w:rsidRDefault="00F14956" w:rsidP="00AA7D04">
      <w:pPr>
        <w:pStyle w:val="Ttulo1"/>
        <w:widowControl w:val="0"/>
        <w:numPr>
          <w:ilvl w:val="0"/>
          <w:numId w:val="25"/>
        </w:numPr>
        <w:shd w:val="clear" w:color="auto" w:fill="FFFFFF"/>
        <w:autoSpaceDE w:val="0"/>
        <w:autoSpaceDN w:val="0"/>
        <w:adjustRightInd w:val="0"/>
        <w:snapToGrid w:val="0"/>
        <w:spacing w:before="0" w:after="240"/>
        <w:ind w:right="-20"/>
        <w:jc w:val="both"/>
        <w:rPr>
          <w:rFonts w:ascii="Arial Narrow" w:eastAsia="Calibri" w:hAnsi="Arial Narrow"/>
          <w:b w:val="0"/>
          <w:sz w:val="24"/>
          <w:szCs w:val="24"/>
        </w:rPr>
      </w:pPr>
      <w:r w:rsidRPr="00F14956">
        <w:rPr>
          <w:rFonts w:ascii="Arial Narrow" w:hAnsi="Arial Narrow"/>
          <w:b w:val="0"/>
          <w:bCs w:val="0"/>
          <w:sz w:val="24"/>
          <w:szCs w:val="24"/>
        </w:rPr>
        <w:t>O FUNDO não contará com um comitê de investimento e com um conselho de supervisão.</w:t>
      </w:r>
      <w:r w:rsidR="00C34E1E" w:rsidRPr="00083D06">
        <w:rPr>
          <w:rFonts w:ascii="Arial Narrow" w:eastAsia="Calibri" w:hAnsi="Arial Narrow"/>
          <w:b w:val="0"/>
          <w:sz w:val="24"/>
          <w:szCs w:val="24"/>
        </w:rPr>
        <w:t xml:space="preserve"> </w:t>
      </w:r>
    </w:p>
    <w:p w14:paraId="21F721F4" w14:textId="77777777" w:rsidR="004F6D56" w:rsidRPr="00083D0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083D06">
        <w:rPr>
          <w:rFonts w:ascii="Arial Narrow" w:hAnsi="Arial Narrow"/>
          <w:sz w:val="24"/>
          <w:szCs w:val="24"/>
        </w:rPr>
        <w:t xml:space="preserve">Do Encerramento da CLASSE </w:t>
      </w:r>
    </w:p>
    <w:p w14:paraId="20DE593F" w14:textId="77777777" w:rsidR="004F6D56" w:rsidRPr="00083D06"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bookmarkStart w:id="19" w:name="_Hlk132351237"/>
      <w:r w:rsidRPr="00083D06">
        <w:rPr>
          <w:rFonts w:ascii="Arial Narrow" w:hAnsi="Arial Narrow"/>
          <w:b w:val="0"/>
          <w:bCs w:val="0"/>
          <w:sz w:val="24"/>
          <w:szCs w:val="24"/>
        </w:rPr>
        <w:t xml:space="preserve">A liquidação da CLASSE poderá ser dar em razão de (a) resgate total de suas cotas; (b) deliberação dos Cotistas por meio de Assembleia Especial; (c) renúncia dos Prestadores de Serviços Essenciais, desde que não tenha ocorrido a substituição destes, observados os procedimentos e prazos dispostos na Resolução; ou (d) a CLASSE que mantiver, após 90 (noventa) dias do início de suas atividades, a qualquer tempo, patrimônio líquido médio diário inferior a R$ 1.000.000,00 (um milhão de reais) pelo período de 90 (noventa) dias consecutivos, e caso não seja possível incorporá-la a outra CLASSE de cotas pelos Prestadores de Serviços Essenciais, nos termos da legislação atualmente vigente. </w:t>
      </w:r>
    </w:p>
    <w:p w14:paraId="0D1283EE" w14:textId="77777777" w:rsidR="004F6D56" w:rsidRPr="00083D06" w:rsidRDefault="004F6D56" w:rsidP="004F6D56">
      <w:pPr>
        <w:pStyle w:val="PargrafodaLista"/>
        <w:numPr>
          <w:ilvl w:val="0"/>
          <w:numId w:val="49"/>
        </w:numPr>
        <w:ind w:left="0" w:firstLine="0"/>
        <w:jc w:val="both"/>
        <w:rPr>
          <w:rFonts w:ascii="Arial Narrow" w:hAnsi="Arial Narrow"/>
          <w:sz w:val="24"/>
          <w:szCs w:val="24"/>
        </w:rPr>
      </w:pPr>
      <w:r w:rsidRPr="00083D06">
        <w:rPr>
          <w:rFonts w:ascii="Arial Narrow" w:hAnsi="Arial Narrow"/>
          <w:sz w:val="24"/>
          <w:szCs w:val="24"/>
        </w:rPr>
        <w:t xml:space="preserve">Nas hipóteses de liquidação pelas razões expostas nos itens (a), (c) e (d) acima, </w:t>
      </w:r>
      <w:r w:rsidRPr="00083D06">
        <w:rPr>
          <w:rFonts w:ascii="Arial Narrow" w:hAnsi="Arial Narrow"/>
          <w:color w:val="000000"/>
          <w:sz w:val="24"/>
          <w:szCs w:val="24"/>
        </w:rPr>
        <w:t xml:space="preserve">a GESTORA realizará a venda dos ativos integrantes da carteira e, </w:t>
      </w:r>
      <w:r w:rsidRPr="00083D06">
        <w:rPr>
          <w:rFonts w:ascii="Arial Narrow" w:hAnsi="Arial Narrow"/>
          <w:sz w:val="24"/>
          <w:szCs w:val="24"/>
        </w:rPr>
        <w:t xml:space="preserve">após terem sido descontadas as despesas provisionadas e/ou em aberto em nome da CLASSE, conforme aplicável, o ADMINISTRADOR promoverá a divisão do patrimônio líquido entre os cotistas, na proporção de suas cotas, devendo os respectivos valores serem depositados em conta corrente de titularidade do respectivo Cotista. </w:t>
      </w:r>
    </w:p>
    <w:p w14:paraId="1A5C043A" w14:textId="77777777" w:rsidR="004F6D56" w:rsidRPr="00083D06" w:rsidRDefault="004F6D56" w:rsidP="004F6D56">
      <w:pPr>
        <w:pStyle w:val="PargrafodaLista"/>
        <w:ind w:left="0"/>
        <w:jc w:val="both"/>
        <w:rPr>
          <w:rFonts w:ascii="Arial Narrow" w:hAnsi="Arial Narrow"/>
          <w:sz w:val="24"/>
          <w:szCs w:val="24"/>
        </w:rPr>
      </w:pPr>
    </w:p>
    <w:p w14:paraId="571AD27A" w14:textId="77777777" w:rsidR="004F6D56" w:rsidRPr="00083D06" w:rsidRDefault="004F6D56" w:rsidP="004F6D56">
      <w:pPr>
        <w:pStyle w:val="PargrafodaLista"/>
        <w:numPr>
          <w:ilvl w:val="0"/>
          <w:numId w:val="49"/>
        </w:numPr>
        <w:ind w:left="0" w:firstLine="0"/>
        <w:jc w:val="both"/>
        <w:rPr>
          <w:rFonts w:ascii="Arial Narrow" w:hAnsi="Arial Narrow"/>
          <w:sz w:val="24"/>
          <w:szCs w:val="24"/>
        </w:rPr>
      </w:pPr>
      <w:r w:rsidRPr="00083D06">
        <w:rPr>
          <w:rFonts w:ascii="Arial Narrow" w:hAnsi="Arial Narrow"/>
          <w:sz w:val="24"/>
          <w:szCs w:val="24"/>
        </w:rPr>
        <w:t xml:space="preserve">Na hipótese de liquidação por deliberação em Assembleia Especial, os Prestadores de Serviço Essenciais deverão apresentar um plano de liquidação objetivamente definido e em seguida levá-lo à deliberação dos Cotistas em Assembleia Especial convocada para esse fim. O referido plano deverá conter a forma de pagamento dos valores devidos aos Cotistas e, se for o caso, cronograma de pagamentos e condições detalhadas para fins de seu devido cumprimento. </w:t>
      </w:r>
    </w:p>
    <w:p w14:paraId="3B096F02" w14:textId="77777777" w:rsidR="004F6D56" w:rsidRPr="00083D06" w:rsidRDefault="004F6D56" w:rsidP="004F6D56">
      <w:pPr>
        <w:jc w:val="both"/>
        <w:rPr>
          <w:rFonts w:ascii="Arial Narrow" w:hAnsi="Arial Narrow"/>
          <w:sz w:val="24"/>
          <w:szCs w:val="24"/>
        </w:rPr>
      </w:pPr>
    </w:p>
    <w:p w14:paraId="59229B5D" w14:textId="64E9C64B" w:rsidR="003B2924" w:rsidRPr="00083D06" w:rsidRDefault="004F6D56" w:rsidP="00FD511E">
      <w:pPr>
        <w:pStyle w:val="PargrafodaLista"/>
        <w:numPr>
          <w:ilvl w:val="0"/>
          <w:numId w:val="49"/>
        </w:numPr>
        <w:ind w:left="0" w:firstLine="0"/>
        <w:jc w:val="both"/>
        <w:rPr>
          <w:rFonts w:ascii="Arial Narrow" w:hAnsi="Arial Narrow"/>
          <w:sz w:val="24"/>
          <w:szCs w:val="24"/>
        </w:rPr>
      </w:pPr>
      <w:r w:rsidRPr="00083D06">
        <w:rPr>
          <w:rFonts w:ascii="Arial Narrow" w:hAnsi="Arial Narrow"/>
          <w:sz w:val="24"/>
          <w:szCs w:val="24"/>
        </w:rPr>
        <w:t xml:space="preserve">O pagamento dos valores devidos se dará, preferencialmente, em moeda corrente nacional, não sendo admitido a entrega em </w:t>
      </w:r>
      <w:r w:rsidR="00E9790A">
        <w:rPr>
          <w:rFonts w:ascii="Arial Narrow" w:hAnsi="Arial Narrow"/>
          <w:sz w:val="24"/>
          <w:szCs w:val="24"/>
        </w:rPr>
        <w:t>ativos financeiros</w:t>
      </w:r>
      <w:r w:rsidRPr="00083D06">
        <w:rPr>
          <w:rFonts w:ascii="Arial Narrow" w:hAnsi="Arial Narrow"/>
          <w:sz w:val="24"/>
          <w:szCs w:val="24"/>
        </w:rPr>
        <w:t>, salvo se deliberado em Assembleia Especial</w:t>
      </w:r>
      <w:r w:rsidR="003B2924" w:rsidRPr="00083D06">
        <w:rPr>
          <w:rFonts w:ascii="Arial Narrow" w:hAnsi="Arial Narrow"/>
          <w:sz w:val="24"/>
          <w:szCs w:val="24"/>
        </w:rPr>
        <w:t>.</w:t>
      </w:r>
    </w:p>
    <w:p w14:paraId="031F75EA" w14:textId="51AD0280" w:rsidR="004F6D56" w:rsidRPr="00083D06" w:rsidRDefault="004F6D56" w:rsidP="003B2924">
      <w:pPr>
        <w:pStyle w:val="PargrafodaLista"/>
        <w:ind w:left="0"/>
        <w:jc w:val="both"/>
        <w:rPr>
          <w:rFonts w:ascii="Arial Narrow" w:hAnsi="Arial Narrow"/>
          <w:sz w:val="24"/>
          <w:szCs w:val="24"/>
        </w:rPr>
      </w:pPr>
    </w:p>
    <w:p w14:paraId="68FB482E" w14:textId="77777777" w:rsidR="004F6D56" w:rsidRPr="00083D06" w:rsidRDefault="004F6D56" w:rsidP="004F6D56">
      <w:pPr>
        <w:pStyle w:val="PargrafodaLista"/>
        <w:numPr>
          <w:ilvl w:val="0"/>
          <w:numId w:val="49"/>
        </w:numPr>
        <w:ind w:left="0" w:firstLine="0"/>
        <w:jc w:val="both"/>
        <w:rPr>
          <w:rFonts w:ascii="Arial Narrow" w:hAnsi="Arial Narrow"/>
          <w:sz w:val="24"/>
          <w:szCs w:val="24"/>
        </w:rPr>
      </w:pPr>
      <w:r w:rsidRPr="00083D06">
        <w:rPr>
          <w:rFonts w:ascii="Arial Narrow" w:hAnsi="Arial Narrow"/>
          <w:sz w:val="24"/>
          <w:szCs w:val="24"/>
        </w:rPr>
        <w:t>Em todas as situações previstas neste Capítulo, os Cotistas serão informados pelos Prestadores de Serviços Essenciais acerca da liquidação da CLASSE, sendo certo que o ADMINISTRADOR deverá suspender novas subscrições de cotas, salvo se deliberado em contrário pela unanimidade dos Cotistas presentes à Assembleia Especial que deliberar sobre o plano de liquidação.</w:t>
      </w:r>
    </w:p>
    <w:p w14:paraId="0B0CF312" w14:textId="77777777" w:rsidR="004F6D56" w:rsidRPr="00083D06" w:rsidRDefault="004F6D56" w:rsidP="004F6D56">
      <w:pPr>
        <w:jc w:val="both"/>
        <w:rPr>
          <w:rFonts w:ascii="Arial Narrow" w:hAnsi="Arial Narrow"/>
          <w:sz w:val="24"/>
          <w:szCs w:val="24"/>
        </w:rPr>
      </w:pPr>
    </w:p>
    <w:p w14:paraId="0AD5A24E" w14:textId="77777777" w:rsidR="004F6D56" w:rsidRPr="00083D06" w:rsidRDefault="004F6D56" w:rsidP="004F6D56">
      <w:pPr>
        <w:pStyle w:val="PargrafodaLista"/>
        <w:numPr>
          <w:ilvl w:val="0"/>
          <w:numId w:val="49"/>
        </w:numPr>
        <w:ind w:left="0" w:firstLine="0"/>
        <w:jc w:val="both"/>
        <w:rPr>
          <w:rFonts w:ascii="Arial Narrow" w:hAnsi="Arial Narrow"/>
          <w:sz w:val="24"/>
          <w:szCs w:val="24"/>
        </w:rPr>
      </w:pPr>
      <w:r w:rsidRPr="00083D06">
        <w:rPr>
          <w:rFonts w:ascii="Arial Narrow" w:hAnsi="Arial Narrow"/>
          <w:sz w:val="24"/>
          <w:szCs w:val="24"/>
        </w:rPr>
        <w:t xml:space="preserve">O auditor independente deve emitir parecer sobre a demonstração da movimentação do patrimônio líquido, compreendendo o período entre a data das últimas demonstrações contábeis auditadas e a data da efetiva liquidação, manifestando-se sobre as movimentações ocorridas no período. </w:t>
      </w:r>
    </w:p>
    <w:p w14:paraId="40C0369E" w14:textId="77777777" w:rsidR="004F6D56" w:rsidRPr="00083D06" w:rsidRDefault="004F6D56" w:rsidP="004F6D56">
      <w:pPr>
        <w:jc w:val="both"/>
        <w:rPr>
          <w:rFonts w:ascii="Arial Narrow" w:hAnsi="Arial Narrow"/>
          <w:sz w:val="24"/>
          <w:szCs w:val="24"/>
        </w:rPr>
      </w:pPr>
    </w:p>
    <w:p w14:paraId="28FC32A7" w14:textId="77777777" w:rsidR="004F6D56" w:rsidRPr="00083D06" w:rsidRDefault="004F6D56" w:rsidP="004F6D56">
      <w:pPr>
        <w:pStyle w:val="PargrafodaLista"/>
        <w:numPr>
          <w:ilvl w:val="0"/>
          <w:numId w:val="49"/>
        </w:numPr>
        <w:ind w:left="0" w:firstLine="0"/>
        <w:jc w:val="both"/>
        <w:rPr>
          <w:rFonts w:ascii="Arial Narrow" w:hAnsi="Arial Narrow"/>
          <w:sz w:val="24"/>
          <w:szCs w:val="24"/>
        </w:rPr>
      </w:pPr>
      <w:r w:rsidRPr="00083D06">
        <w:rPr>
          <w:rFonts w:ascii="Arial Narrow" w:hAnsi="Arial Narrow"/>
          <w:sz w:val="24"/>
          <w:szCs w:val="24"/>
        </w:rPr>
        <w:t>Deve constar das notas explicativas às demonstrações contábeis, análise quanto a terem os valores entregues ou não em condições equitativas e de acordo com a regulamentação pertinente, bem como quanto à existência ou não de débitos, créditos, ativos ou passivos não contabilizados.</w:t>
      </w:r>
      <w:bookmarkEnd w:id="19"/>
    </w:p>
    <w:p w14:paraId="6E2FEFAE" w14:textId="77777777" w:rsidR="004F6D56" w:rsidRPr="00083D06" w:rsidRDefault="004F6D56" w:rsidP="004F6D56">
      <w:pPr>
        <w:jc w:val="both"/>
        <w:rPr>
          <w:rFonts w:ascii="Arial Narrow" w:hAnsi="Arial Narrow"/>
          <w:sz w:val="24"/>
          <w:szCs w:val="24"/>
        </w:rPr>
      </w:pPr>
    </w:p>
    <w:p w14:paraId="400ADD33" w14:textId="77777777" w:rsidR="004F6D56" w:rsidRPr="00083D06" w:rsidRDefault="004F6D56" w:rsidP="004F6D56">
      <w:pPr>
        <w:pStyle w:val="Ttulo1"/>
        <w:numPr>
          <w:ilvl w:val="0"/>
          <w:numId w:val="26"/>
        </w:numPr>
        <w:snapToGrid w:val="0"/>
        <w:spacing w:before="0" w:after="240"/>
        <w:ind w:left="0" w:firstLine="0"/>
        <w:jc w:val="both"/>
        <w:rPr>
          <w:rFonts w:ascii="Arial Narrow" w:hAnsi="Arial Narrow"/>
          <w:sz w:val="24"/>
          <w:szCs w:val="24"/>
        </w:rPr>
      </w:pPr>
      <w:r w:rsidRPr="00083D06">
        <w:rPr>
          <w:rFonts w:ascii="Arial Narrow" w:hAnsi="Arial Narrow"/>
          <w:sz w:val="24"/>
          <w:szCs w:val="24"/>
        </w:rPr>
        <w:lastRenderedPageBreak/>
        <w:t>Das Disposições Gerais</w:t>
      </w:r>
    </w:p>
    <w:p w14:paraId="29C0D78D" w14:textId="77777777" w:rsidR="004F6D56" w:rsidRPr="00083D06"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083D06">
        <w:rPr>
          <w:rFonts w:ascii="Arial Narrow" w:hAnsi="Arial Narrow"/>
          <w:b w:val="0"/>
          <w:bCs w:val="0"/>
          <w:sz w:val="24"/>
          <w:szCs w:val="24"/>
        </w:rPr>
        <w:t>A CLASSE responde por todas as obrigações legais e contratuais por ela assumidas, não respondendo os prestadores de serviços por tais obrigações, salvo nas hipóteses de prejuízos causados quando procederem com dolo ou má-fé.</w:t>
      </w:r>
    </w:p>
    <w:p w14:paraId="661A02E1" w14:textId="77777777" w:rsidR="004F6D56" w:rsidRPr="00083D06"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083D06">
        <w:rPr>
          <w:rFonts w:ascii="Arial Narrow" w:hAnsi="Arial Narrow"/>
          <w:b w:val="0"/>
          <w:bCs w:val="0"/>
          <w:sz w:val="24"/>
          <w:szCs w:val="24"/>
        </w:rPr>
        <w:t>Em que pese a CLASSE ser parte do Fundo, o Código Civil, conforme regulamentado pela Resolução, permite o estabelecimento de patrimônios segregados entre classes, com direitos e obrigações distintos entre si, de forma que o patrimônio líquido negativo da CLASSE não implique a transferência das obrigações e direitos a outras que integrem o mesmo fundo de investimento. Cada classe de investimentos no âmbito do fundo de investimento, inclusive a CLASSE, responde por suas próprias obrigações, em qualquer hipótese, não havendo solidariedade ou qualquer forma de coobrigação.</w:t>
      </w:r>
    </w:p>
    <w:p w14:paraId="0EED5698" w14:textId="77777777" w:rsidR="004F6D56" w:rsidRPr="00083D06"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083D06">
        <w:rPr>
          <w:rFonts w:ascii="Arial Narrow" w:hAnsi="Arial Narrow"/>
          <w:b w:val="0"/>
          <w:bCs w:val="0"/>
          <w:sz w:val="24"/>
          <w:szCs w:val="24"/>
        </w:rPr>
        <w:t>As informações cadastrais são de responsabilidade única e exclusiva dos Cotistas, os quais deverão manter seus dados cadastrais sempre atualizados.</w:t>
      </w:r>
    </w:p>
    <w:p w14:paraId="421FCB6D" w14:textId="77777777" w:rsidR="004F6D56" w:rsidRPr="00083D06"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083D06">
        <w:rPr>
          <w:rFonts w:ascii="Arial Narrow" w:hAnsi="Arial Narrow"/>
          <w:b w:val="0"/>
          <w:bCs w:val="0"/>
          <w:sz w:val="24"/>
          <w:szCs w:val="24"/>
        </w:rPr>
        <w:t>A ausência de dados bancários válidos e/ou atualizados pode resultar no atraso ou na impossibilidade de pagamento de resgates e/ou amortizações aos cotistas, permanecendo os recursos à disposição destes até que o respectivo titular entre em contato com os Prestadores de Serviço Essenciais e/ou distribuidor para fins de regularização dos referidos dados, não sendo tais recursos passíveis de qualquer atualização ou rentabilidade.</w:t>
      </w:r>
    </w:p>
    <w:p w14:paraId="22E3A2DF" w14:textId="11EC1B68" w:rsidR="003B2924" w:rsidRPr="00083D06" w:rsidRDefault="003B2924" w:rsidP="003B2924">
      <w:pPr>
        <w:pStyle w:val="Ttulo1"/>
        <w:numPr>
          <w:ilvl w:val="0"/>
          <w:numId w:val="25"/>
        </w:numPr>
        <w:shd w:val="clear" w:color="auto" w:fill="FFFFFF"/>
        <w:snapToGrid w:val="0"/>
        <w:spacing w:before="0" w:after="240"/>
        <w:jc w:val="both"/>
      </w:pPr>
      <w:r w:rsidRPr="00083D06">
        <w:rPr>
          <w:rFonts w:ascii="Arial Narrow" w:hAnsi="Arial Narrow"/>
          <w:b w:val="0"/>
          <w:bCs w:val="0"/>
          <w:sz w:val="24"/>
          <w:szCs w:val="24"/>
        </w:rPr>
        <w:t>A GESTORA encaminhará em periodicidade trimestral um relatório contendo, em relação ao trimestre anterior, atualizações periódicas dos estudos e análises que permitam o acompanhamento dos investimentos realizados objetivos alcançados, perspectivas de retorno e identificação de possíveis ações que maximizem o resultado do investimento.</w:t>
      </w:r>
    </w:p>
    <w:p w14:paraId="23A9634D" w14:textId="2BE324D5" w:rsidR="004F6D56" w:rsidRPr="00083D06" w:rsidRDefault="003B2924" w:rsidP="003B2924">
      <w:pPr>
        <w:pStyle w:val="Ttulo1"/>
        <w:shd w:val="clear" w:color="auto" w:fill="FFFFFF"/>
        <w:snapToGrid w:val="0"/>
        <w:spacing w:before="0" w:after="240"/>
        <w:jc w:val="both"/>
        <w:rPr>
          <w:rFonts w:ascii="Arial Narrow" w:hAnsi="Arial Narrow"/>
          <w:b w:val="0"/>
          <w:bCs w:val="0"/>
          <w:sz w:val="24"/>
          <w:szCs w:val="24"/>
        </w:rPr>
      </w:pPr>
      <w:r w:rsidRPr="00083D06">
        <w:rPr>
          <w:rFonts w:ascii="Arial Narrow" w:hAnsi="Arial Narrow"/>
          <w:sz w:val="24"/>
          <w:szCs w:val="24"/>
        </w:rPr>
        <w:t xml:space="preserve">Parágrafo </w:t>
      </w:r>
      <w:r w:rsidR="00F22B1B">
        <w:rPr>
          <w:rFonts w:ascii="Arial Narrow" w:hAnsi="Arial Narrow"/>
          <w:sz w:val="24"/>
          <w:szCs w:val="24"/>
        </w:rPr>
        <w:t>Primeiro</w:t>
      </w:r>
      <w:r w:rsidR="00F22B1B" w:rsidRPr="00083D06">
        <w:rPr>
          <w:rFonts w:ascii="Arial Narrow" w:hAnsi="Arial Narrow"/>
          <w:b w:val="0"/>
          <w:bCs w:val="0"/>
          <w:sz w:val="24"/>
          <w:szCs w:val="24"/>
        </w:rPr>
        <w:t xml:space="preserve"> </w:t>
      </w:r>
      <w:r w:rsidRPr="00083D06">
        <w:rPr>
          <w:rFonts w:ascii="Arial Narrow" w:hAnsi="Arial Narrow"/>
          <w:b w:val="0"/>
          <w:bCs w:val="0"/>
          <w:sz w:val="24"/>
          <w:szCs w:val="24"/>
        </w:rPr>
        <w:t xml:space="preserve">- </w:t>
      </w:r>
      <w:r w:rsidR="004F6D56" w:rsidRPr="00083D06">
        <w:rPr>
          <w:rFonts w:ascii="Arial Narrow" w:hAnsi="Arial Narrow"/>
          <w:b w:val="0"/>
          <w:bCs w:val="0"/>
          <w:sz w:val="24"/>
          <w:szCs w:val="24"/>
        </w:rPr>
        <w:t xml:space="preserve">As </w:t>
      </w:r>
      <w:r w:rsidRPr="00083D06">
        <w:rPr>
          <w:rFonts w:ascii="Arial Narrow" w:hAnsi="Arial Narrow"/>
          <w:b w:val="0"/>
          <w:bCs w:val="0"/>
          <w:sz w:val="24"/>
          <w:szCs w:val="24"/>
        </w:rPr>
        <w:t xml:space="preserve">demais </w:t>
      </w:r>
      <w:r w:rsidR="004F6D56" w:rsidRPr="00083D06">
        <w:rPr>
          <w:rFonts w:ascii="Arial Narrow" w:hAnsi="Arial Narrow"/>
          <w:b w:val="0"/>
          <w:bCs w:val="0"/>
          <w:sz w:val="24"/>
          <w:szCs w:val="24"/>
        </w:rPr>
        <w:t>informações em relação da CLASSE serão encaminhadas aos Cotistas na forma e periodicidade estabelecidas na regulamentação aplicável.</w:t>
      </w:r>
    </w:p>
    <w:p w14:paraId="7CC16AA0" w14:textId="19FB8A3C" w:rsidR="00B92FE0" w:rsidRPr="00B92FE0" w:rsidRDefault="00B92FE0" w:rsidP="00B92FE0">
      <w:pPr>
        <w:pStyle w:val="Ttulo1"/>
        <w:shd w:val="clear" w:color="auto" w:fill="FFFFFF"/>
        <w:snapToGrid w:val="0"/>
        <w:spacing w:before="0" w:after="240"/>
        <w:jc w:val="both"/>
        <w:rPr>
          <w:rFonts w:ascii="Arial Narrow" w:hAnsi="Arial Narrow"/>
          <w:b w:val="0"/>
          <w:bCs w:val="0"/>
          <w:sz w:val="24"/>
          <w:szCs w:val="24"/>
        </w:rPr>
      </w:pPr>
      <w:r w:rsidRPr="00B92FE0">
        <w:rPr>
          <w:rFonts w:ascii="Arial Narrow" w:hAnsi="Arial Narrow"/>
          <w:sz w:val="24"/>
          <w:szCs w:val="24"/>
        </w:rPr>
        <w:t xml:space="preserve">Parágrafo </w:t>
      </w:r>
      <w:r w:rsidR="00F22B1B">
        <w:rPr>
          <w:rFonts w:ascii="Arial Narrow" w:hAnsi="Arial Narrow"/>
          <w:sz w:val="24"/>
          <w:szCs w:val="24"/>
        </w:rPr>
        <w:t>Segundo</w:t>
      </w:r>
      <w:r w:rsidR="00F22B1B" w:rsidRPr="00B92FE0">
        <w:rPr>
          <w:rFonts w:ascii="Arial Narrow" w:hAnsi="Arial Narrow"/>
          <w:b w:val="0"/>
          <w:bCs w:val="0"/>
          <w:sz w:val="24"/>
          <w:szCs w:val="24"/>
        </w:rPr>
        <w:t xml:space="preserve"> </w:t>
      </w:r>
      <w:r w:rsidRPr="00B92FE0">
        <w:rPr>
          <w:rFonts w:ascii="Arial Narrow" w:hAnsi="Arial Narrow"/>
          <w:b w:val="0"/>
          <w:bCs w:val="0"/>
          <w:sz w:val="24"/>
          <w:szCs w:val="24"/>
        </w:rPr>
        <w:t xml:space="preserve">- Não existe qualquer promessa </w:t>
      </w:r>
      <w:r w:rsidR="00BB699E">
        <w:rPr>
          <w:rFonts w:ascii="Arial Narrow" w:hAnsi="Arial Narrow"/>
          <w:b w:val="0"/>
          <w:bCs w:val="0"/>
          <w:sz w:val="24"/>
          <w:szCs w:val="24"/>
        </w:rPr>
        <w:t>da CLASSE</w:t>
      </w:r>
      <w:r w:rsidRPr="00B92FE0">
        <w:rPr>
          <w:rFonts w:ascii="Arial Narrow" w:hAnsi="Arial Narrow"/>
          <w:b w:val="0"/>
          <w:bCs w:val="0"/>
          <w:sz w:val="24"/>
          <w:szCs w:val="24"/>
        </w:rPr>
        <w:t>, do ADMINISTRADOR, d</w:t>
      </w:r>
      <w:r w:rsidR="00BB699E">
        <w:rPr>
          <w:rFonts w:ascii="Arial Narrow" w:hAnsi="Arial Narrow"/>
          <w:b w:val="0"/>
          <w:bCs w:val="0"/>
          <w:sz w:val="24"/>
          <w:szCs w:val="24"/>
        </w:rPr>
        <w:t>a</w:t>
      </w:r>
      <w:r w:rsidRPr="00B92FE0">
        <w:rPr>
          <w:rFonts w:ascii="Arial Narrow" w:hAnsi="Arial Narrow"/>
          <w:b w:val="0"/>
          <w:bCs w:val="0"/>
          <w:sz w:val="24"/>
          <w:szCs w:val="24"/>
        </w:rPr>
        <w:t xml:space="preserve"> GESTOR</w:t>
      </w:r>
      <w:r w:rsidR="00BB699E">
        <w:rPr>
          <w:rFonts w:ascii="Arial Narrow" w:hAnsi="Arial Narrow"/>
          <w:b w:val="0"/>
          <w:bCs w:val="0"/>
          <w:sz w:val="24"/>
          <w:szCs w:val="24"/>
        </w:rPr>
        <w:t>A</w:t>
      </w:r>
      <w:r w:rsidRPr="00B92FE0">
        <w:rPr>
          <w:rFonts w:ascii="Arial Narrow" w:hAnsi="Arial Narrow"/>
          <w:b w:val="0"/>
          <w:bCs w:val="0"/>
          <w:sz w:val="24"/>
          <w:szCs w:val="24"/>
        </w:rPr>
        <w:t xml:space="preserve"> ou do CUSTODIANTE</w:t>
      </w:r>
      <w:r>
        <w:rPr>
          <w:rFonts w:ascii="Arial Narrow" w:hAnsi="Arial Narrow"/>
          <w:b w:val="0"/>
          <w:bCs w:val="0"/>
          <w:sz w:val="24"/>
          <w:szCs w:val="24"/>
        </w:rPr>
        <w:t xml:space="preserve"> </w:t>
      </w:r>
      <w:r w:rsidRPr="00B92FE0">
        <w:rPr>
          <w:rFonts w:ascii="Arial Narrow" w:hAnsi="Arial Narrow"/>
          <w:b w:val="0"/>
          <w:bCs w:val="0"/>
          <w:sz w:val="24"/>
          <w:szCs w:val="24"/>
        </w:rPr>
        <w:t xml:space="preserve">acerca da rentabilidade das aplicações dos recursos </w:t>
      </w:r>
      <w:r w:rsidR="00BB699E">
        <w:rPr>
          <w:rFonts w:ascii="Arial Narrow" w:hAnsi="Arial Narrow"/>
          <w:b w:val="0"/>
          <w:bCs w:val="0"/>
          <w:sz w:val="24"/>
          <w:szCs w:val="24"/>
        </w:rPr>
        <w:t>da CLASSE</w:t>
      </w:r>
      <w:r>
        <w:rPr>
          <w:rFonts w:ascii="Arial Narrow" w:hAnsi="Arial Narrow"/>
          <w:b w:val="0"/>
          <w:bCs w:val="0"/>
          <w:sz w:val="24"/>
          <w:szCs w:val="24"/>
        </w:rPr>
        <w:t>.</w:t>
      </w:r>
    </w:p>
    <w:p w14:paraId="4F360067" w14:textId="2EDAED10" w:rsidR="004F6D56" w:rsidRPr="00083D06" w:rsidRDefault="004F6D56" w:rsidP="004F6D56">
      <w:pPr>
        <w:pStyle w:val="Ttulo1"/>
        <w:numPr>
          <w:ilvl w:val="0"/>
          <w:numId w:val="25"/>
        </w:numPr>
        <w:shd w:val="clear" w:color="auto" w:fill="FFFFFF"/>
        <w:snapToGrid w:val="0"/>
        <w:spacing w:before="0" w:after="240"/>
        <w:jc w:val="both"/>
        <w:rPr>
          <w:rFonts w:ascii="Arial Narrow" w:hAnsi="Arial Narrow"/>
          <w:b w:val="0"/>
          <w:bCs w:val="0"/>
          <w:sz w:val="24"/>
          <w:szCs w:val="24"/>
        </w:rPr>
      </w:pPr>
      <w:r w:rsidRPr="00083D06">
        <w:rPr>
          <w:rFonts w:ascii="Arial Narrow" w:hAnsi="Arial Narrow"/>
          <w:b w:val="0"/>
          <w:bCs w:val="0"/>
          <w:sz w:val="24"/>
          <w:szCs w:val="24"/>
        </w:rPr>
        <w:t>Os Prestadores de Serviços Essenciais, bem como os integrantes de seus respectivos grupos econômicos atuam e prestam uma série de outros serviços no mercado financeiro e de capitais, incluindo a administração e a gestão de outras classes de fundos de investimento. Observadas as disposições deste Anexo, incluindo, mas não se limitando, as restrições da Política de Investimento, a CLASSE poderá, conforme o caso, mediante aprovação da Assembleia Especial de Cotistas:</w:t>
      </w:r>
    </w:p>
    <w:p w14:paraId="65BA583E" w14:textId="2D4A684A" w:rsidR="004F6D56" w:rsidRPr="00083D06" w:rsidRDefault="004F6D56" w:rsidP="004F6D56">
      <w:pPr>
        <w:pStyle w:val="PargrafodaLista"/>
        <w:widowControl w:val="0"/>
        <w:numPr>
          <w:ilvl w:val="4"/>
          <w:numId w:val="24"/>
        </w:numPr>
        <w:spacing w:after="160"/>
        <w:contextualSpacing/>
        <w:jc w:val="both"/>
        <w:rPr>
          <w:rFonts w:ascii="Arial Narrow" w:hAnsi="Arial Narrow" w:cs="Arial"/>
          <w:bCs/>
          <w:spacing w:val="-2"/>
          <w:sz w:val="24"/>
          <w:szCs w:val="24"/>
        </w:rPr>
      </w:pPr>
      <w:r w:rsidRPr="00083D06">
        <w:rPr>
          <w:rFonts w:ascii="Arial Narrow" w:hAnsi="Arial Narrow" w:cs="Arial"/>
          <w:bCs/>
          <w:spacing w:val="-2"/>
          <w:sz w:val="24"/>
          <w:szCs w:val="24"/>
        </w:rPr>
        <w:t xml:space="preserve">subscrever ou adquirir </w:t>
      </w:r>
      <w:r w:rsidR="00E9790A">
        <w:rPr>
          <w:rFonts w:ascii="Arial Narrow" w:hAnsi="Arial Narrow" w:cs="Arial"/>
          <w:bCs/>
          <w:spacing w:val="-2"/>
          <w:sz w:val="24"/>
          <w:szCs w:val="24"/>
        </w:rPr>
        <w:t>ativos financeiros</w:t>
      </w:r>
      <w:r w:rsidRPr="00083D06">
        <w:rPr>
          <w:rFonts w:ascii="Arial Narrow" w:hAnsi="Arial Narrow" w:cs="Arial"/>
          <w:bCs/>
          <w:spacing w:val="-2"/>
          <w:sz w:val="24"/>
          <w:szCs w:val="24"/>
        </w:rPr>
        <w:t xml:space="preserve"> cujos emissores sejam (i) classes de fundos de investimento administrados ou geridos pelo ADMINISTRADOR, pela GESTORA e pelos integrantes dos seus respectivos grupos econômicos; e</w:t>
      </w:r>
    </w:p>
    <w:p w14:paraId="38D820C9" w14:textId="77777777" w:rsidR="004F6D56" w:rsidRPr="00083D06" w:rsidRDefault="004F6D56" w:rsidP="004F6D56">
      <w:pPr>
        <w:pStyle w:val="PargrafodaLista"/>
        <w:widowControl w:val="0"/>
        <w:ind w:left="0"/>
        <w:jc w:val="both"/>
        <w:rPr>
          <w:rFonts w:ascii="Arial Narrow" w:hAnsi="Arial Narrow" w:cs="Arial"/>
          <w:bCs/>
          <w:spacing w:val="-2"/>
          <w:sz w:val="24"/>
          <w:szCs w:val="24"/>
        </w:rPr>
      </w:pPr>
    </w:p>
    <w:p w14:paraId="566E85D3" w14:textId="1A8FA4DE" w:rsidR="004F6D56" w:rsidRPr="00083D06" w:rsidRDefault="004F6D56" w:rsidP="004F6D56">
      <w:pPr>
        <w:pStyle w:val="PargrafodaLista"/>
        <w:keepNext/>
        <w:widowControl w:val="0"/>
        <w:numPr>
          <w:ilvl w:val="4"/>
          <w:numId w:val="24"/>
        </w:numPr>
        <w:tabs>
          <w:tab w:val="left" w:pos="851"/>
          <w:tab w:val="center" w:pos="4680"/>
        </w:tabs>
        <w:suppressAutoHyphens/>
        <w:spacing w:after="160"/>
        <w:ind w:right="6"/>
        <w:contextualSpacing/>
        <w:jc w:val="both"/>
        <w:outlineLvl w:val="0"/>
        <w:rPr>
          <w:rFonts w:ascii="Arial Narrow" w:hAnsi="Arial Narrow" w:cs="Arial"/>
          <w:b/>
          <w:bCs/>
          <w:sz w:val="24"/>
          <w:szCs w:val="24"/>
        </w:rPr>
      </w:pPr>
      <w:r w:rsidRPr="00083D06">
        <w:rPr>
          <w:rFonts w:ascii="Arial Narrow" w:hAnsi="Arial Narrow" w:cs="Arial"/>
          <w:bCs/>
          <w:spacing w:val="-2"/>
          <w:sz w:val="24"/>
          <w:szCs w:val="24"/>
        </w:rPr>
        <w:t xml:space="preserve">realizar operações nas quais classes de fundos de investimento administrados ou geridos pelo ADMINISTRADOR, pela GESTORA e por integrantes do seu grupo econômico atuem na condição de contraparte, incluindo a aquisição de </w:t>
      </w:r>
      <w:r w:rsidR="00E9790A">
        <w:rPr>
          <w:rFonts w:ascii="Arial Narrow" w:hAnsi="Arial Narrow" w:cs="Arial"/>
          <w:bCs/>
          <w:spacing w:val="-2"/>
          <w:sz w:val="24"/>
          <w:szCs w:val="24"/>
        </w:rPr>
        <w:t>ativos financeiros</w:t>
      </w:r>
      <w:r w:rsidRPr="00083D06">
        <w:rPr>
          <w:rFonts w:ascii="Arial Narrow" w:hAnsi="Arial Narrow" w:cs="Arial"/>
          <w:bCs/>
          <w:spacing w:val="-2"/>
          <w:sz w:val="24"/>
          <w:szCs w:val="24"/>
        </w:rPr>
        <w:t xml:space="preserve"> de titularidade de outras classes de fundos de investimento administrados ou geridos pelo ADMINISTRADOR, pela GESTORA ou pelos integrantes do seu grupo econômico. </w:t>
      </w:r>
    </w:p>
    <w:p w14:paraId="2C1846A9" w14:textId="77777777" w:rsidR="00AA7D04" w:rsidRDefault="00AA7D04" w:rsidP="00AA7D04">
      <w:pPr>
        <w:pStyle w:val="PargrafodaLista"/>
        <w:ind w:left="0"/>
        <w:jc w:val="both"/>
        <w:rPr>
          <w:rFonts w:ascii="Arial Narrow" w:hAnsi="Arial Narrow" w:cs="Arial"/>
          <w:b/>
          <w:bCs/>
          <w:sz w:val="24"/>
          <w:szCs w:val="24"/>
        </w:rPr>
      </w:pPr>
    </w:p>
    <w:p w14:paraId="47CBED61" w14:textId="0C54CBBA" w:rsidR="004F6D56" w:rsidRPr="00083D06" w:rsidRDefault="00AA7D04" w:rsidP="00AA7D04">
      <w:pPr>
        <w:pStyle w:val="PargrafodaLista"/>
        <w:ind w:left="0"/>
        <w:jc w:val="both"/>
        <w:rPr>
          <w:rFonts w:ascii="Arial Narrow" w:hAnsi="Arial Narrow"/>
          <w:b/>
          <w:sz w:val="24"/>
          <w:szCs w:val="24"/>
        </w:rPr>
      </w:pPr>
      <w:r w:rsidRPr="00AA7D04">
        <w:rPr>
          <w:rFonts w:ascii="Arial Narrow" w:hAnsi="Arial Narrow" w:cs="Arial"/>
          <w:b/>
          <w:bCs/>
          <w:sz w:val="24"/>
          <w:szCs w:val="24"/>
        </w:rPr>
        <w:t>Parágrafo Único</w:t>
      </w:r>
      <w:r>
        <w:rPr>
          <w:rFonts w:ascii="Arial Narrow" w:hAnsi="Arial Narrow" w:cs="Arial"/>
          <w:sz w:val="24"/>
          <w:szCs w:val="24"/>
        </w:rPr>
        <w:t xml:space="preserve"> - </w:t>
      </w:r>
      <w:r w:rsidR="004F6D56" w:rsidRPr="00083D06">
        <w:rPr>
          <w:rFonts w:ascii="Arial Narrow" w:hAnsi="Arial Narrow" w:cs="Arial"/>
          <w:sz w:val="24"/>
          <w:szCs w:val="24"/>
        </w:rPr>
        <w:t>Sempre que aplicável, os Prestadores de Serviços Essenciais informarão os Cotistas acerca de situações de potenciais conflitos de interesse envolvendo a CLASSE.</w:t>
      </w:r>
    </w:p>
    <w:p w14:paraId="49015C81" w14:textId="77777777" w:rsidR="004F6D56" w:rsidRDefault="004F6D56" w:rsidP="000B7868">
      <w:pPr>
        <w:jc w:val="center"/>
        <w:rPr>
          <w:rFonts w:ascii="Arial Narrow" w:hAnsi="Arial Narrow"/>
          <w:b/>
          <w:sz w:val="24"/>
          <w:szCs w:val="24"/>
        </w:rPr>
      </w:pPr>
    </w:p>
    <w:p w14:paraId="6132CA1A" w14:textId="77777777" w:rsidR="000A4C42" w:rsidRDefault="000A4C42" w:rsidP="000B7868">
      <w:pPr>
        <w:jc w:val="center"/>
        <w:rPr>
          <w:rFonts w:ascii="Arial Narrow" w:hAnsi="Arial Narrow"/>
          <w:b/>
          <w:sz w:val="24"/>
          <w:szCs w:val="24"/>
        </w:rPr>
      </w:pPr>
    </w:p>
    <w:p w14:paraId="21DBCB0B" w14:textId="77777777" w:rsidR="00EC0139" w:rsidRPr="0076576D" w:rsidRDefault="00EC0139" w:rsidP="00EC0139">
      <w:pPr>
        <w:pStyle w:val="Ttulo1"/>
        <w:jc w:val="center"/>
        <w:rPr>
          <w:rFonts w:ascii="Arial Narrow" w:hAnsi="Arial Narrow"/>
          <w:sz w:val="24"/>
          <w:szCs w:val="24"/>
          <w:lang w:val="pt-PT"/>
        </w:rPr>
      </w:pPr>
      <w:bookmarkStart w:id="20" w:name="_Toc475133610"/>
      <w:bookmarkStart w:id="21" w:name="_Toc483849906"/>
      <w:bookmarkStart w:id="22" w:name="_Hlk481517571"/>
      <w:r w:rsidRPr="0076576D">
        <w:rPr>
          <w:rFonts w:ascii="Arial Narrow" w:hAnsi="Arial Narrow"/>
          <w:sz w:val="24"/>
          <w:szCs w:val="24"/>
          <w:lang w:val="pt-PT"/>
        </w:rPr>
        <w:t>ANEXO I – DA METODOLOGIA DE AVALIAÇÃO DOS ATIVOS DO FUNDO</w:t>
      </w:r>
      <w:bookmarkEnd w:id="20"/>
      <w:bookmarkEnd w:id="21"/>
    </w:p>
    <w:p w14:paraId="0809322D" w14:textId="77777777" w:rsidR="00EC0139" w:rsidRPr="0076576D" w:rsidRDefault="00EC0139" w:rsidP="00EC0139">
      <w:pPr>
        <w:spacing w:line="360" w:lineRule="auto"/>
        <w:jc w:val="both"/>
        <w:rPr>
          <w:rFonts w:ascii="Arial Narrow" w:hAnsi="Arial Narrow" w:cs="Arial"/>
          <w:lang w:val="pt-PT"/>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7561"/>
      </w:tblGrid>
      <w:tr w:rsidR="00EC0139" w:rsidRPr="0076576D" w14:paraId="5C73B383" w14:textId="77777777" w:rsidTr="00ED48C0">
        <w:trPr>
          <w:trHeight w:val="474"/>
        </w:trPr>
        <w:tc>
          <w:tcPr>
            <w:tcW w:w="1908" w:type="dxa"/>
            <w:tcBorders>
              <w:top w:val="single" w:sz="4" w:space="0" w:color="auto"/>
              <w:left w:val="single" w:sz="4" w:space="0" w:color="auto"/>
              <w:bottom w:val="single" w:sz="4" w:space="0" w:color="auto"/>
              <w:right w:val="single" w:sz="4" w:space="0" w:color="auto"/>
            </w:tcBorders>
            <w:vAlign w:val="center"/>
            <w:hideMark/>
          </w:tcPr>
          <w:p w14:paraId="63D69F45" w14:textId="77777777" w:rsidR="00EC0139" w:rsidRPr="0076576D" w:rsidRDefault="00EC0139" w:rsidP="00ED48C0">
            <w:pPr>
              <w:spacing w:line="360" w:lineRule="auto"/>
              <w:jc w:val="center"/>
              <w:rPr>
                <w:rFonts w:ascii="Arial Narrow" w:hAnsi="Arial Narrow" w:cs="Arial"/>
                <w:b/>
                <w:lang w:val="pt-PT"/>
              </w:rPr>
            </w:pPr>
            <w:r w:rsidRPr="0076576D">
              <w:rPr>
                <w:rFonts w:ascii="Arial Narrow" w:hAnsi="Arial Narrow" w:cs="Arial"/>
                <w:b/>
                <w:lang w:val="pt-PT"/>
              </w:rPr>
              <w:t>ATIVO</w:t>
            </w:r>
          </w:p>
        </w:tc>
        <w:tc>
          <w:tcPr>
            <w:tcW w:w="7561" w:type="dxa"/>
            <w:tcBorders>
              <w:top w:val="single" w:sz="4" w:space="0" w:color="auto"/>
              <w:left w:val="single" w:sz="4" w:space="0" w:color="auto"/>
              <w:bottom w:val="single" w:sz="4" w:space="0" w:color="auto"/>
              <w:right w:val="single" w:sz="4" w:space="0" w:color="auto"/>
            </w:tcBorders>
            <w:vAlign w:val="center"/>
          </w:tcPr>
          <w:p w14:paraId="3BA8F960" w14:textId="77777777" w:rsidR="00EC0139" w:rsidRPr="0076576D" w:rsidRDefault="00EC0139" w:rsidP="00ED48C0">
            <w:pPr>
              <w:spacing w:line="360" w:lineRule="auto"/>
              <w:jc w:val="center"/>
              <w:rPr>
                <w:rFonts w:ascii="Arial Narrow" w:hAnsi="Arial Narrow" w:cs="Arial"/>
                <w:b/>
                <w:lang w:val="pt-PT"/>
              </w:rPr>
            </w:pPr>
            <w:r w:rsidRPr="0076576D">
              <w:rPr>
                <w:rFonts w:ascii="Arial Narrow" w:hAnsi="Arial Narrow" w:cs="Arial"/>
                <w:b/>
                <w:lang w:val="pt-PT"/>
              </w:rPr>
              <w:t>AVALIAÇÃO</w:t>
            </w:r>
          </w:p>
        </w:tc>
      </w:tr>
      <w:tr w:rsidR="00EC0139" w:rsidRPr="0076576D" w14:paraId="6443310A" w14:textId="77777777" w:rsidTr="00ED48C0">
        <w:trPr>
          <w:trHeight w:val="715"/>
        </w:trPr>
        <w:tc>
          <w:tcPr>
            <w:tcW w:w="1908" w:type="dxa"/>
            <w:tcBorders>
              <w:top w:val="single" w:sz="4" w:space="0" w:color="auto"/>
              <w:left w:val="single" w:sz="4" w:space="0" w:color="auto"/>
              <w:bottom w:val="single" w:sz="4" w:space="0" w:color="auto"/>
              <w:right w:val="single" w:sz="4" w:space="0" w:color="auto"/>
            </w:tcBorders>
            <w:vAlign w:val="center"/>
            <w:hideMark/>
          </w:tcPr>
          <w:p w14:paraId="5DBA880C"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Títulos Públicos</w:t>
            </w:r>
          </w:p>
        </w:tc>
        <w:tc>
          <w:tcPr>
            <w:tcW w:w="7561" w:type="dxa"/>
            <w:tcBorders>
              <w:top w:val="single" w:sz="4" w:space="0" w:color="auto"/>
              <w:left w:val="single" w:sz="4" w:space="0" w:color="auto"/>
              <w:bottom w:val="single" w:sz="4" w:space="0" w:color="auto"/>
              <w:right w:val="single" w:sz="4" w:space="0" w:color="auto"/>
            </w:tcBorders>
            <w:vAlign w:val="center"/>
          </w:tcPr>
          <w:p w14:paraId="58021DEF"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 xml:space="preserve">Os títulos são apreçados pelos preços unitários de títulos públicos divulgados pelo mercado secundário da ANBIMA. </w:t>
            </w:r>
          </w:p>
        </w:tc>
      </w:tr>
      <w:tr w:rsidR="00EC0139" w:rsidRPr="0076576D" w14:paraId="1B74CB8C" w14:textId="77777777" w:rsidTr="00ED48C0">
        <w:trPr>
          <w:trHeight w:val="898"/>
        </w:trPr>
        <w:tc>
          <w:tcPr>
            <w:tcW w:w="1908" w:type="dxa"/>
            <w:tcBorders>
              <w:top w:val="single" w:sz="4" w:space="0" w:color="auto"/>
              <w:left w:val="single" w:sz="4" w:space="0" w:color="auto"/>
              <w:bottom w:val="single" w:sz="4" w:space="0" w:color="auto"/>
              <w:right w:val="single" w:sz="4" w:space="0" w:color="auto"/>
            </w:tcBorders>
            <w:vAlign w:val="center"/>
            <w:hideMark/>
          </w:tcPr>
          <w:p w14:paraId="00BD36F6"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Títulos Privados e Cotas de Fundos de Investimento</w:t>
            </w:r>
          </w:p>
        </w:tc>
        <w:tc>
          <w:tcPr>
            <w:tcW w:w="7561" w:type="dxa"/>
            <w:tcBorders>
              <w:top w:val="single" w:sz="4" w:space="0" w:color="auto"/>
              <w:left w:val="single" w:sz="4" w:space="0" w:color="auto"/>
              <w:bottom w:val="single" w:sz="4" w:space="0" w:color="auto"/>
              <w:right w:val="single" w:sz="4" w:space="0" w:color="auto"/>
            </w:tcBorders>
            <w:vAlign w:val="center"/>
          </w:tcPr>
          <w:p w14:paraId="75F2252D"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 xml:space="preserve">A metodologia de precificação de ativos privados obedece necessariamente a seguinte ordem de prioridade: </w:t>
            </w:r>
          </w:p>
          <w:p w14:paraId="658916D3"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a) Caso o ativo possua taxa divulgada pela ANBIMA, utilizamos essas taxas para calcular o PU de mercado;</w:t>
            </w:r>
          </w:p>
          <w:p w14:paraId="573D7C2F"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 xml:space="preserve">b) Caso o ativo não tenha taxa divulgada pela ANBIMA, o PU de mercado é dado pela mediana de preços fornecidos por um pool de players com forte participação no mercado (PIC); </w:t>
            </w:r>
          </w:p>
          <w:p w14:paraId="6CD2079D"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c) Quando os dados em questão não forem de qualidade/quantidade mínima para o cálculo do PIC, o valor do título será apurado por outro método definido pelo Administrador, de acordo com as diretrizes previstas em seu Manual de Marcação a mercado e segundo as boas-práticas de mercado; e</w:t>
            </w:r>
          </w:p>
          <w:p w14:paraId="507B0B7E" w14:textId="77777777" w:rsidR="00EC0139" w:rsidRPr="0076576D" w:rsidRDefault="00EC0139" w:rsidP="00ED48C0">
            <w:pPr>
              <w:spacing w:line="360" w:lineRule="auto"/>
              <w:jc w:val="both"/>
              <w:rPr>
                <w:rFonts w:ascii="Arial Narrow" w:hAnsi="Arial Narrow" w:cs="Arial"/>
                <w:lang w:val="pt-PT"/>
              </w:rPr>
            </w:pPr>
            <w:r w:rsidRPr="0076576D">
              <w:rPr>
                <w:rFonts w:ascii="Arial Narrow" w:hAnsi="Arial Narrow" w:cs="Arial"/>
                <w:lang w:val="pt-PT"/>
              </w:rPr>
              <w:t>d) No caso de cotas de fundos de investimento, será utilizado o valor da última cota disponível, conforme divulgado pelo administrador do fundo investido.</w:t>
            </w:r>
          </w:p>
        </w:tc>
      </w:tr>
      <w:bookmarkEnd w:id="22"/>
    </w:tbl>
    <w:p w14:paraId="1BC4B6E5" w14:textId="64A94236" w:rsidR="005C4D65" w:rsidRPr="00083D06" w:rsidRDefault="005C4D65" w:rsidP="000B7868">
      <w:pPr>
        <w:rPr>
          <w:rFonts w:ascii="Arial Narrow" w:hAnsi="Arial Narrow"/>
          <w:b/>
          <w:sz w:val="24"/>
          <w:szCs w:val="24"/>
        </w:rPr>
      </w:pPr>
    </w:p>
    <w:sectPr w:rsidR="005C4D65" w:rsidRPr="00083D06" w:rsidSect="004F6D56">
      <w:headerReference w:type="default" r:id="rId21"/>
      <w:pgSz w:w="11907" w:h="16840" w:code="9"/>
      <w:pgMar w:top="1699" w:right="749" w:bottom="1368" w:left="749" w:header="346" w:footer="504" w:gutter="0"/>
      <w:cols w:space="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BA990" w14:textId="77777777" w:rsidR="00585E3B" w:rsidRDefault="00585E3B">
      <w:r>
        <w:separator/>
      </w:r>
    </w:p>
  </w:endnote>
  <w:endnote w:type="continuationSeparator" w:id="0">
    <w:p w14:paraId="7F4DAE62" w14:textId="77777777" w:rsidR="00585E3B" w:rsidRDefault="00585E3B">
      <w:r>
        <w:continuationSeparator/>
      </w:r>
    </w:p>
  </w:endnote>
  <w:endnote w:type="continuationNotice" w:id="1">
    <w:p w14:paraId="2FD2FFB8" w14:textId="77777777" w:rsidR="00585E3B" w:rsidRDefault="00585E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Whitney-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4351" w14:textId="77777777" w:rsidR="00E506C5" w:rsidRDefault="00E506C5" w:rsidP="00DE753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6E4352" w14:textId="77777777" w:rsidR="00E506C5" w:rsidRDefault="00E506C5" w:rsidP="00477AF7">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A1AB" w14:textId="65E4AB2E" w:rsidR="005C5F14" w:rsidRPr="005C5F14" w:rsidRDefault="005C5F14" w:rsidP="005C5F14">
    <w:pPr>
      <w:pStyle w:val="Rodap"/>
      <w:jc w:val="both"/>
      <w:rPr>
        <w:rFonts w:ascii="Arial" w:hAnsi="Arial" w:cs="Arial"/>
        <w:b/>
        <w:bCs/>
        <w:sz w:val="16"/>
        <w:szCs w:val="16"/>
      </w:rPr>
    </w:pPr>
    <w:r w:rsidRPr="005C5F14">
      <w:rPr>
        <w:rFonts w:ascii="Arial" w:hAnsi="Arial" w:cs="Arial"/>
        <w:b/>
        <w:bCs/>
        <w:i/>
        <w:iCs/>
        <w:color w:val="000000"/>
        <w:sz w:val="16"/>
        <w:szCs w:val="16"/>
      </w:rPr>
      <w:t xml:space="preserve">Este Regulamento é parte integrante do </w:t>
    </w:r>
    <w:r w:rsidR="00FC53DF">
      <w:rPr>
        <w:rFonts w:ascii="Arial" w:hAnsi="Arial" w:cs="Arial"/>
        <w:b/>
        <w:bCs/>
        <w:i/>
        <w:iCs/>
        <w:color w:val="000000"/>
        <w:sz w:val="16"/>
        <w:szCs w:val="16"/>
      </w:rPr>
      <w:t xml:space="preserve">Ato Conjunto </w:t>
    </w:r>
    <w:r w:rsidRPr="005C5F14">
      <w:rPr>
        <w:rFonts w:ascii="Arial" w:hAnsi="Arial" w:cs="Arial"/>
        <w:b/>
        <w:bCs/>
        <w:i/>
        <w:iCs/>
        <w:color w:val="000000"/>
        <w:sz w:val="16"/>
        <w:szCs w:val="16"/>
      </w:rPr>
      <w:t xml:space="preserve">do </w:t>
    </w:r>
    <w:r w:rsidR="007F4232">
      <w:rPr>
        <w:rFonts w:ascii="Arial" w:hAnsi="Arial" w:cs="Arial"/>
        <w:b/>
        <w:bCs/>
        <w:i/>
        <w:iCs/>
        <w:color w:val="000000"/>
        <w:sz w:val="16"/>
        <w:szCs w:val="16"/>
      </w:rPr>
      <w:t xml:space="preserve">Brasil Florestal </w:t>
    </w:r>
    <w:r w:rsidRPr="005C5F14">
      <w:rPr>
        <w:rFonts w:ascii="Arial" w:hAnsi="Arial" w:cs="Arial"/>
        <w:b/>
        <w:bCs/>
        <w:i/>
        <w:iCs/>
        <w:color w:val="000000"/>
        <w:sz w:val="16"/>
        <w:szCs w:val="16"/>
      </w:rPr>
      <w:t xml:space="preserve">Fundo de </w:t>
    </w:r>
    <w:r w:rsidR="00FA5917" w:rsidRPr="00FC53DF">
      <w:rPr>
        <w:rFonts w:ascii="Arial" w:hAnsi="Arial" w:cs="Arial"/>
        <w:b/>
        <w:bCs/>
        <w:i/>
        <w:iCs/>
        <w:color w:val="000000"/>
        <w:sz w:val="16"/>
        <w:szCs w:val="16"/>
      </w:rPr>
      <w:t xml:space="preserve">Investimento </w:t>
    </w:r>
    <w:r w:rsidR="00FA5917">
      <w:rPr>
        <w:rFonts w:ascii="Arial" w:hAnsi="Arial" w:cs="Arial"/>
        <w:b/>
        <w:bCs/>
        <w:i/>
        <w:iCs/>
        <w:color w:val="000000"/>
        <w:sz w:val="16"/>
        <w:szCs w:val="16"/>
      </w:rPr>
      <w:t xml:space="preserve">em </w:t>
    </w:r>
    <w:r w:rsidR="00D44A78">
      <w:rPr>
        <w:rFonts w:ascii="Arial" w:hAnsi="Arial" w:cs="Arial"/>
        <w:b/>
        <w:bCs/>
        <w:i/>
        <w:iCs/>
        <w:color w:val="000000"/>
        <w:sz w:val="16"/>
        <w:szCs w:val="16"/>
      </w:rPr>
      <w:t xml:space="preserve">Cotas de Fundos de Investimento em </w:t>
    </w:r>
    <w:r w:rsidR="00FA5917">
      <w:rPr>
        <w:rFonts w:ascii="Arial" w:hAnsi="Arial" w:cs="Arial"/>
        <w:b/>
        <w:bCs/>
        <w:i/>
        <w:iCs/>
        <w:color w:val="000000"/>
        <w:sz w:val="16"/>
        <w:szCs w:val="16"/>
      </w:rPr>
      <w:t>Participações</w:t>
    </w:r>
    <w:r w:rsidR="00FD2245">
      <w:rPr>
        <w:rFonts w:ascii="Arial" w:hAnsi="Arial" w:cs="Arial"/>
        <w:b/>
        <w:bCs/>
        <w:i/>
        <w:iCs/>
        <w:color w:val="000000"/>
        <w:sz w:val="16"/>
        <w:szCs w:val="16"/>
      </w:rPr>
      <w:t xml:space="preserve"> </w:t>
    </w:r>
    <w:r w:rsidR="00CD38C3">
      <w:rPr>
        <w:rFonts w:ascii="Arial" w:hAnsi="Arial" w:cs="Arial"/>
        <w:b/>
        <w:bCs/>
        <w:i/>
        <w:iCs/>
        <w:color w:val="000000"/>
        <w:sz w:val="16"/>
        <w:szCs w:val="16"/>
      </w:rPr>
      <w:t>– Em Liquidação</w:t>
    </w:r>
    <w:r w:rsidRPr="005C5F14">
      <w:rPr>
        <w:rFonts w:ascii="Arial" w:hAnsi="Arial" w:cs="Arial"/>
        <w:b/>
        <w:bCs/>
        <w:i/>
        <w:iCs/>
        <w:color w:val="000000"/>
        <w:sz w:val="16"/>
        <w:szCs w:val="16"/>
      </w:rPr>
      <w:t xml:space="preserve">, que o alterou e consolidou em </w:t>
    </w:r>
    <w:r w:rsidR="00B52819">
      <w:rPr>
        <w:rFonts w:ascii="Arial" w:hAnsi="Arial" w:cs="Arial"/>
        <w:b/>
        <w:bCs/>
        <w:i/>
        <w:iCs/>
        <w:color w:val="000000"/>
        <w:sz w:val="16"/>
        <w:szCs w:val="16"/>
      </w:rPr>
      <w:t>03</w:t>
    </w:r>
    <w:r w:rsidRPr="005C5F14">
      <w:rPr>
        <w:rFonts w:ascii="Arial" w:hAnsi="Arial" w:cs="Arial"/>
        <w:b/>
        <w:bCs/>
        <w:i/>
        <w:iCs/>
        <w:color w:val="000000"/>
        <w:sz w:val="16"/>
        <w:szCs w:val="16"/>
      </w:rPr>
      <w:t xml:space="preserve"> de </w:t>
    </w:r>
    <w:r w:rsidR="007F4232">
      <w:rPr>
        <w:rFonts w:ascii="Arial" w:hAnsi="Arial" w:cs="Arial"/>
        <w:b/>
        <w:bCs/>
        <w:i/>
        <w:iCs/>
        <w:color w:val="000000"/>
        <w:sz w:val="16"/>
        <w:szCs w:val="16"/>
      </w:rPr>
      <w:t>agosto</w:t>
    </w:r>
    <w:r w:rsidRPr="005C5F14">
      <w:rPr>
        <w:rFonts w:ascii="Arial" w:hAnsi="Arial" w:cs="Arial"/>
        <w:b/>
        <w:bCs/>
        <w:i/>
        <w:iCs/>
        <w:color w:val="000000"/>
        <w:sz w:val="16"/>
        <w:szCs w:val="16"/>
      </w:rPr>
      <w:t xml:space="preserve"> de </w:t>
    </w:r>
    <w:r w:rsidR="007F4232">
      <w:rPr>
        <w:rFonts w:ascii="Arial" w:hAnsi="Arial" w:cs="Arial"/>
        <w:b/>
        <w:bCs/>
        <w:i/>
        <w:iCs/>
        <w:color w:val="000000"/>
        <w:sz w:val="16"/>
        <w:szCs w:val="16"/>
      </w:rPr>
      <w:t>202</w:t>
    </w:r>
    <w:r w:rsidR="00BF5D4C">
      <w:rPr>
        <w:rFonts w:ascii="Arial" w:hAnsi="Arial" w:cs="Arial"/>
        <w:b/>
        <w:bCs/>
        <w:i/>
        <w:iCs/>
        <w:color w:val="000000"/>
        <w:sz w:val="16"/>
        <w:szCs w:val="16"/>
      </w:rPr>
      <w:t>6</w:t>
    </w:r>
    <w:r w:rsidRPr="005C5F14">
      <w:rPr>
        <w:rFonts w:ascii="Arial" w:hAnsi="Arial" w:cs="Arial"/>
        <w:b/>
        <w:bCs/>
        <w:i/>
        <w:iCs/>
        <w:color w:val="000000"/>
        <w:sz w:val="16"/>
        <w:szCs w:val="16"/>
      </w:rPr>
      <w:t>.</w:t>
    </w:r>
  </w:p>
  <w:p w14:paraId="536E4354" w14:textId="1D51FEDC" w:rsidR="00E506C5" w:rsidRDefault="00E506C5" w:rsidP="005C5F14">
    <w:pPr>
      <w:tabs>
        <w:tab w:val="left" w:pos="7740"/>
      </w:tabs>
      <w:ind w:right="-81"/>
      <w:rPr>
        <w:rFonts w:ascii="Arial" w:eastAsia="MS Mincho" w:hAnsi="Arial" w:cs="Arial"/>
        <w:b/>
        <w:sz w:val="16"/>
        <w:szCs w:val="16"/>
        <w:lang w:eastAsia="ja-JP" w:bidi="pa-IN"/>
      </w:rPr>
    </w:pPr>
  </w:p>
  <w:p w14:paraId="536E4355" w14:textId="30785BFE" w:rsidR="00E506C5" w:rsidRDefault="00E506C5" w:rsidP="0043730D">
    <w:pPr>
      <w:tabs>
        <w:tab w:val="left" w:pos="9180"/>
      </w:tabs>
      <w:ind w:right="61"/>
      <w:jc w:val="right"/>
      <w:rPr>
        <w:rFonts w:ascii="Arial" w:hAnsi="Arial" w:cs="Whitney-Book"/>
        <w:color w:val="656065"/>
        <w:sz w:val="16"/>
        <w:szCs w:val="16"/>
      </w:rPr>
    </w:pPr>
    <w:r>
      <w:rPr>
        <w:rFonts w:ascii="Arial" w:eastAsia="MS Mincho" w:hAnsi="Arial" w:cs="Arial"/>
        <w:b/>
        <w:noProof/>
        <w:sz w:val="16"/>
        <w:szCs w:val="16"/>
      </w:rPr>
      <w:drawing>
        <wp:anchor distT="0" distB="0" distL="114300" distR="114300" simplePos="0" relativeHeight="251661312" behindDoc="1" locked="0" layoutInCell="1" allowOverlap="1" wp14:anchorId="1AF7544E" wp14:editId="2C83487A">
          <wp:simplePos x="0" y="0"/>
          <wp:positionH relativeFrom="column">
            <wp:posOffset>6464935</wp:posOffset>
          </wp:positionH>
          <wp:positionV relativeFrom="paragraph">
            <wp:posOffset>-3810</wp:posOffset>
          </wp:positionV>
          <wp:extent cx="589915" cy="551815"/>
          <wp:effectExtent l="38100" t="38100" r="38735" b="38735"/>
          <wp:wrapThrough wrapText="bothSides">
            <wp:wrapPolygon edited="0">
              <wp:start x="-1395" y="-1491"/>
              <wp:lineTo x="-1395" y="22371"/>
              <wp:lineTo x="22321" y="22371"/>
              <wp:lineTo x="22321" y="-1491"/>
              <wp:lineTo x="-1395" y="-1491"/>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15" cy="551815"/>
                  </a:xfrm>
                  <a:prstGeom prst="rect">
                    <a:avLst/>
                  </a:prstGeom>
                  <a:noFill/>
                  <a:ln>
                    <a:noFill/>
                  </a:ln>
                  <a:effectLst>
                    <a:glow rad="127000">
                      <a:schemeClr val="accent1">
                        <a:alpha val="0"/>
                      </a:schemeClr>
                    </a:glow>
                    <a:reflection stA="0" endPos="65000" dist="50800" dir="5400000" sy="-100000" algn="bl" rotWithShape="0"/>
                  </a:effectLst>
                </pic:spPr>
              </pic:pic>
            </a:graphicData>
          </a:graphic>
          <wp14:sizeRelH relativeFrom="margin">
            <wp14:pctWidth>0</wp14:pctWidth>
          </wp14:sizeRelH>
          <wp14:sizeRelV relativeFrom="margin">
            <wp14:pctHeight>0</wp14:pctHeight>
          </wp14:sizeRelV>
        </wp:anchor>
      </w:drawing>
    </w:r>
    <w:r w:rsidRPr="00905AE8">
      <w:rPr>
        <w:rFonts w:ascii="Arial" w:eastAsia="MS Mincho" w:hAnsi="Arial" w:cs="Arial"/>
        <w:b/>
        <w:noProof/>
        <w:sz w:val="16"/>
        <w:szCs w:val="16"/>
      </w:rPr>
      <w:t xml:space="preserve">Página </w:t>
    </w:r>
    <w:r w:rsidRPr="005C23BC">
      <w:rPr>
        <w:rFonts w:ascii="Arial" w:eastAsia="MS Mincho" w:hAnsi="Arial" w:cs="Arial"/>
        <w:b/>
        <w:noProof/>
        <w:sz w:val="16"/>
        <w:szCs w:val="16"/>
      </w:rPr>
      <w:fldChar w:fldCharType="begin"/>
    </w:r>
    <w:r w:rsidRPr="00355291">
      <w:rPr>
        <w:rFonts w:ascii="Arial" w:eastAsia="MS Mincho" w:hAnsi="Arial" w:cs="Arial"/>
        <w:b/>
        <w:noProof/>
        <w:sz w:val="16"/>
        <w:szCs w:val="16"/>
      </w:rPr>
      <w:instrText xml:space="preserve"> PAGE </w:instrText>
    </w:r>
    <w:r w:rsidRPr="005C23BC">
      <w:rPr>
        <w:rFonts w:ascii="Arial" w:eastAsia="MS Mincho" w:hAnsi="Arial" w:cs="Arial"/>
        <w:b/>
        <w:noProof/>
        <w:sz w:val="16"/>
        <w:szCs w:val="16"/>
      </w:rPr>
      <w:fldChar w:fldCharType="separate"/>
    </w:r>
    <w:r w:rsidR="006F58E6">
      <w:rPr>
        <w:rFonts w:ascii="Arial" w:eastAsia="MS Mincho" w:hAnsi="Arial" w:cs="Arial"/>
        <w:b/>
        <w:noProof/>
        <w:sz w:val="16"/>
        <w:szCs w:val="16"/>
      </w:rPr>
      <w:t>21</w:t>
    </w:r>
    <w:r w:rsidRPr="005C23BC">
      <w:rPr>
        <w:rFonts w:ascii="Arial" w:eastAsia="MS Mincho" w:hAnsi="Arial" w:cs="Arial"/>
        <w:b/>
        <w:noProof/>
        <w:sz w:val="16"/>
        <w:szCs w:val="16"/>
      </w:rPr>
      <w:fldChar w:fldCharType="end"/>
    </w:r>
    <w:r w:rsidRPr="00355291">
      <w:rPr>
        <w:rFonts w:ascii="Arial" w:eastAsia="MS Mincho" w:hAnsi="Arial" w:cs="Arial"/>
        <w:b/>
        <w:noProof/>
        <w:sz w:val="16"/>
        <w:szCs w:val="16"/>
      </w:rPr>
      <w:t xml:space="preserve"> de </w:t>
    </w:r>
    <w:r w:rsidRPr="005C23BC">
      <w:rPr>
        <w:rFonts w:ascii="Arial" w:eastAsia="MS Mincho" w:hAnsi="Arial" w:cs="Arial"/>
        <w:b/>
        <w:noProof/>
        <w:sz w:val="16"/>
        <w:szCs w:val="16"/>
      </w:rPr>
      <w:fldChar w:fldCharType="begin"/>
    </w:r>
    <w:r w:rsidRPr="00355291">
      <w:rPr>
        <w:rFonts w:ascii="Arial" w:eastAsia="MS Mincho" w:hAnsi="Arial" w:cs="Arial"/>
        <w:b/>
        <w:noProof/>
        <w:sz w:val="16"/>
        <w:szCs w:val="16"/>
      </w:rPr>
      <w:instrText xml:space="preserve"> NUMPAGES </w:instrText>
    </w:r>
    <w:r w:rsidRPr="005C23BC">
      <w:rPr>
        <w:rFonts w:ascii="Arial" w:eastAsia="MS Mincho" w:hAnsi="Arial" w:cs="Arial"/>
        <w:b/>
        <w:noProof/>
        <w:sz w:val="16"/>
        <w:szCs w:val="16"/>
      </w:rPr>
      <w:fldChar w:fldCharType="separate"/>
    </w:r>
    <w:r w:rsidR="006F58E6">
      <w:rPr>
        <w:rFonts w:ascii="Arial" w:eastAsia="MS Mincho" w:hAnsi="Arial" w:cs="Arial"/>
        <w:b/>
        <w:noProof/>
        <w:sz w:val="16"/>
        <w:szCs w:val="16"/>
      </w:rPr>
      <w:t>21</w:t>
    </w:r>
    <w:r w:rsidRPr="005C23BC">
      <w:rPr>
        <w:rFonts w:ascii="Arial" w:eastAsia="MS Mincho" w:hAnsi="Arial" w:cs="Arial"/>
        <w:b/>
        <w:noProof/>
        <w:sz w:val="16"/>
        <w:szCs w:val="16"/>
      </w:rPr>
      <w:fldChar w:fldCharType="end"/>
    </w:r>
  </w:p>
  <w:p w14:paraId="536E4356" w14:textId="77777777" w:rsidR="00E506C5" w:rsidRPr="0043730D" w:rsidRDefault="00E506C5" w:rsidP="0043730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C3663" w14:textId="77777777" w:rsidR="00585E3B" w:rsidRDefault="00585E3B">
      <w:r>
        <w:separator/>
      </w:r>
    </w:p>
  </w:footnote>
  <w:footnote w:type="continuationSeparator" w:id="0">
    <w:p w14:paraId="0901DA4F" w14:textId="77777777" w:rsidR="00585E3B" w:rsidRDefault="00585E3B">
      <w:r>
        <w:continuationSeparator/>
      </w:r>
    </w:p>
  </w:footnote>
  <w:footnote w:type="continuationNotice" w:id="1">
    <w:p w14:paraId="2C9B0AA3" w14:textId="77777777" w:rsidR="00585E3B" w:rsidRDefault="00585E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434C" w14:textId="77777777" w:rsidR="00E506C5" w:rsidRDefault="00E506C5" w:rsidP="004F2A44">
    <w:pPr>
      <w:rPr>
        <w:rFonts w:ascii="Arial Narrow" w:hAnsi="Arial Narrow" w:cs="Arial"/>
        <w:b/>
        <w:sz w:val="24"/>
        <w:szCs w:val="24"/>
      </w:rPr>
    </w:pPr>
  </w:p>
  <w:p w14:paraId="15018D7E" w14:textId="4E19FEB1" w:rsidR="004F6D56" w:rsidRPr="00B46DD6" w:rsidRDefault="007F4232" w:rsidP="007F4232">
    <w:pPr>
      <w:tabs>
        <w:tab w:val="left" w:pos="3060"/>
      </w:tabs>
      <w:ind w:left="706"/>
      <w:jc w:val="center"/>
      <w:rPr>
        <w:rFonts w:ascii="Arial Narrow" w:hAnsi="Arial Narrow" w:cs="Arial"/>
        <w:b/>
        <w:sz w:val="24"/>
        <w:szCs w:val="24"/>
      </w:rPr>
    </w:pPr>
    <w:r>
      <w:rPr>
        <w:rFonts w:ascii="Arial Narrow" w:hAnsi="Arial Narrow" w:cs="Arial"/>
        <w:b/>
        <w:sz w:val="24"/>
        <w:szCs w:val="24"/>
      </w:rPr>
      <w:t xml:space="preserve">REGULAMENTO DO BRASIL FLORESTAL </w:t>
    </w:r>
    <w:r w:rsidR="004F6D56" w:rsidRPr="00B46DD6">
      <w:rPr>
        <w:rFonts w:ascii="Arial Narrow" w:eastAsia="Calibri" w:hAnsi="Arial Narrow" w:cs="Arial"/>
        <w:b/>
        <w:bCs/>
        <w:sz w:val="24"/>
        <w:szCs w:val="24"/>
      </w:rPr>
      <w:t xml:space="preserve">FUNDO DE </w:t>
    </w:r>
    <w:r w:rsidR="004F6D56" w:rsidRPr="007F4232">
      <w:rPr>
        <w:rFonts w:ascii="Arial Narrow" w:hAnsi="Arial Narrow" w:cs="Arial"/>
        <w:b/>
        <w:sz w:val="24"/>
        <w:szCs w:val="24"/>
      </w:rPr>
      <w:t xml:space="preserve">INVESTIMENTO </w:t>
    </w:r>
    <w:r w:rsidR="00D44A78">
      <w:rPr>
        <w:rFonts w:ascii="Arial Narrow" w:hAnsi="Arial Narrow" w:cs="Arial"/>
        <w:b/>
        <w:sz w:val="24"/>
        <w:szCs w:val="24"/>
      </w:rPr>
      <w:t xml:space="preserve">EM COTAS DE FUNDOS DE INVESTIMENTO </w:t>
    </w:r>
    <w:r w:rsidR="004F6D56" w:rsidRPr="007F4232">
      <w:rPr>
        <w:rFonts w:ascii="Arial Narrow" w:hAnsi="Arial Narrow" w:cs="Arial"/>
        <w:b/>
        <w:sz w:val="24"/>
        <w:szCs w:val="24"/>
      </w:rPr>
      <w:t>EM PARTICIPAÇÕES</w:t>
    </w:r>
    <w:r w:rsidR="00C4074D">
      <w:rPr>
        <w:rFonts w:ascii="Arial Narrow" w:hAnsi="Arial Narrow" w:cs="Arial"/>
        <w:b/>
        <w:sz w:val="24"/>
        <w:szCs w:val="24"/>
      </w:rPr>
      <w:t xml:space="preserve"> </w:t>
    </w:r>
    <w:r w:rsidR="000E7D37">
      <w:rPr>
        <w:rFonts w:ascii="Arial Narrow" w:hAnsi="Arial Narrow" w:cs="Arial"/>
        <w:b/>
        <w:sz w:val="24"/>
        <w:szCs w:val="24"/>
      </w:rPr>
      <w:t>– EM LIQUIDAÇÃO</w:t>
    </w:r>
  </w:p>
  <w:p w14:paraId="3EA44272" w14:textId="02F91D5B" w:rsidR="007F4232" w:rsidRDefault="004F6D56" w:rsidP="007F4232">
    <w:pPr>
      <w:tabs>
        <w:tab w:val="left" w:pos="3060"/>
      </w:tabs>
      <w:ind w:left="706"/>
      <w:jc w:val="center"/>
      <w:rPr>
        <w:rFonts w:ascii="Arial Narrow" w:hAnsi="Arial Narrow" w:cs="Arial"/>
        <w:b/>
        <w:sz w:val="24"/>
        <w:szCs w:val="24"/>
      </w:rPr>
    </w:pPr>
    <w:r w:rsidRPr="00B46DD6">
      <w:rPr>
        <w:rFonts w:ascii="Arial Narrow" w:hAnsi="Arial Narrow" w:cs="Arial" w:hint="eastAsia"/>
        <w:b/>
        <w:sz w:val="24"/>
        <w:szCs w:val="24"/>
      </w:rPr>
      <w:t>CNPJ</w:t>
    </w:r>
    <w:r w:rsidRPr="00B46DD6">
      <w:rPr>
        <w:rFonts w:ascii="Arial Narrow" w:hAnsi="Arial Narrow" w:cs="Arial"/>
        <w:b/>
        <w:sz w:val="24"/>
        <w:szCs w:val="24"/>
      </w:rPr>
      <w:t>:</w:t>
    </w:r>
    <w:r w:rsidRPr="00B46DD6">
      <w:rPr>
        <w:rFonts w:ascii="Arial Narrow" w:hAnsi="Arial Narrow" w:cs="Arial" w:hint="eastAsia"/>
        <w:b/>
        <w:sz w:val="24"/>
        <w:szCs w:val="24"/>
      </w:rPr>
      <w:t xml:space="preserve"> </w:t>
    </w:r>
    <w:r w:rsidR="00D44A78" w:rsidRPr="00D44A78">
      <w:rPr>
        <w:rFonts w:ascii="Arial Narrow" w:hAnsi="Arial Narrow" w:cs="Arial"/>
        <w:b/>
        <w:sz w:val="24"/>
        <w:szCs w:val="24"/>
      </w:rPr>
      <w:t>15.190.417/0001-31</w:t>
    </w:r>
  </w:p>
  <w:p w14:paraId="536E4350" w14:textId="3E95F072" w:rsidR="00E506C5" w:rsidRPr="00E41911" w:rsidRDefault="004F6D56" w:rsidP="007F4232">
    <w:pPr>
      <w:tabs>
        <w:tab w:val="left" w:pos="3060"/>
      </w:tabs>
      <w:ind w:left="706"/>
      <w:jc w:val="center"/>
      <w:rPr>
        <w:rFonts w:ascii="Arial" w:hAnsi="Arial" w:cs="Arial"/>
      </w:rPr>
    </w:pPr>
    <w:r w:rsidRPr="00B46DD6">
      <w:rPr>
        <w:rFonts w:ascii="Arial Narrow" w:hAnsi="Arial Narrow" w:cs="Arial"/>
        <w:b/>
        <w:sz w:val="24"/>
        <w:szCs w:val="24"/>
      </w:rPr>
      <w:t>(“</w:t>
    </w:r>
    <w:r w:rsidR="007F4232">
      <w:rPr>
        <w:rFonts w:ascii="Arial Narrow" w:hAnsi="Arial Narrow" w:cs="Arial"/>
        <w:b/>
        <w:sz w:val="24"/>
        <w:szCs w:val="24"/>
      </w:rPr>
      <w:t>FUNDO</w:t>
    </w:r>
    <w:r w:rsidRPr="00B46DD6">
      <w:rPr>
        <w:rFonts w:ascii="Arial Narrow" w:hAnsi="Arial Narrow" w:cs="Arial"/>
        <w:b/>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8AD3" w14:textId="77777777" w:rsidR="004F6D56" w:rsidRDefault="004F6D56" w:rsidP="004F2A44">
    <w:pPr>
      <w:rPr>
        <w:rFonts w:ascii="Arial Narrow" w:hAnsi="Arial Narrow" w:cs="Arial"/>
        <w:b/>
        <w:sz w:val="24"/>
        <w:szCs w:val="24"/>
      </w:rPr>
    </w:pPr>
  </w:p>
  <w:p w14:paraId="1D259E51" w14:textId="6620B393" w:rsidR="004F6D56" w:rsidRPr="000E7D37" w:rsidRDefault="004F6D56" w:rsidP="004F6D56">
    <w:pPr>
      <w:tabs>
        <w:tab w:val="left" w:pos="3060"/>
      </w:tabs>
      <w:jc w:val="center"/>
      <w:rPr>
        <w:rFonts w:ascii="Arial Narrow" w:hAnsi="Arial Narrow"/>
        <w:b/>
        <w:bCs/>
        <w:sz w:val="24"/>
        <w:szCs w:val="24"/>
      </w:rPr>
    </w:pPr>
    <w:r w:rsidRPr="00B46DD6">
      <w:rPr>
        <w:rFonts w:ascii="Arial Narrow" w:hAnsi="Arial Narrow" w:cs="Arial"/>
        <w:b/>
        <w:sz w:val="24"/>
        <w:szCs w:val="24"/>
      </w:rPr>
      <w:t xml:space="preserve">ANEXO DA </w:t>
    </w:r>
    <w:r w:rsidR="000E7D37">
      <w:rPr>
        <w:rFonts w:ascii="Arial Narrow" w:hAnsi="Arial Narrow"/>
        <w:b/>
        <w:bCs/>
        <w:sz w:val="24"/>
        <w:szCs w:val="24"/>
      </w:rPr>
      <w:t xml:space="preserve">CLASSE ÚNICA DO BRASIL FLORESTAL </w:t>
    </w:r>
    <w:r w:rsidRPr="00B46DD6">
      <w:rPr>
        <w:rFonts w:ascii="Arial Narrow" w:eastAsia="Calibri" w:hAnsi="Arial Narrow" w:cs="Arial"/>
        <w:b/>
        <w:bCs/>
        <w:sz w:val="24"/>
        <w:szCs w:val="24"/>
      </w:rPr>
      <w:t xml:space="preserve">FUNDO DE </w:t>
    </w:r>
    <w:r w:rsidRPr="000E7D37">
      <w:rPr>
        <w:rFonts w:ascii="Arial Narrow" w:hAnsi="Arial Narrow"/>
        <w:b/>
        <w:bCs/>
        <w:sz w:val="24"/>
        <w:szCs w:val="24"/>
      </w:rPr>
      <w:t xml:space="preserve">INVESTIMENTO EM </w:t>
    </w:r>
    <w:r w:rsidR="000B1ABC">
      <w:rPr>
        <w:rFonts w:ascii="Arial Narrow" w:hAnsi="Arial Narrow"/>
        <w:b/>
        <w:bCs/>
        <w:sz w:val="24"/>
        <w:szCs w:val="24"/>
      </w:rPr>
      <w:t xml:space="preserve">COTAS DE FUNDOS DE INVESTIMENTO EM </w:t>
    </w:r>
    <w:r w:rsidRPr="000E7D37">
      <w:rPr>
        <w:rFonts w:ascii="Arial Narrow" w:hAnsi="Arial Narrow"/>
        <w:b/>
        <w:bCs/>
        <w:sz w:val="24"/>
        <w:szCs w:val="24"/>
      </w:rPr>
      <w:t>PARTICIPAÇÕES</w:t>
    </w:r>
    <w:r w:rsidR="00FD2245">
      <w:rPr>
        <w:rFonts w:ascii="Arial Narrow" w:hAnsi="Arial Narrow"/>
        <w:b/>
        <w:bCs/>
        <w:sz w:val="24"/>
        <w:szCs w:val="24"/>
      </w:rPr>
      <w:t xml:space="preserve"> </w:t>
    </w:r>
    <w:r w:rsidR="00CD38C3">
      <w:rPr>
        <w:rFonts w:ascii="Arial Narrow" w:hAnsi="Arial Narrow"/>
        <w:b/>
        <w:bCs/>
        <w:sz w:val="24"/>
        <w:szCs w:val="24"/>
      </w:rPr>
      <w:t>– EM LIQUIDAÇÃO</w:t>
    </w:r>
  </w:p>
  <w:p w14:paraId="422BC433" w14:textId="4B5046F3" w:rsidR="000E7D37" w:rsidRDefault="004F6D56" w:rsidP="000E7D37">
    <w:pPr>
      <w:tabs>
        <w:tab w:val="left" w:pos="3060"/>
      </w:tabs>
      <w:jc w:val="center"/>
      <w:rPr>
        <w:rFonts w:ascii="Arial Narrow" w:hAnsi="Arial Narrow"/>
        <w:b/>
        <w:bCs/>
        <w:sz w:val="24"/>
        <w:szCs w:val="24"/>
      </w:rPr>
    </w:pPr>
    <w:r w:rsidRPr="000E7D37">
      <w:rPr>
        <w:rFonts w:ascii="Arial Narrow" w:hAnsi="Arial Narrow" w:hint="eastAsia"/>
        <w:b/>
        <w:bCs/>
        <w:sz w:val="24"/>
        <w:szCs w:val="24"/>
      </w:rPr>
      <w:t>CNPJ</w:t>
    </w:r>
    <w:r w:rsidRPr="000E7D37">
      <w:rPr>
        <w:rFonts w:ascii="Arial Narrow" w:hAnsi="Arial Narrow"/>
        <w:b/>
        <w:bCs/>
        <w:sz w:val="24"/>
        <w:szCs w:val="24"/>
      </w:rPr>
      <w:t>:</w:t>
    </w:r>
    <w:r w:rsidRPr="000E7D37">
      <w:rPr>
        <w:rFonts w:ascii="Arial Narrow" w:hAnsi="Arial Narrow" w:hint="eastAsia"/>
        <w:b/>
        <w:bCs/>
        <w:sz w:val="24"/>
        <w:szCs w:val="24"/>
      </w:rPr>
      <w:t xml:space="preserve"> </w:t>
    </w:r>
    <w:r w:rsidR="000B1ABC" w:rsidRPr="00D44A78">
      <w:rPr>
        <w:rFonts w:ascii="Arial Narrow" w:hAnsi="Arial Narrow" w:cs="Arial"/>
        <w:b/>
        <w:sz w:val="24"/>
        <w:szCs w:val="24"/>
      </w:rPr>
      <w:t>15.190.417/0001-31</w:t>
    </w:r>
  </w:p>
  <w:p w14:paraId="47373ED9" w14:textId="2412A568" w:rsidR="004F6D56" w:rsidRPr="000E7D37" w:rsidRDefault="004F6D56" w:rsidP="000E7D37">
    <w:pPr>
      <w:tabs>
        <w:tab w:val="left" w:pos="3060"/>
      </w:tabs>
      <w:jc w:val="center"/>
      <w:rPr>
        <w:rFonts w:ascii="Arial Narrow" w:hAnsi="Arial Narrow"/>
        <w:b/>
        <w:bCs/>
        <w:sz w:val="24"/>
        <w:szCs w:val="24"/>
      </w:rPr>
    </w:pPr>
    <w:r w:rsidRPr="000E7D37">
      <w:rPr>
        <w:rFonts w:ascii="Arial Narrow" w:hAnsi="Arial Narrow"/>
        <w:b/>
        <w:bCs/>
        <w:sz w:val="24"/>
        <w:szCs w:val="24"/>
      </w:rPr>
      <w:t>(“CLASSE”)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553"/>
    <w:multiLevelType w:val="hybridMultilevel"/>
    <w:tmpl w:val="B0CE3BD6"/>
    <w:lvl w:ilvl="0" w:tplc="7354EC1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0CC38FB"/>
    <w:multiLevelType w:val="hybridMultilevel"/>
    <w:tmpl w:val="6A129FEC"/>
    <w:lvl w:ilvl="0" w:tplc="FFFFFFFF">
      <w:start w:val="1"/>
      <w:numFmt w:val="ordinalText"/>
      <w:lvlText w:val="Parágrafo %1"/>
      <w:lvlJc w:val="left"/>
      <w:pPr>
        <w:ind w:left="291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2" w15:restartNumberingAfterBreak="0">
    <w:nsid w:val="01C510FD"/>
    <w:multiLevelType w:val="hybridMultilevel"/>
    <w:tmpl w:val="F2AC7B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3672DE4"/>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4" w15:restartNumberingAfterBreak="0">
    <w:nsid w:val="0978034F"/>
    <w:multiLevelType w:val="hybridMultilevel"/>
    <w:tmpl w:val="29EE02E2"/>
    <w:lvl w:ilvl="0" w:tplc="FFFFFFFF">
      <w:start w:val="1"/>
      <w:numFmt w:val="ordinalText"/>
      <w:lvlText w:val="Parágrafo %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3C2775"/>
    <w:multiLevelType w:val="hybridMultilevel"/>
    <w:tmpl w:val="CFFA23B6"/>
    <w:lvl w:ilvl="0" w:tplc="7354EC1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F44D8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44674C6"/>
    <w:multiLevelType w:val="hybridMultilevel"/>
    <w:tmpl w:val="6A129FEC"/>
    <w:lvl w:ilvl="0" w:tplc="FFFFFFFF">
      <w:start w:val="1"/>
      <w:numFmt w:val="ordinalText"/>
      <w:lvlText w:val="Parágrafo %1"/>
      <w:lvlJc w:val="left"/>
      <w:pPr>
        <w:ind w:left="1495" w:hanging="360"/>
      </w:pPr>
      <w:rPr>
        <w:rFonts w:hint="default"/>
        <w:b/>
        <w:bCs w:val="0"/>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8" w15:restartNumberingAfterBreak="0">
    <w:nsid w:val="1B5366E4"/>
    <w:multiLevelType w:val="hybridMultilevel"/>
    <w:tmpl w:val="13341ADA"/>
    <w:lvl w:ilvl="0" w:tplc="3F78367E">
      <w:start w:val="1"/>
      <w:numFmt w:val="ordinalText"/>
      <w:lvlText w:val="Parágrafo %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CB6CBF"/>
    <w:multiLevelType w:val="hybridMultilevel"/>
    <w:tmpl w:val="AC4098BE"/>
    <w:lvl w:ilvl="0" w:tplc="D24890EC">
      <w:start w:val="1"/>
      <w:numFmt w:val="upp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EFD761C"/>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11" w15:restartNumberingAfterBreak="0">
    <w:nsid w:val="214B6558"/>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12" w15:restartNumberingAfterBreak="0">
    <w:nsid w:val="236523E6"/>
    <w:multiLevelType w:val="hybridMultilevel"/>
    <w:tmpl w:val="5EE60864"/>
    <w:lvl w:ilvl="0" w:tplc="E3ACD45A">
      <w:start w:val="1"/>
      <w:numFmt w:val="bullet"/>
      <w:lvlText w:val=""/>
      <w:lvlJc w:val="left"/>
      <w:pPr>
        <w:tabs>
          <w:tab w:val="num" w:pos="720"/>
        </w:tabs>
        <w:ind w:left="362" w:hanging="2"/>
      </w:pPr>
      <w:rPr>
        <w:rFonts w:ascii="Symbol" w:hAnsi="Symbol" w:hint="default"/>
        <w:color w:val="808080"/>
      </w:rPr>
    </w:lvl>
    <w:lvl w:ilvl="1" w:tplc="42B8FB90">
      <w:start w:val="1"/>
      <w:numFmt w:val="bullet"/>
      <w:pStyle w:val="bulletindent2level"/>
      <w:lvlText w:val="–"/>
      <w:lvlJc w:val="left"/>
      <w:pPr>
        <w:tabs>
          <w:tab w:val="num" w:pos="2007"/>
        </w:tabs>
        <w:ind w:left="2007" w:hanging="360"/>
      </w:pPr>
      <w:rPr>
        <w:rFonts w:ascii="Arial" w:hAnsi="Arial" w:hint="default"/>
        <w:color w:val="808080"/>
      </w:rPr>
    </w:lvl>
    <w:lvl w:ilvl="2" w:tplc="22D49FD8">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3EC4824"/>
    <w:multiLevelType w:val="hybridMultilevel"/>
    <w:tmpl w:val="89B08FE4"/>
    <w:lvl w:ilvl="0" w:tplc="7AC689DE">
      <w:start w:val="1"/>
      <w:numFmt w:val="upperRoman"/>
      <w:lvlText w:val="(%1)"/>
      <w:lvlJc w:val="left"/>
      <w:pPr>
        <w:ind w:left="1080" w:hanging="720"/>
      </w:pPr>
      <w:rPr>
        <w:rFonts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606620B"/>
    <w:multiLevelType w:val="hybridMultilevel"/>
    <w:tmpl w:val="D20C9220"/>
    <w:lvl w:ilvl="0" w:tplc="E3ACD45A">
      <w:start w:val="1"/>
      <w:numFmt w:val="bullet"/>
      <w:lvlText w:val=""/>
      <w:lvlJc w:val="left"/>
      <w:pPr>
        <w:tabs>
          <w:tab w:val="num" w:pos="720"/>
        </w:tabs>
        <w:ind w:left="362" w:hanging="2"/>
      </w:pPr>
      <w:rPr>
        <w:rFonts w:ascii="Symbol" w:hAnsi="Symbol" w:hint="default"/>
        <w:color w:val="808080"/>
      </w:rPr>
    </w:lvl>
    <w:lvl w:ilvl="1" w:tplc="95C08766">
      <w:start w:val="1"/>
      <w:numFmt w:val="bullet"/>
      <w:lvlText w:val="–"/>
      <w:lvlJc w:val="left"/>
      <w:pPr>
        <w:tabs>
          <w:tab w:val="num" w:pos="2007"/>
        </w:tabs>
        <w:ind w:left="2007" w:hanging="360"/>
      </w:pPr>
      <w:rPr>
        <w:rFonts w:ascii="Arial" w:hAnsi="Arial" w:hint="default"/>
        <w:color w:val="808080"/>
      </w:rPr>
    </w:lvl>
    <w:lvl w:ilvl="2" w:tplc="6A502152">
      <w:start w:val="1"/>
      <w:numFmt w:val="bullet"/>
      <w:pStyle w:val="bulletindent3level"/>
      <w:lvlText w:val="&gt;"/>
      <w:lvlJc w:val="left"/>
      <w:pPr>
        <w:tabs>
          <w:tab w:val="num" w:pos="2727"/>
        </w:tabs>
        <w:ind w:left="2727" w:hanging="360"/>
      </w:pPr>
      <w:rPr>
        <w:rFonts w:ascii="Arial" w:hAnsi="Arial" w:hint="default"/>
        <w:color w:val="808080"/>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28335FF8"/>
    <w:multiLevelType w:val="hybridMultilevel"/>
    <w:tmpl w:val="13341ADA"/>
    <w:lvl w:ilvl="0" w:tplc="FFFFFFFF">
      <w:start w:val="1"/>
      <w:numFmt w:val="ordinalText"/>
      <w:lvlText w:val="Parágrafo %1"/>
      <w:lvlJc w:val="left"/>
      <w:pPr>
        <w:ind w:left="3054"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E01F81"/>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17" w15:restartNumberingAfterBreak="0">
    <w:nsid w:val="2DEF663B"/>
    <w:multiLevelType w:val="hybridMultilevel"/>
    <w:tmpl w:val="29EE02E2"/>
    <w:lvl w:ilvl="0" w:tplc="FFFFFFFF">
      <w:start w:val="1"/>
      <w:numFmt w:val="ordinalText"/>
      <w:lvlText w:val="Parágrafo %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DE26E0"/>
    <w:multiLevelType w:val="hybridMultilevel"/>
    <w:tmpl w:val="29EE02E2"/>
    <w:lvl w:ilvl="0" w:tplc="3F78367E">
      <w:start w:val="1"/>
      <w:numFmt w:val="ordinalText"/>
      <w:lvlText w:val="Parágrafo %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1E172D"/>
    <w:multiLevelType w:val="hybridMultilevel"/>
    <w:tmpl w:val="40D20764"/>
    <w:lvl w:ilvl="0" w:tplc="8868A86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AB34E5"/>
    <w:multiLevelType w:val="hybridMultilevel"/>
    <w:tmpl w:val="159C7E3C"/>
    <w:lvl w:ilvl="0" w:tplc="D24890EC">
      <w:start w:val="1"/>
      <w:numFmt w:val="upp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5816071"/>
    <w:multiLevelType w:val="hybridMultilevel"/>
    <w:tmpl w:val="78FCBB56"/>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6120AE9"/>
    <w:multiLevelType w:val="hybridMultilevel"/>
    <w:tmpl w:val="0598F58C"/>
    <w:lvl w:ilvl="0" w:tplc="AE14C93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556B9E"/>
    <w:multiLevelType w:val="hybridMultilevel"/>
    <w:tmpl w:val="6A129FEC"/>
    <w:lvl w:ilvl="0" w:tplc="FFFFFFFF">
      <w:start w:val="1"/>
      <w:numFmt w:val="ordinalText"/>
      <w:lvlText w:val="Parágrafo %1"/>
      <w:lvlJc w:val="left"/>
      <w:pPr>
        <w:ind w:left="1637" w:hanging="360"/>
      </w:pPr>
      <w:rPr>
        <w:rFonts w:hint="default"/>
        <w:b/>
        <w:bCs w:val="0"/>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24" w15:restartNumberingAfterBreak="0">
    <w:nsid w:val="3CD03FE1"/>
    <w:multiLevelType w:val="hybridMultilevel"/>
    <w:tmpl w:val="29EE02E2"/>
    <w:lvl w:ilvl="0" w:tplc="FFFFFFFF">
      <w:start w:val="1"/>
      <w:numFmt w:val="ordinalText"/>
      <w:lvlText w:val="Parágrafo %1"/>
      <w:lvlJc w:val="left"/>
      <w:pPr>
        <w:ind w:left="3196" w:hanging="360"/>
      </w:pPr>
      <w:rPr>
        <w:rFonts w:hint="default"/>
        <w:b/>
        <w:bCs w:val="0"/>
      </w:rPr>
    </w:lvl>
    <w:lvl w:ilvl="1" w:tplc="FFFFFFFF" w:tentative="1">
      <w:start w:val="1"/>
      <w:numFmt w:val="lowerLetter"/>
      <w:lvlText w:val="%2."/>
      <w:lvlJc w:val="left"/>
      <w:pPr>
        <w:ind w:left="3916" w:hanging="360"/>
      </w:pPr>
    </w:lvl>
    <w:lvl w:ilvl="2" w:tplc="FFFFFFFF" w:tentative="1">
      <w:start w:val="1"/>
      <w:numFmt w:val="lowerRoman"/>
      <w:lvlText w:val="%3."/>
      <w:lvlJc w:val="right"/>
      <w:pPr>
        <w:ind w:left="4636" w:hanging="180"/>
      </w:pPr>
    </w:lvl>
    <w:lvl w:ilvl="3" w:tplc="FFFFFFFF" w:tentative="1">
      <w:start w:val="1"/>
      <w:numFmt w:val="decimal"/>
      <w:lvlText w:val="%4."/>
      <w:lvlJc w:val="left"/>
      <w:pPr>
        <w:ind w:left="5356" w:hanging="360"/>
      </w:pPr>
    </w:lvl>
    <w:lvl w:ilvl="4" w:tplc="FFFFFFFF" w:tentative="1">
      <w:start w:val="1"/>
      <w:numFmt w:val="lowerLetter"/>
      <w:lvlText w:val="%5."/>
      <w:lvlJc w:val="left"/>
      <w:pPr>
        <w:ind w:left="6076" w:hanging="360"/>
      </w:pPr>
    </w:lvl>
    <w:lvl w:ilvl="5" w:tplc="FFFFFFFF" w:tentative="1">
      <w:start w:val="1"/>
      <w:numFmt w:val="lowerRoman"/>
      <w:lvlText w:val="%6."/>
      <w:lvlJc w:val="right"/>
      <w:pPr>
        <w:ind w:left="6796" w:hanging="180"/>
      </w:pPr>
    </w:lvl>
    <w:lvl w:ilvl="6" w:tplc="FFFFFFFF" w:tentative="1">
      <w:start w:val="1"/>
      <w:numFmt w:val="decimal"/>
      <w:lvlText w:val="%7."/>
      <w:lvlJc w:val="left"/>
      <w:pPr>
        <w:ind w:left="7516" w:hanging="360"/>
      </w:pPr>
    </w:lvl>
    <w:lvl w:ilvl="7" w:tplc="FFFFFFFF" w:tentative="1">
      <w:start w:val="1"/>
      <w:numFmt w:val="lowerLetter"/>
      <w:lvlText w:val="%8."/>
      <w:lvlJc w:val="left"/>
      <w:pPr>
        <w:ind w:left="8236" w:hanging="360"/>
      </w:pPr>
    </w:lvl>
    <w:lvl w:ilvl="8" w:tplc="FFFFFFFF" w:tentative="1">
      <w:start w:val="1"/>
      <w:numFmt w:val="lowerRoman"/>
      <w:lvlText w:val="%9."/>
      <w:lvlJc w:val="right"/>
      <w:pPr>
        <w:ind w:left="8956" w:hanging="180"/>
      </w:pPr>
    </w:lvl>
  </w:abstractNum>
  <w:abstractNum w:abstractNumId="25" w15:restartNumberingAfterBreak="0">
    <w:nsid w:val="3DC2080C"/>
    <w:multiLevelType w:val="hybridMultilevel"/>
    <w:tmpl w:val="7B865190"/>
    <w:lvl w:ilvl="0" w:tplc="94785E1C">
      <w:start w:val="1"/>
      <w:numFmt w:val="ordinal"/>
      <w:lvlText w:val="Artigo %1"/>
      <w:lvlJc w:val="left"/>
      <w:pPr>
        <w:ind w:left="1070" w:hanging="360"/>
      </w:pPr>
      <w:rPr>
        <w:rFonts w:ascii="Arial Narrow" w:hAnsi="Arial Narrow" w:hint="default"/>
        <w:b/>
        <w:bCs/>
        <w:i w:val="0"/>
        <w:iCs w:val="0"/>
        <w:sz w:val="24"/>
        <w:szCs w:val="24"/>
      </w:rPr>
    </w:lvl>
    <w:lvl w:ilvl="1" w:tplc="04160019" w:tentative="1">
      <w:start w:val="1"/>
      <w:numFmt w:val="lowerLetter"/>
      <w:lvlText w:val="%2."/>
      <w:lvlJc w:val="left"/>
      <w:pPr>
        <w:ind w:left="1970" w:hanging="360"/>
      </w:pPr>
    </w:lvl>
    <w:lvl w:ilvl="2" w:tplc="0416001B" w:tentative="1">
      <w:start w:val="1"/>
      <w:numFmt w:val="lowerRoman"/>
      <w:lvlText w:val="%3."/>
      <w:lvlJc w:val="right"/>
      <w:pPr>
        <w:ind w:left="2690" w:hanging="180"/>
      </w:pPr>
    </w:lvl>
    <w:lvl w:ilvl="3" w:tplc="0416000F" w:tentative="1">
      <w:start w:val="1"/>
      <w:numFmt w:val="decimal"/>
      <w:lvlText w:val="%4."/>
      <w:lvlJc w:val="left"/>
      <w:pPr>
        <w:ind w:left="3410" w:hanging="360"/>
      </w:pPr>
    </w:lvl>
    <w:lvl w:ilvl="4" w:tplc="04160019" w:tentative="1">
      <w:start w:val="1"/>
      <w:numFmt w:val="lowerLetter"/>
      <w:lvlText w:val="%5."/>
      <w:lvlJc w:val="left"/>
      <w:pPr>
        <w:ind w:left="4130" w:hanging="360"/>
      </w:pPr>
    </w:lvl>
    <w:lvl w:ilvl="5" w:tplc="0416001B" w:tentative="1">
      <w:start w:val="1"/>
      <w:numFmt w:val="lowerRoman"/>
      <w:lvlText w:val="%6."/>
      <w:lvlJc w:val="right"/>
      <w:pPr>
        <w:ind w:left="4850" w:hanging="180"/>
      </w:pPr>
    </w:lvl>
    <w:lvl w:ilvl="6" w:tplc="0416000F" w:tentative="1">
      <w:start w:val="1"/>
      <w:numFmt w:val="decimal"/>
      <w:lvlText w:val="%7."/>
      <w:lvlJc w:val="left"/>
      <w:pPr>
        <w:ind w:left="5570" w:hanging="360"/>
      </w:pPr>
    </w:lvl>
    <w:lvl w:ilvl="7" w:tplc="04160019" w:tentative="1">
      <w:start w:val="1"/>
      <w:numFmt w:val="lowerLetter"/>
      <w:lvlText w:val="%8."/>
      <w:lvlJc w:val="left"/>
      <w:pPr>
        <w:ind w:left="6290" w:hanging="360"/>
      </w:pPr>
    </w:lvl>
    <w:lvl w:ilvl="8" w:tplc="0416001B" w:tentative="1">
      <w:start w:val="1"/>
      <w:numFmt w:val="lowerRoman"/>
      <w:lvlText w:val="%9."/>
      <w:lvlJc w:val="right"/>
      <w:pPr>
        <w:ind w:left="7010" w:hanging="180"/>
      </w:pPr>
    </w:lvl>
  </w:abstractNum>
  <w:abstractNum w:abstractNumId="26" w15:restartNumberingAfterBreak="0">
    <w:nsid w:val="3FDB7B25"/>
    <w:multiLevelType w:val="hybridMultilevel"/>
    <w:tmpl w:val="5568093E"/>
    <w:lvl w:ilvl="0" w:tplc="5BD2F1F2">
      <w:start w:val="1"/>
      <w:numFmt w:val="lowerRoman"/>
      <w:lvlText w:val="(%1)"/>
      <w:lvlJc w:val="left"/>
      <w:pPr>
        <w:ind w:left="1080" w:hanging="720"/>
      </w:pPr>
      <w:rPr>
        <w:rFonts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1A22F8C"/>
    <w:multiLevelType w:val="hybridMultilevel"/>
    <w:tmpl w:val="29EE02E2"/>
    <w:lvl w:ilvl="0" w:tplc="FFFFFFFF">
      <w:start w:val="1"/>
      <w:numFmt w:val="ordinalText"/>
      <w:lvlText w:val="Parágrafo %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3625891"/>
    <w:multiLevelType w:val="hybridMultilevel"/>
    <w:tmpl w:val="13341ADA"/>
    <w:lvl w:ilvl="0" w:tplc="FFFFFFFF">
      <w:start w:val="1"/>
      <w:numFmt w:val="ordinalText"/>
      <w:lvlText w:val="Parágrafo %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38F7FA8"/>
    <w:multiLevelType w:val="hybridMultilevel"/>
    <w:tmpl w:val="6A129FEC"/>
    <w:lvl w:ilvl="0" w:tplc="3F78367E">
      <w:start w:val="1"/>
      <w:numFmt w:val="ordinalText"/>
      <w:lvlText w:val="Parágrafo %1"/>
      <w:lvlJc w:val="left"/>
      <w:pPr>
        <w:ind w:left="772" w:hanging="360"/>
      </w:pPr>
      <w:rPr>
        <w:rFonts w:hint="default"/>
        <w:b/>
        <w:bCs w:val="0"/>
      </w:rPr>
    </w:lvl>
    <w:lvl w:ilvl="1" w:tplc="04160019" w:tentative="1">
      <w:start w:val="1"/>
      <w:numFmt w:val="lowerLetter"/>
      <w:lvlText w:val="%2."/>
      <w:lvlJc w:val="left"/>
      <w:pPr>
        <w:ind w:left="1492" w:hanging="360"/>
      </w:pPr>
    </w:lvl>
    <w:lvl w:ilvl="2" w:tplc="0416001B" w:tentative="1">
      <w:start w:val="1"/>
      <w:numFmt w:val="lowerRoman"/>
      <w:lvlText w:val="%3."/>
      <w:lvlJc w:val="right"/>
      <w:pPr>
        <w:ind w:left="2212" w:hanging="180"/>
      </w:pPr>
    </w:lvl>
    <w:lvl w:ilvl="3" w:tplc="0416000F" w:tentative="1">
      <w:start w:val="1"/>
      <w:numFmt w:val="decimal"/>
      <w:lvlText w:val="%4."/>
      <w:lvlJc w:val="left"/>
      <w:pPr>
        <w:ind w:left="2932" w:hanging="360"/>
      </w:pPr>
    </w:lvl>
    <w:lvl w:ilvl="4" w:tplc="04160019" w:tentative="1">
      <w:start w:val="1"/>
      <w:numFmt w:val="lowerLetter"/>
      <w:lvlText w:val="%5."/>
      <w:lvlJc w:val="left"/>
      <w:pPr>
        <w:ind w:left="3652" w:hanging="360"/>
      </w:pPr>
    </w:lvl>
    <w:lvl w:ilvl="5" w:tplc="0416001B" w:tentative="1">
      <w:start w:val="1"/>
      <w:numFmt w:val="lowerRoman"/>
      <w:lvlText w:val="%6."/>
      <w:lvlJc w:val="right"/>
      <w:pPr>
        <w:ind w:left="4372" w:hanging="180"/>
      </w:pPr>
    </w:lvl>
    <w:lvl w:ilvl="6" w:tplc="0416000F" w:tentative="1">
      <w:start w:val="1"/>
      <w:numFmt w:val="decimal"/>
      <w:lvlText w:val="%7."/>
      <w:lvlJc w:val="left"/>
      <w:pPr>
        <w:ind w:left="5092" w:hanging="360"/>
      </w:pPr>
    </w:lvl>
    <w:lvl w:ilvl="7" w:tplc="04160019" w:tentative="1">
      <w:start w:val="1"/>
      <w:numFmt w:val="lowerLetter"/>
      <w:lvlText w:val="%8."/>
      <w:lvlJc w:val="left"/>
      <w:pPr>
        <w:ind w:left="5812" w:hanging="360"/>
      </w:pPr>
    </w:lvl>
    <w:lvl w:ilvl="8" w:tplc="0416001B" w:tentative="1">
      <w:start w:val="1"/>
      <w:numFmt w:val="lowerRoman"/>
      <w:lvlText w:val="%9."/>
      <w:lvlJc w:val="right"/>
      <w:pPr>
        <w:ind w:left="6532" w:hanging="180"/>
      </w:pPr>
    </w:lvl>
  </w:abstractNum>
  <w:abstractNum w:abstractNumId="30" w15:restartNumberingAfterBreak="0">
    <w:nsid w:val="452A1188"/>
    <w:multiLevelType w:val="hybridMultilevel"/>
    <w:tmpl w:val="9ED6FC46"/>
    <w:lvl w:ilvl="0" w:tplc="B2144AEA">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65871C9"/>
    <w:multiLevelType w:val="hybridMultilevel"/>
    <w:tmpl w:val="0B9CE298"/>
    <w:lvl w:ilvl="0" w:tplc="03DA19C8">
      <w:start w:val="1"/>
      <w:numFmt w:val="upperRoman"/>
      <w:lvlText w:val="%1."/>
      <w:lvlJc w:val="left"/>
      <w:pPr>
        <w:ind w:left="720" w:hanging="360"/>
      </w:pPr>
      <w:rPr>
        <w:rFonts w:ascii="Arial" w:hAnsi="Arial" w:cs="Arial" w:hint="default"/>
        <w:i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DED3233"/>
    <w:multiLevelType w:val="hybridMultilevel"/>
    <w:tmpl w:val="2E14007C"/>
    <w:lvl w:ilvl="0" w:tplc="00643FD6">
      <w:start w:val="1"/>
      <w:numFmt w:val="upperRoman"/>
      <w:lvlText w:val="%1."/>
      <w:lvlJc w:val="right"/>
      <w:pPr>
        <w:ind w:left="720" w:hanging="360"/>
      </w:pPr>
      <w:rPr>
        <w:rFonts w:ascii="Arial Narrow" w:eastAsia="Batang" w:hAnsi="Arial Narrow" w:cs="Arial"/>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275D59"/>
    <w:multiLevelType w:val="hybridMultilevel"/>
    <w:tmpl w:val="6BFAD8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23B6D66"/>
    <w:multiLevelType w:val="hybridMultilevel"/>
    <w:tmpl w:val="29EE02E2"/>
    <w:lvl w:ilvl="0" w:tplc="FFFFFFFF">
      <w:start w:val="1"/>
      <w:numFmt w:val="ordinalText"/>
      <w:lvlText w:val="Parágrafo %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845FEC"/>
    <w:multiLevelType w:val="multilevel"/>
    <w:tmpl w:val="A1A23302"/>
    <w:lvl w:ilvl="0">
      <w:start w:val="34"/>
      <w:numFmt w:val="decimal"/>
      <w:lvlText w:val="Artigo %1"/>
      <w:lvlJc w:val="left"/>
      <w:pPr>
        <w:ind w:left="0" w:firstLine="0"/>
      </w:pPr>
      <w:rPr>
        <w:rFonts w:ascii="Arial" w:hAnsi="Arial" w:cs="Arial" w:hint="default"/>
        <w:b/>
        <w:i w:val="0"/>
        <w:sz w:val="22"/>
        <w:szCs w:val="22"/>
      </w:rPr>
    </w:lvl>
    <w:lvl w:ilvl="1">
      <w:start w:val="1"/>
      <w:numFmt w:val="ordinal"/>
      <w:lvlText w:val="Parágrafo %2"/>
      <w:lvlJc w:val="left"/>
      <w:pPr>
        <w:ind w:left="0" w:firstLine="0"/>
      </w:pPr>
      <w:rPr>
        <w:rFonts w:ascii="Arial" w:hAnsi="Arial" w:cs="Arial" w:hint="default"/>
        <w:b/>
        <w:i w:val="0"/>
        <w:sz w:val="22"/>
      </w:rPr>
    </w:lvl>
    <w:lvl w:ilvl="2">
      <w:start w:val="1"/>
      <w:numFmt w:val="none"/>
      <w:lvlText w:val="%3Parágrafo Único"/>
      <w:lvlJc w:val="left"/>
      <w:pPr>
        <w:ind w:left="0" w:firstLine="0"/>
      </w:pPr>
      <w:rPr>
        <w:rFonts w:ascii="Arial" w:hAnsi="Arial" w:cs="Arial" w:hint="default"/>
        <w:b/>
        <w:i w:val="0"/>
        <w:sz w:val="22"/>
      </w:rPr>
    </w:lvl>
    <w:lvl w:ilvl="3">
      <w:start w:val="1"/>
      <w:numFmt w:val="upperRoman"/>
      <w:lvlText w:val="%4."/>
      <w:lvlJc w:val="left"/>
      <w:pPr>
        <w:ind w:left="0" w:firstLine="0"/>
      </w:pPr>
      <w:rPr>
        <w:rFonts w:ascii="Calibri" w:hAnsi="Calibri" w:hint="default"/>
        <w:b/>
        <w:bCs w:val="0"/>
        <w:i w:val="0"/>
        <w:sz w:val="22"/>
      </w:rPr>
    </w:lvl>
    <w:lvl w:ilvl="4">
      <w:start w:val="1"/>
      <w:numFmt w:val="lowerLetter"/>
      <w:lvlText w:val="(%5)"/>
      <w:lvlJc w:val="left"/>
      <w:pPr>
        <w:ind w:left="0" w:firstLine="0"/>
      </w:pPr>
      <w:rPr>
        <w:rFonts w:hint="default"/>
        <w:b/>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55F5990"/>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37" w15:restartNumberingAfterBreak="0">
    <w:nsid w:val="55C70CBA"/>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38" w15:restartNumberingAfterBreak="0">
    <w:nsid w:val="56D91767"/>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39" w15:restartNumberingAfterBreak="0">
    <w:nsid w:val="5A9D0EC8"/>
    <w:multiLevelType w:val="hybridMultilevel"/>
    <w:tmpl w:val="ADD098E2"/>
    <w:lvl w:ilvl="0" w:tplc="A5B80DFE">
      <w:start w:val="1"/>
      <w:numFmt w:val="upperRoman"/>
      <w:lvlText w:val="Capítulo %1"/>
      <w:lvlJc w:val="left"/>
      <w:pPr>
        <w:ind w:left="4188"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5C364AAB"/>
    <w:multiLevelType w:val="hybridMultilevel"/>
    <w:tmpl w:val="78FCBB56"/>
    <w:lvl w:ilvl="0" w:tplc="D4F426B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06B345A"/>
    <w:multiLevelType w:val="hybridMultilevel"/>
    <w:tmpl w:val="A20401EC"/>
    <w:lvl w:ilvl="0" w:tplc="284419E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4457CB5"/>
    <w:multiLevelType w:val="hybridMultilevel"/>
    <w:tmpl w:val="111E25B6"/>
    <w:lvl w:ilvl="0" w:tplc="284419E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B671430"/>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44" w15:restartNumberingAfterBreak="0">
    <w:nsid w:val="6D7D1760"/>
    <w:multiLevelType w:val="hybridMultilevel"/>
    <w:tmpl w:val="F2AC7B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D8B48BC"/>
    <w:multiLevelType w:val="hybridMultilevel"/>
    <w:tmpl w:val="0B9CE298"/>
    <w:lvl w:ilvl="0" w:tplc="FFFFFFFF">
      <w:start w:val="1"/>
      <w:numFmt w:val="upperRoman"/>
      <w:lvlText w:val="%1."/>
      <w:lvlJc w:val="left"/>
      <w:pPr>
        <w:ind w:left="720" w:hanging="360"/>
      </w:pPr>
      <w:rPr>
        <w:rFonts w:ascii="Arial" w:hAnsi="Arial" w:cs="Arial" w:hint="default"/>
        <w:i w:val="0"/>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6F555EF9"/>
    <w:multiLevelType w:val="hybridMultilevel"/>
    <w:tmpl w:val="0B9CE298"/>
    <w:lvl w:ilvl="0" w:tplc="FFFFFFFF">
      <w:start w:val="1"/>
      <w:numFmt w:val="upperRoman"/>
      <w:lvlText w:val="%1."/>
      <w:lvlJc w:val="left"/>
      <w:pPr>
        <w:ind w:left="720" w:hanging="360"/>
      </w:pPr>
      <w:rPr>
        <w:rFonts w:ascii="Arial" w:hAnsi="Arial" w:cs="Arial" w:hint="default"/>
        <w:i w:val="0"/>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274265C"/>
    <w:multiLevelType w:val="hybridMultilevel"/>
    <w:tmpl w:val="6A129FEC"/>
    <w:lvl w:ilvl="0" w:tplc="FFFFFFFF">
      <w:start w:val="1"/>
      <w:numFmt w:val="ordinalText"/>
      <w:lvlText w:val="Parágrafo %1"/>
      <w:lvlJc w:val="left"/>
      <w:pPr>
        <w:ind w:left="772" w:hanging="360"/>
      </w:pPr>
      <w:rPr>
        <w:rFonts w:hint="default"/>
        <w:b/>
        <w:b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48" w15:restartNumberingAfterBreak="0">
    <w:nsid w:val="73EA22F3"/>
    <w:multiLevelType w:val="hybridMultilevel"/>
    <w:tmpl w:val="7FDC9D92"/>
    <w:lvl w:ilvl="0" w:tplc="8168E23C">
      <w:start w:val="1"/>
      <w:numFmt w:val="ordinalText"/>
      <w:lvlText w:val="Parágrafo %1"/>
      <w:lvlJc w:val="left"/>
      <w:pPr>
        <w:ind w:left="502" w:hanging="360"/>
      </w:pPr>
      <w:rPr>
        <w:rFonts w:hint="default"/>
        <w:b/>
        <w:bCs w:val="0"/>
        <w:i w:val="0"/>
        <w:iCs w:val="0"/>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49" w15:restartNumberingAfterBreak="0">
    <w:nsid w:val="75830212"/>
    <w:multiLevelType w:val="hybridMultilevel"/>
    <w:tmpl w:val="E76483B0"/>
    <w:lvl w:ilvl="0" w:tplc="9A30AE50">
      <w:start w:val="1"/>
      <w:numFmt w:val="lowerLetter"/>
      <w:lvlText w:val="(%1)"/>
      <w:lvlJc w:val="left"/>
      <w:pPr>
        <w:ind w:left="909" w:hanging="708"/>
      </w:pPr>
      <w:rPr>
        <w:rFonts w:ascii="Arial" w:eastAsia="Tahoma" w:hAnsi="Arial" w:cs="Arial" w:hint="default"/>
        <w:b w:val="0"/>
        <w:bCs/>
        <w:w w:val="100"/>
        <w:sz w:val="23"/>
        <w:szCs w:val="23"/>
        <w:lang w:val="pt-PT" w:eastAsia="en-US" w:bidi="ar-SA"/>
      </w:rPr>
    </w:lvl>
    <w:lvl w:ilvl="1" w:tplc="B03C6B52">
      <w:numFmt w:val="bullet"/>
      <w:lvlText w:val="•"/>
      <w:lvlJc w:val="left"/>
      <w:pPr>
        <w:ind w:left="1700" w:hanging="708"/>
      </w:pPr>
      <w:rPr>
        <w:rFonts w:hint="default"/>
        <w:lang w:val="pt-PT" w:eastAsia="en-US" w:bidi="ar-SA"/>
      </w:rPr>
    </w:lvl>
    <w:lvl w:ilvl="2" w:tplc="CA803176">
      <w:numFmt w:val="bullet"/>
      <w:lvlText w:val="•"/>
      <w:lvlJc w:val="left"/>
      <w:pPr>
        <w:ind w:left="2501" w:hanging="708"/>
      </w:pPr>
      <w:rPr>
        <w:rFonts w:hint="default"/>
        <w:lang w:val="pt-PT" w:eastAsia="en-US" w:bidi="ar-SA"/>
      </w:rPr>
    </w:lvl>
    <w:lvl w:ilvl="3" w:tplc="C3308FF8">
      <w:numFmt w:val="bullet"/>
      <w:lvlText w:val="•"/>
      <w:lvlJc w:val="left"/>
      <w:pPr>
        <w:ind w:left="3301" w:hanging="708"/>
      </w:pPr>
      <w:rPr>
        <w:rFonts w:hint="default"/>
        <w:lang w:val="pt-PT" w:eastAsia="en-US" w:bidi="ar-SA"/>
      </w:rPr>
    </w:lvl>
    <w:lvl w:ilvl="4" w:tplc="B7DE4638">
      <w:numFmt w:val="bullet"/>
      <w:lvlText w:val="•"/>
      <w:lvlJc w:val="left"/>
      <w:pPr>
        <w:ind w:left="4102" w:hanging="708"/>
      </w:pPr>
      <w:rPr>
        <w:rFonts w:hint="default"/>
        <w:lang w:val="pt-PT" w:eastAsia="en-US" w:bidi="ar-SA"/>
      </w:rPr>
    </w:lvl>
    <w:lvl w:ilvl="5" w:tplc="555044A4">
      <w:numFmt w:val="bullet"/>
      <w:lvlText w:val="•"/>
      <w:lvlJc w:val="left"/>
      <w:pPr>
        <w:ind w:left="4903" w:hanging="708"/>
      </w:pPr>
      <w:rPr>
        <w:rFonts w:hint="default"/>
        <w:lang w:val="pt-PT" w:eastAsia="en-US" w:bidi="ar-SA"/>
      </w:rPr>
    </w:lvl>
    <w:lvl w:ilvl="6" w:tplc="AA201534">
      <w:numFmt w:val="bullet"/>
      <w:lvlText w:val="•"/>
      <w:lvlJc w:val="left"/>
      <w:pPr>
        <w:ind w:left="5703" w:hanging="708"/>
      </w:pPr>
      <w:rPr>
        <w:rFonts w:hint="default"/>
        <w:lang w:val="pt-PT" w:eastAsia="en-US" w:bidi="ar-SA"/>
      </w:rPr>
    </w:lvl>
    <w:lvl w:ilvl="7" w:tplc="C5DC2A7C">
      <w:numFmt w:val="bullet"/>
      <w:lvlText w:val="•"/>
      <w:lvlJc w:val="left"/>
      <w:pPr>
        <w:ind w:left="6504" w:hanging="708"/>
      </w:pPr>
      <w:rPr>
        <w:rFonts w:hint="default"/>
        <w:lang w:val="pt-PT" w:eastAsia="en-US" w:bidi="ar-SA"/>
      </w:rPr>
    </w:lvl>
    <w:lvl w:ilvl="8" w:tplc="48AC6E18">
      <w:numFmt w:val="bullet"/>
      <w:lvlText w:val="•"/>
      <w:lvlJc w:val="left"/>
      <w:pPr>
        <w:ind w:left="7305" w:hanging="708"/>
      </w:pPr>
      <w:rPr>
        <w:rFonts w:hint="default"/>
        <w:lang w:val="pt-PT" w:eastAsia="en-US" w:bidi="ar-SA"/>
      </w:rPr>
    </w:lvl>
  </w:abstractNum>
  <w:abstractNum w:abstractNumId="50" w15:restartNumberingAfterBreak="0">
    <w:nsid w:val="77B06A8D"/>
    <w:multiLevelType w:val="hybridMultilevel"/>
    <w:tmpl w:val="2940E35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7F36A4F"/>
    <w:multiLevelType w:val="hybridMultilevel"/>
    <w:tmpl w:val="BBDECDC8"/>
    <w:lvl w:ilvl="0" w:tplc="3A1E216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8511965"/>
    <w:multiLevelType w:val="multilevel"/>
    <w:tmpl w:val="309404DC"/>
    <w:lvl w:ilvl="0">
      <w:start w:val="1"/>
      <w:numFmt w:val="ordinal"/>
      <w:lvlText w:val="Artigo %1"/>
      <w:lvlJc w:val="left"/>
      <w:pPr>
        <w:ind w:left="0" w:firstLine="0"/>
      </w:pPr>
      <w:rPr>
        <w:rFonts w:ascii="Arial Narrow" w:hAnsi="Arial Narrow" w:hint="default"/>
        <w:b/>
        <w:bCs/>
        <w:sz w:val="24"/>
        <w:szCs w:val="24"/>
      </w:rPr>
    </w:lvl>
    <w:lvl w:ilvl="1">
      <w:start w:val="1"/>
      <w:numFmt w:val="decimalZero"/>
      <w:isLgl/>
      <w:lvlText w:val="Seção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3" w15:restartNumberingAfterBreak="0">
    <w:nsid w:val="786D2D4B"/>
    <w:multiLevelType w:val="hybridMultilevel"/>
    <w:tmpl w:val="29EE02E2"/>
    <w:lvl w:ilvl="0" w:tplc="FFFFFFFF">
      <w:start w:val="1"/>
      <w:numFmt w:val="ordinalText"/>
      <w:lvlText w:val="Parágrafo %1"/>
      <w:lvlJc w:val="left"/>
      <w:pPr>
        <w:ind w:left="786" w:hanging="360"/>
      </w:pPr>
      <w:rPr>
        <w:rFonts w:hint="default"/>
        <w:b/>
        <w:bCs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1287850464">
    <w:abstractNumId w:val="12"/>
  </w:num>
  <w:num w:numId="2" w16cid:durableId="1549339287">
    <w:abstractNumId w:val="14"/>
  </w:num>
  <w:num w:numId="3" w16cid:durableId="826088907">
    <w:abstractNumId w:val="19"/>
  </w:num>
  <w:num w:numId="4" w16cid:durableId="1417282885">
    <w:abstractNumId w:val="22"/>
  </w:num>
  <w:num w:numId="5" w16cid:durableId="1781215274">
    <w:abstractNumId w:val="5"/>
  </w:num>
  <w:num w:numId="6" w16cid:durableId="11395415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8423847">
    <w:abstractNumId w:val="46"/>
  </w:num>
  <w:num w:numId="8" w16cid:durableId="1613123453">
    <w:abstractNumId w:val="51"/>
  </w:num>
  <w:num w:numId="9" w16cid:durableId="850216014">
    <w:abstractNumId w:val="0"/>
  </w:num>
  <w:num w:numId="10" w16cid:durableId="457799329">
    <w:abstractNumId w:val="41"/>
  </w:num>
  <w:num w:numId="11" w16cid:durableId="127628804">
    <w:abstractNumId w:val="26"/>
  </w:num>
  <w:num w:numId="12" w16cid:durableId="123546032">
    <w:abstractNumId w:val="49"/>
  </w:num>
  <w:num w:numId="13" w16cid:durableId="548961628">
    <w:abstractNumId w:val="42"/>
  </w:num>
  <w:num w:numId="14" w16cid:durableId="1470592261">
    <w:abstractNumId w:val="32"/>
  </w:num>
  <w:num w:numId="15" w16cid:durableId="1842164131">
    <w:abstractNumId w:val="45"/>
  </w:num>
  <w:num w:numId="16" w16cid:durableId="1252163441">
    <w:abstractNumId w:val="50"/>
  </w:num>
  <w:num w:numId="17" w16cid:durableId="1864244329">
    <w:abstractNumId w:val="6"/>
  </w:num>
  <w:num w:numId="18" w16cid:durableId="287276450">
    <w:abstractNumId w:val="33"/>
  </w:num>
  <w:num w:numId="19" w16cid:durableId="504058485">
    <w:abstractNumId w:val="2"/>
  </w:num>
  <w:num w:numId="20" w16cid:durableId="743067063">
    <w:abstractNumId w:val="44"/>
  </w:num>
  <w:num w:numId="21" w16cid:durableId="1456217825">
    <w:abstractNumId w:val="30"/>
  </w:num>
  <w:num w:numId="22" w16cid:durableId="1847598118">
    <w:abstractNumId w:val="40"/>
  </w:num>
  <w:num w:numId="23" w16cid:durableId="1494490469">
    <w:abstractNumId w:val="21"/>
  </w:num>
  <w:num w:numId="24" w16cid:durableId="1389109857">
    <w:abstractNumId w:val="35"/>
  </w:num>
  <w:num w:numId="25" w16cid:durableId="448281649">
    <w:abstractNumId w:val="52"/>
  </w:num>
  <w:num w:numId="26" w16cid:durableId="187648364">
    <w:abstractNumId w:val="39"/>
  </w:num>
  <w:num w:numId="27" w16cid:durableId="1160198107">
    <w:abstractNumId w:val="8"/>
  </w:num>
  <w:num w:numId="28" w16cid:durableId="834875412">
    <w:abstractNumId w:val="15"/>
  </w:num>
  <w:num w:numId="29" w16cid:durableId="1112624409">
    <w:abstractNumId w:val="28"/>
  </w:num>
  <w:num w:numId="30" w16cid:durableId="1285379402">
    <w:abstractNumId w:val="18"/>
  </w:num>
  <w:num w:numId="31" w16cid:durableId="1285036038">
    <w:abstractNumId w:val="53"/>
  </w:num>
  <w:num w:numId="32" w16cid:durableId="1981035972">
    <w:abstractNumId w:val="17"/>
  </w:num>
  <w:num w:numId="33" w16cid:durableId="1222055497">
    <w:abstractNumId w:val="4"/>
  </w:num>
  <w:num w:numId="34" w16cid:durableId="518735245">
    <w:abstractNumId w:val="24"/>
  </w:num>
  <w:num w:numId="35" w16cid:durableId="382827778">
    <w:abstractNumId w:val="27"/>
  </w:num>
  <w:num w:numId="36" w16cid:durableId="551813751">
    <w:abstractNumId w:val="34"/>
  </w:num>
  <w:num w:numId="37" w16cid:durableId="1388870651">
    <w:abstractNumId w:val="13"/>
  </w:num>
  <w:num w:numId="38" w16cid:durableId="393700570">
    <w:abstractNumId w:val="29"/>
  </w:num>
  <w:num w:numId="39" w16cid:durableId="192377933">
    <w:abstractNumId w:val="43"/>
  </w:num>
  <w:num w:numId="40" w16cid:durableId="1405645091">
    <w:abstractNumId w:val="11"/>
  </w:num>
  <w:num w:numId="41" w16cid:durableId="1001471484">
    <w:abstractNumId w:val="36"/>
  </w:num>
  <w:num w:numId="42" w16cid:durableId="395587143">
    <w:abstractNumId w:val="47"/>
  </w:num>
  <w:num w:numId="43" w16cid:durableId="2094084629">
    <w:abstractNumId w:val="1"/>
  </w:num>
  <w:num w:numId="44" w16cid:durableId="52390597">
    <w:abstractNumId w:val="7"/>
  </w:num>
  <w:num w:numId="45" w16cid:durableId="1988584545">
    <w:abstractNumId w:val="48"/>
  </w:num>
  <w:num w:numId="46" w16cid:durableId="1807047009">
    <w:abstractNumId w:val="23"/>
  </w:num>
  <w:num w:numId="47" w16cid:durableId="69082319">
    <w:abstractNumId w:val="3"/>
  </w:num>
  <w:num w:numId="48" w16cid:durableId="1052732020">
    <w:abstractNumId w:val="16"/>
  </w:num>
  <w:num w:numId="49" w16cid:durableId="885070221">
    <w:abstractNumId w:val="10"/>
  </w:num>
  <w:num w:numId="50" w16cid:durableId="1423721428">
    <w:abstractNumId w:val="37"/>
  </w:num>
  <w:num w:numId="51" w16cid:durableId="490681665">
    <w:abstractNumId w:val="38"/>
  </w:num>
  <w:num w:numId="52" w16cid:durableId="95440460">
    <w:abstractNumId w:val="25"/>
  </w:num>
  <w:num w:numId="53" w16cid:durableId="2074113393">
    <w:abstractNumId w:val="20"/>
  </w:num>
  <w:num w:numId="54" w16cid:durableId="253630275">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06"/>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ab8433,#f6efe2,#eeebe6,#616265"/>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8F5"/>
    <w:rsid w:val="00000562"/>
    <w:rsid w:val="00000D59"/>
    <w:rsid w:val="00001AC0"/>
    <w:rsid w:val="00001FF6"/>
    <w:rsid w:val="00002223"/>
    <w:rsid w:val="000023A9"/>
    <w:rsid w:val="0000389D"/>
    <w:rsid w:val="00003E0D"/>
    <w:rsid w:val="00003EA8"/>
    <w:rsid w:val="000046DE"/>
    <w:rsid w:val="00006082"/>
    <w:rsid w:val="00006356"/>
    <w:rsid w:val="00006E49"/>
    <w:rsid w:val="00006E77"/>
    <w:rsid w:val="0000733D"/>
    <w:rsid w:val="000101BB"/>
    <w:rsid w:val="000106C8"/>
    <w:rsid w:val="000107BC"/>
    <w:rsid w:val="000112C1"/>
    <w:rsid w:val="00011312"/>
    <w:rsid w:val="0001239B"/>
    <w:rsid w:val="0001245F"/>
    <w:rsid w:val="00014E24"/>
    <w:rsid w:val="00015550"/>
    <w:rsid w:val="000161A3"/>
    <w:rsid w:val="00016BD1"/>
    <w:rsid w:val="00017E08"/>
    <w:rsid w:val="00020560"/>
    <w:rsid w:val="00021001"/>
    <w:rsid w:val="00021B8D"/>
    <w:rsid w:val="00021F3B"/>
    <w:rsid w:val="0002255E"/>
    <w:rsid w:val="00022A17"/>
    <w:rsid w:val="00023315"/>
    <w:rsid w:val="0002466E"/>
    <w:rsid w:val="0002514F"/>
    <w:rsid w:val="00025C8E"/>
    <w:rsid w:val="00025D71"/>
    <w:rsid w:val="000261CB"/>
    <w:rsid w:val="000272CE"/>
    <w:rsid w:val="0002740C"/>
    <w:rsid w:val="000275EA"/>
    <w:rsid w:val="0002773A"/>
    <w:rsid w:val="000277FA"/>
    <w:rsid w:val="00027D62"/>
    <w:rsid w:val="00027EDB"/>
    <w:rsid w:val="000315BE"/>
    <w:rsid w:val="00031E4D"/>
    <w:rsid w:val="0003241B"/>
    <w:rsid w:val="0003279A"/>
    <w:rsid w:val="00032A49"/>
    <w:rsid w:val="0003308D"/>
    <w:rsid w:val="00033253"/>
    <w:rsid w:val="00033471"/>
    <w:rsid w:val="000336C6"/>
    <w:rsid w:val="00034710"/>
    <w:rsid w:val="000348F1"/>
    <w:rsid w:val="00034EDD"/>
    <w:rsid w:val="000354D1"/>
    <w:rsid w:val="00037286"/>
    <w:rsid w:val="000377B2"/>
    <w:rsid w:val="00037E7C"/>
    <w:rsid w:val="00040286"/>
    <w:rsid w:val="000405BB"/>
    <w:rsid w:val="00040643"/>
    <w:rsid w:val="0004139C"/>
    <w:rsid w:val="00041C7A"/>
    <w:rsid w:val="000426D4"/>
    <w:rsid w:val="00043C13"/>
    <w:rsid w:val="00043CE4"/>
    <w:rsid w:val="00043E6B"/>
    <w:rsid w:val="00043F27"/>
    <w:rsid w:val="0004411C"/>
    <w:rsid w:val="00044683"/>
    <w:rsid w:val="00044703"/>
    <w:rsid w:val="000447F0"/>
    <w:rsid w:val="000453C6"/>
    <w:rsid w:val="000454D0"/>
    <w:rsid w:val="00045D20"/>
    <w:rsid w:val="0004612D"/>
    <w:rsid w:val="00046304"/>
    <w:rsid w:val="00046797"/>
    <w:rsid w:val="0004730D"/>
    <w:rsid w:val="000520C4"/>
    <w:rsid w:val="000533AA"/>
    <w:rsid w:val="000540E7"/>
    <w:rsid w:val="00054B9D"/>
    <w:rsid w:val="000553A6"/>
    <w:rsid w:val="00055776"/>
    <w:rsid w:val="00055F09"/>
    <w:rsid w:val="000562CA"/>
    <w:rsid w:val="000564FB"/>
    <w:rsid w:val="00056927"/>
    <w:rsid w:val="00057574"/>
    <w:rsid w:val="00057A83"/>
    <w:rsid w:val="00057C04"/>
    <w:rsid w:val="0006005B"/>
    <w:rsid w:val="00061486"/>
    <w:rsid w:val="0006215A"/>
    <w:rsid w:val="00062D32"/>
    <w:rsid w:val="00063403"/>
    <w:rsid w:val="000640B3"/>
    <w:rsid w:val="00064AC3"/>
    <w:rsid w:val="00065490"/>
    <w:rsid w:val="00065798"/>
    <w:rsid w:val="00066136"/>
    <w:rsid w:val="000665F4"/>
    <w:rsid w:val="00066A7C"/>
    <w:rsid w:val="00067269"/>
    <w:rsid w:val="00067F38"/>
    <w:rsid w:val="000717E3"/>
    <w:rsid w:val="00072BC2"/>
    <w:rsid w:val="00072BE3"/>
    <w:rsid w:val="00073590"/>
    <w:rsid w:val="00073630"/>
    <w:rsid w:val="0007379A"/>
    <w:rsid w:val="00073E87"/>
    <w:rsid w:val="00073F41"/>
    <w:rsid w:val="00074427"/>
    <w:rsid w:val="00074DEB"/>
    <w:rsid w:val="000750D4"/>
    <w:rsid w:val="000759E3"/>
    <w:rsid w:val="0007648B"/>
    <w:rsid w:val="0007658D"/>
    <w:rsid w:val="0007794D"/>
    <w:rsid w:val="00077EC5"/>
    <w:rsid w:val="00077F75"/>
    <w:rsid w:val="00080D4E"/>
    <w:rsid w:val="00081089"/>
    <w:rsid w:val="000814ED"/>
    <w:rsid w:val="000821D9"/>
    <w:rsid w:val="000822E1"/>
    <w:rsid w:val="00082CAD"/>
    <w:rsid w:val="00083D06"/>
    <w:rsid w:val="00084909"/>
    <w:rsid w:val="00085DFD"/>
    <w:rsid w:val="00086377"/>
    <w:rsid w:val="00086C3A"/>
    <w:rsid w:val="0008701B"/>
    <w:rsid w:val="00087AD5"/>
    <w:rsid w:val="000905CE"/>
    <w:rsid w:val="00090CBD"/>
    <w:rsid w:val="00091858"/>
    <w:rsid w:val="00091F79"/>
    <w:rsid w:val="000921B7"/>
    <w:rsid w:val="000925A1"/>
    <w:rsid w:val="00092998"/>
    <w:rsid w:val="00092ACA"/>
    <w:rsid w:val="00093900"/>
    <w:rsid w:val="00093D31"/>
    <w:rsid w:val="000945B8"/>
    <w:rsid w:val="00095964"/>
    <w:rsid w:val="00095C19"/>
    <w:rsid w:val="00097291"/>
    <w:rsid w:val="00097EF2"/>
    <w:rsid w:val="000A0118"/>
    <w:rsid w:val="000A0B10"/>
    <w:rsid w:val="000A0B90"/>
    <w:rsid w:val="000A128F"/>
    <w:rsid w:val="000A1465"/>
    <w:rsid w:val="000A1EDF"/>
    <w:rsid w:val="000A216C"/>
    <w:rsid w:val="000A217C"/>
    <w:rsid w:val="000A2A49"/>
    <w:rsid w:val="000A2ACC"/>
    <w:rsid w:val="000A2C32"/>
    <w:rsid w:val="000A3056"/>
    <w:rsid w:val="000A30E1"/>
    <w:rsid w:val="000A3CB6"/>
    <w:rsid w:val="000A404E"/>
    <w:rsid w:val="000A42DC"/>
    <w:rsid w:val="000A45B4"/>
    <w:rsid w:val="000A4C42"/>
    <w:rsid w:val="000A4EB3"/>
    <w:rsid w:val="000A5434"/>
    <w:rsid w:val="000A5A6A"/>
    <w:rsid w:val="000A5F0B"/>
    <w:rsid w:val="000A617A"/>
    <w:rsid w:val="000A6D13"/>
    <w:rsid w:val="000A6F54"/>
    <w:rsid w:val="000B00D6"/>
    <w:rsid w:val="000B010E"/>
    <w:rsid w:val="000B0D59"/>
    <w:rsid w:val="000B1ABC"/>
    <w:rsid w:val="000B2069"/>
    <w:rsid w:val="000B22DA"/>
    <w:rsid w:val="000B24FD"/>
    <w:rsid w:val="000B26E7"/>
    <w:rsid w:val="000B2828"/>
    <w:rsid w:val="000B2AE0"/>
    <w:rsid w:val="000B4D26"/>
    <w:rsid w:val="000B4EA9"/>
    <w:rsid w:val="000B5A9A"/>
    <w:rsid w:val="000B640B"/>
    <w:rsid w:val="000B649C"/>
    <w:rsid w:val="000B6F78"/>
    <w:rsid w:val="000B7868"/>
    <w:rsid w:val="000B7CCE"/>
    <w:rsid w:val="000B7E8E"/>
    <w:rsid w:val="000C0AC1"/>
    <w:rsid w:val="000C0C5C"/>
    <w:rsid w:val="000C1D14"/>
    <w:rsid w:val="000C2862"/>
    <w:rsid w:val="000C3649"/>
    <w:rsid w:val="000C43DD"/>
    <w:rsid w:val="000C4EC6"/>
    <w:rsid w:val="000C5122"/>
    <w:rsid w:val="000C5266"/>
    <w:rsid w:val="000C5510"/>
    <w:rsid w:val="000C5FAC"/>
    <w:rsid w:val="000C6132"/>
    <w:rsid w:val="000C6869"/>
    <w:rsid w:val="000C6CBC"/>
    <w:rsid w:val="000C6F3A"/>
    <w:rsid w:val="000C7F86"/>
    <w:rsid w:val="000D0703"/>
    <w:rsid w:val="000D0EA8"/>
    <w:rsid w:val="000D13DD"/>
    <w:rsid w:val="000D1F16"/>
    <w:rsid w:val="000D2044"/>
    <w:rsid w:val="000D2816"/>
    <w:rsid w:val="000D2B14"/>
    <w:rsid w:val="000D2D0C"/>
    <w:rsid w:val="000D3AF6"/>
    <w:rsid w:val="000D3B63"/>
    <w:rsid w:val="000D3C4E"/>
    <w:rsid w:val="000D4007"/>
    <w:rsid w:val="000D476C"/>
    <w:rsid w:val="000D4CE7"/>
    <w:rsid w:val="000D72F9"/>
    <w:rsid w:val="000D77E3"/>
    <w:rsid w:val="000D78F7"/>
    <w:rsid w:val="000D7BC3"/>
    <w:rsid w:val="000D7C4C"/>
    <w:rsid w:val="000D7E48"/>
    <w:rsid w:val="000E0693"/>
    <w:rsid w:val="000E1781"/>
    <w:rsid w:val="000E1FCD"/>
    <w:rsid w:val="000E2D9D"/>
    <w:rsid w:val="000E31A4"/>
    <w:rsid w:val="000E322E"/>
    <w:rsid w:val="000E4235"/>
    <w:rsid w:val="000E64A9"/>
    <w:rsid w:val="000E6BA1"/>
    <w:rsid w:val="000E6F7E"/>
    <w:rsid w:val="000E7D37"/>
    <w:rsid w:val="000E7F33"/>
    <w:rsid w:val="000F0D34"/>
    <w:rsid w:val="000F0F7C"/>
    <w:rsid w:val="000F1EF0"/>
    <w:rsid w:val="000F1F50"/>
    <w:rsid w:val="000F1F65"/>
    <w:rsid w:val="000F1FF2"/>
    <w:rsid w:val="000F3033"/>
    <w:rsid w:val="000F3089"/>
    <w:rsid w:val="000F35E2"/>
    <w:rsid w:val="000F3EFD"/>
    <w:rsid w:val="000F3F5B"/>
    <w:rsid w:val="000F40A9"/>
    <w:rsid w:val="000F4DA4"/>
    <w:rsid w:val="000F5C4B"/>
    <w:rsid w:val="000F5EB6"/>
    <w:rsid w:val="000F75E7"/>
    <w:rsid w:val="00100080"/>
    <w:rsid w:val="00100B2C"/>
    <w:rsid w:val="00100B4B"/>
    <w:rsid w:val="0010125C"/>
    <w:rsid w:val="00102C0C"/>
    <w:rsid w:val="001036CF"/>
    <w:rsid w:val="001038E2"/>
    <w:rsid w:val="001039BB"/>
    <w:rsid w:val="0010465F"/>
    <w:rsid w:val="00104EBE"/>
    <w:rsid w:val="001061AE"/>
    <w:rsid w:val="00106371"/>
    <w:rsid w:val="001065BD"/>
    <w:rsid w:val="001073B7"/>
    <w:rsid w:val="001074C9"/>
    <w:rsid w:val="0010776B"/>
    <w:rsid w:val="001106D4"/>
    <w:rsid w:val="00111873"/>
    <w:rsid w:val="00111DA2"/>
    <w:rsid w:val="0011231D"/>
    <w:rsid w:val="00112485"/>
    <w:rsid w:val="0011266D"/>
    <w:rsid w:val="00112715"/>
    <w:rsid w:val="00112946"/>
    <w:rsid w:val="00112FEE"/>
    <w:rsid w:val="0011391B"/>
    <w:rsid w:val="00114BBB"/>
    <w:rsid w:val="00114C6B"/>
    <w:rsid w:val="00114E05"/>
    <w:rsid w:val="00114EF5"/>
    <w:rsid w:val="0011550F"/>
    <w:rsid w:val="00116CA4"/>
    <w:rsid w:val="00117CC2"/>
    <w:rsid w:val="0012048C"/>
    <w:rsid w:val="001208C3"/>
    <w:rsid w:val="001216C1"/>
    <w:rsid w:val="001227B2"/>
    <w:rsid w:val="00123701"/>
    <w:rsid w:val="00123F22"/>
    <w:rsid w:val="001258EA"/>
    <w:rsid w:val="0012611A"/>
    <w:rsid w:val="00127091"/>
    <w:rsid w:val="001274A0"/>
    <w:rsid w:val="00127CB4"/>
    <w:rsid w:val="00127DA4"/>
    <w:rsid w:val="00130060"/>
    <w:rsid w:val="00130664"/>
    <w:rsid w:val="0013143C"/>
    <w:rsid w:val="00131851"/>
    <w:rsid w:val="001319E9"/>
    <w:rsid w:val="001327A1"/>
    <w:rsid w:val="00132F4D"/>
    <w:rsid w:val="00133CCE"/>
    <w:rsid w:val="0013474A"/>
    <w:rsid w:val="001351C1"/>
    <w:rsid w:val="001363F9"/>
    <w:rsid w:val="0013747D"/>
    <w:rsid w:val="0013778F"/>
    <w:rsid w:val="00137B36"/>
    <w:rsid w:val="00137D93"/>
    <w:rsid w:val="00141EBA"/>
    <w:rsid w:val="001424BD"/>
    <w:rsid w:val="00142B9A"/>
    <w:rsid w:val="00142E8C"/>
    <w:rsid w:val="001435C8"/>
    <w:rsid w:val="001442F1"/>
    <w:rsid w:val="00145131"/>
    <w:rsid w:val="0014544C"/>
    <w:rsid w:val="00145D87"/>
    <w:rsid w:val="00146095"/>
    <w:rsid w:val="00146740"/>
    <w:rsid w:val="00146F20"/>
    <w:rsid w:val="0014751B"/>
    <w:rsid w:val="00147B52"/>
    <w:rsid w:val="0015028A"/>
    <w:rsid w:val="00150D41"/>
    <w:rsid w:val="00150EA0"/>
    <w:rsid w:val="0015106D"/>
    <w:rsid w:val="0015185A"/>
    <w:rsid w:val="00151CB8"/>
    <w:rsid w:val="001527F5"/>
    <w:rsid w:val="00153B8F"/>
    <w:rsid w:val="0015428E"/>
    <w:rsid w:val="00154D88"/>
    <w:rsid w:val="0015627F"/>
    <w:rsid w:val="0015656D"/>
    <w:rsid w:val="00156B31"/>
    <w:rsid w:val="00157112"/>
    <w:rsid w:val="00157BBC"/>
    <w:rsid w:val="00162547"/>
    <w:rsid w:val="00162B63"/>
    <w:rsid w:val="00162BF7"/>
    <w:rsid w:val="00162DA3"/>
    <w:rsid w:val="001630B0"/>
    <w:rsid w:val="001630F8"/>
    <w:rsid w:val="001631F4"/>
    <w:rsid w:val="00163539"/>
    <w:rsid w:val="00163C4C"/>
    <w:rsid w:val="00163E2C"/>
    <w:rsid w:val="00164033"/>
    <w:rsid w:val="001641EC"/>
    <w:rsid w:val="00164DA3"/>
    <w:rsid w:val="00165010"/>
    <w:rsid w:val="001654DD"/>
    <w:rsid w:val="0016561B"/>
    <w:rsid w:val="001659F6"/>
    <w:rsid w:val="00165AF2"/>
    <w:rsid w:val="001704BC"/>
    <w:rsid w:val="0017131E"/>
    <w:rsid w:val="00171833"/>
    <w:rsid w:val="001719E1"/>
    <w:rsid w:val="0017362C"/>
    <w:rsid w:val="0017421B"/>
    <w:rsid w:val="00174290"/>
    <w:rsid w:val="00174CEA"/>
    <w:rsid w:val="001752C0"/>
    <w:rsid w:val="001754E8"/>
    <w:rsid w:val="00176B5F"/>
    <w:rsid w:val="001773C6"/>
    <w:rsid w:val="0017744C"/>
    <w:rsid w:val="00177E3D"/>
    <w:rsid w:val="00180C19"/>
    <w:rsid w:val="0018112B"/>
    <w:rsid w:val="00181162"/>
    <w:rsid w:val="001816D0"/>
    <w:rsid w:val="00182A13"/>
    <w:rsid w:val="00182E7E"/>
    <w:rsid w:val="00183748"/>
    <w:rsid w:val="0018451F"/>
    <w:rsid w:val="00184DF9"/>
    <w:rsid w:val="00184FB6"/>
    <w:rsid w:val="0018530A"/>
    <w:rsid w:val="00185543"/>
    <w:rsid w:val="001860DA"/>
    <w:rsid w:val="0018675A"/>
    <w:rsid w:val="001870FA"/>
    <w:rsid w:val="001905D1"/>
    <w:rsid w:val="00190B3D"/>
    <w:rsid w:val="00191142"/>
    <w:rsid w:val="00191521"/>
    <w:rsid w:val="00191B30"/>
    <w:rsid w:val="00191D5B"/>
    <w:rsid w:val="00191EBE"/>
    <w:rsid w:val="001922D8"/>
    <w:rsid w:val="0019237F"/>
    <w:rsid w:val="0019275B"/>
    <w:rsid w:val="001927C1"/>
    <w:rsid w:val="00193311"/>
    <w:rsid w:val="00193D71"/>
    <w:rsid w:val="00194212"/>
    <w:rsid w:val="00194306"/>
    <w:rsid w:val="00194501"/>
    <w:rsid w:val="001948F2"/>
    <w:rsid w:val="001949FD"/>
    <w:rsid w:val="00195221"/>
    <w:rsid w:val="001952F1"/>
    <w:rsid w:val="00195A3C"/>
    <w:rsid w:val="00195B98"/>
    <w:rsid w:val="001963D2"/>
    <w:rsid w:val="00196AAA"/>
    <w:rsid w:val="00196E8F"/>
    <w:rsid w:val="00197566"/>
    <w:rsid w:val="00197ED6"/>
    <w:rsid w:val="00197FFC"/>
    <w:rsid w:val="001A0249"/>
    <w:rsid w:val="001A0CE0"/>
    <w:rsid w:val="001A10B7"/>
    <w:rsid w:val="001A11AB"/>
    <w:rsid w:val="001A1D48"/>
    <w:rsid w:val="001A1D99"/>
    <w:rsid w:val="001A30B2"/>
    <w:rsid w:val="001A32A4"/>
    <w:rsid w:val="001A32D4"/>
    <w:rsid w:val="001A3B68"/>
    <w:rsid w:val="001A433F"/>
    <w:rsid w:val="001A5C2E"/>
    <w:rsid w:val="001A5FDA"/>
    <w:rsid w:val="001A6172"/>
    <w:rsid w:val="001A6C5B"/>
    <w:rsid w:val="001A70EE"/>
    <w:rsid w:val="001A76FE"/>
    <w:rsid w:val="001B08C6"/>
    <w:rsid w:val="001B0B59"/>
    <w:rsid w:val="001B2136"/>
    <w:rsid w:val="001B29A9"/>
    <w:rsid w:val="001B309B"/>
    <w:rsid w:val="001B3B81"/>
    <w:rsid w:val="001B4824"/>
    <w:rsid w:val="001B4B0E"/>
    <w:rsid w:val="001B524B"/>
    <w:rsid w:val="001B60A0"/>
    <w:rsid w:val="001B61A5"/>
    <w:rsid w:val="001B6ED8"/>
    <w:rsid w:val="001B7B52"/>
    <w:rsid w:val="001B7D7F"/>
    <w:rsid w:val="001C018C"/>
    <w:rsid w:val="001C0267"/>
    <w:rsid w:val="001C14A7"/>
    <w:rsid w:val="001C1B99"/>
    <w:rsid w:val="001C215C"/>
    <w:rsid w:val="001C3B58"/>
    <w:rsid w:val="001C3BB6"/>
    <w:rsid w:val="001C4346"/>
    <w:rsid w:val="001C4362"/>
    <w:rsid w:val="001C43CC"/>
    <w:rsid w:val="001C468B"/>
    <w:rsid w:val="001C476E"/>
    <w:rsid w:val="001C4841"/>
    <w:rsid w:val="001C5154"/>
    <w:rsid w:val="001C6533"/>
    <w:rsid w:val="001C7297"/>
    <w:rsid w:val="001C7A5C"/>
    <w:rsid w:val="001C7FF5"/>
    <w:rsid w:val="001D022F"/>
    <w:rsid w:val="001D14F4"/>
    <w:rsid w:val="001D1D47"/>
    <w:rsid w:val="001D206E"/>
    <w:rsid w:val="001D2C15"/>
    <w:rsid w:val="001D3238"/>
    <w:rsid w:val="001D34E1"/>
    <w:rsid w:val="001D3560"/>
    <w:rsid w:val="001D37F1"/>
    <w:rsid w:val="001D3AD0"/>
    <w:rsid w:val="001D3F19"/>
    <w:rsid w:val="001D445B"/>
    <w:rsid w:val="001D5116"/>
    <w:rsid w:val="001D65DD"/>
    <w:rsid w:val="001D790C"/>
    <w:rsid w:val="001D7F19"/>
    <w:rsid w:val="001E1DEF"/>
    <w:rsid w:val="001E25EF"/>
    <w:rsid w:val="001E27D1"/>
    <w:rsid w:val="001E35C4"/>
    <w:rsid w:val="001E4071"/>
    <w:rsid w:val="001E40C3"/>
    <w:rsid w:val="001E40DB"/>
    <w:rsid w:val="001E4183"/>
    <w:rsid w:val="001E4197"/>
    <w:rsid w:val="001E4697"/>
    <w:rsid w:val="001E53C0"/>
    <w:rsid w:val="001E6211"/>
    <w:rsid w:val="001E6AAD"/>
    <w:rsid w:val="001E6B15"/>
    <w:rsid w:val="001E6E48"/>
    <w:rsid w:val="001E6E78"/>
    <w:rsid w:val="001E6E96"/>
    <w:rsid w:val="001E7792"/>
    <w:rsid w:val="001F00DE"/>
    <w:rsid w:val="001F023A"/>
    <w:rsid w:val="001F1E96"/>
    <w:rsid w:val="001F20B5"/>
    <w:rsid w:val="001F27EC"/>
    <w:rsid w:val="001F3CFE"/>
    <w:rsid w:val="001F3EB4"/>
    <w:rsid w:val="001F3EF2"/>
    <w:rsid w:val="001F49C6"/>
    <w:rsid w:val="001F4DE1"/>
    <w:rsid w:val="001F4EB8"/>
    <w:rsid w:val="001F6553"/>
    <w:rsid w:val="00200243"/>
    <w:rsid w:val="00200516"/>
    <w:rsid w:val="00200B94"/>
    <w:rsid w:val="00200C90"/>
    <w:rsid w:val="00201B69"/>
    <w:rsid w:val="002021EF"/>
    <w:rsid w:val="00202606"/>
    <w:rsid w:val="00202DF4"/>
    <w:rsid w:val="00203DD5"/>
    <w:rsid w:val="00204532"/>
    <w:rsid w:val="002046AE"/>
    <w:rsid w:val="00204AB9"/>
    <w:rsid w:val="00206088"/>
    <w:rsid w:val="00206A44"/>
    <w:rsid w:val="00206EFF"/>
    <w:rsid w:val="00207159"/>
    <w:rsid w:val="002079D0"/>
    <w:rsid w:val="00207CA7"/>
    <w:rsid w:val="0021045E"/>
    <w:rsid w:val="00210583"/>
    <w:rsid w:val="0021320F"/>
    <w:rsid w:val="00213C00"/>
    <w:rsid w:val="00214CD5"/>
    <w:rsid w:val="00214E5C"/>
    <w:rsid w:val="00214F75"/>
    <w:rsid w:val="00215798"/>
    <w:rsid w:val="0021694F"/>
    <w:rsid w:val="00216B46"/>
    <w:rsid w:val="002209D5"/>
    <w:rsid w:val="00220E85"/>
    <w:rsid w:val="00220EAD"/>
    <w:rsid w:val="00220F75"/>
    <w:rsid w:val="002215D1"/>
    <w:rsid w:val="00222C7F"/>
    <w:rsid w:val="0022336D"/>
    <w:rsid w:val="0022347F"/>
    <w:rsid w:val="002235DB"/>
    <w:rsid w:val="00224280"/>
    <w:rsid w:val="002243D9"/>
    <w:rsid w:val="0022473F"/>
    <w:rsid w:val="00224EBD"/>
    <w:rsid w:val="00224FE2"/>
    <w:rsid w:val="00226248"/>
    <w:rsid w:val="00226517"/>
    <w:rsid w:val="00226BAF"/>
    <w:rsid w:val="00227C09"/>
    <w:rsid w:val="0023002F"/>
    <w:rsid w:val="00230924"/>
    <w:rsid w:val="00230BD8"/>
    <w:rsid w:val="00231799"/>
    <w:rsid w:val="0023214B"/>
    <w:rsid w:val="00232173"/>
    <w:rsid w:val="0023217D"/>
    <w:rsid w:val="002325B0"/>
    <w:rsid w:val="00232978"/>
    <w:rsid w:val="00232DD6"/>
    <w:rsid w:val="002333E9"/>
    <w:rsid w:val="00233986"/>
    <w:rsid w:val="00233DBA"/>
    <w:rsid w:val="00234CF4"/>
    <w:rsid w:val="00234DE7"/>
    <w:rsid w:val="002353B9"/>
    <w:rsid w:val="00235D94"/>
    <w:rsid w:val="00235F84"/>
    <w:rsid w:val="0023654D"/>
    <w:rsid w:val="002368E6"/>
    <w:rsid w:val="002375FE"/>
    <w:rsid w:val="00240035"/>
    <w:rsid w:val="00240323"/>
    <w:rsid w:val="002403E1"/>
    <w:rsid w:val="002403E3"/>
    <w:rsid w:val="0024151A"/>
    <w:rsid w:val="0024187A"/>
    <w:rsid w:val="00241D4B"/>
    <w:rsid w:val="0024233B"/>
    <w:rsid w:val="00242768"/>
    <w:rsid w:val="00243E14"/>
    <w:rsid w:val="0024405D"/>
    <w:rsid w:val="0024451C"/>
    <w:rsid w:val="00244559"/>
    <w:rsid w:val="002459D5"/>
    <w:rsid w:val="00245B26"/>
    <w:rsid w:val="00245E39"/>
    <w:rsid w:val="0024637C"/>
    <w:rsid w:val="002478BA"/>
    <w:rsid w:val="00250381"/>
    <w:rsid w:val="00251433"/>
    <w:rsid w:val="00251698"/>
    <w:rsid w:val="00252163"/>
    <w:rsid w:val="00252213"/>
    <w:rsid w:val="0025345E"/>
    <w:rsid w:val="00253986"/>
    <w:rsid w:val="00253A96"/>
    <w:rsid w:val="002555F4"/>
    <w:rsid w:val="002559F4"/>
    <w:rsid w:val="00255DC8"/>
    <w:rsid w:val="002561F0"/>
    <w:rsid w:val="00256980"/>
    <w:rsid w:val="00256F10"/>
    <w:rsid w:val="002576B3"/>
    <w:rsid w:val="00257A20"/>
    <w:rsid w:val="00257B00"/>
    <w:rsid w:val="0026141B"/>
    <w:rsid w:val="0026160F"/>
    <w:rsid w:val="002616D2"/>
    <w:rsid w:val="0026257A"/>
    <w:rsid w:val="002625D6"/>
    <w:rsid w:val="002625F4"/>
    <w:rsid w:val="0026297C"/>
    <w:rsid w:val="00262988"/>
    <w:rsid w:val="0026321A"/>
    <w:rsid w:val="0026386E"/>
    <w:rsid w:val="002647E4"/>
    <w:rsid w:val="00265834"/>
    <w:rsid w:val="00265994"/>
    <w:rsid w:val="00265E1E"/>
    <w:rsid w:val="00266097"/>
    <w:rsid w:val="0026622B"/>
    <w:rsid w:val="002663ED"/>
    <w:rsid w:val="00266808"/>
    <w:rsid w:val="00266B92"/>
    <w:rsid w:val="00266BF6"/>
    <w:rsid w:val="002671EA"/>
    <w:rsid w:val="002672D4"/>
    <w:rsid w:val="002679A7"/>
    <w:rsid w:val="00267AD6"/>
    <w:rsid w:val="00270C10"/>
    <w:rsid w:val="00270D9B"/>
    <w:rsid w:val="00273FC8"/>
    <w:rsid w:val="00276295"/>
    <w:rsid w:val="002763C9"/>
    <w:rsid w:val="00277679"/>
    <w:rsid w:val="00277A82"/>
    <w:rsid w:val="00277DBC"/>
    <w:rsid w:val="0028011C"/>
    <w:rsid w:val="002802C2"/>
    <w:rsid w:val="0028090F"/>
    <w:rsid w:val="00280990"/>
    <w:rsid w:val="00280FCD"/>
    <w:rsid w:val="002812AB"/>
    <w:rsid w:val="00281AC0"/>
    <w:rsid w:val="00281E1D"/>
    <w:rsid w:val="002821BA"/>
    <w:rsid w:val="00282CBC"/>
    <w:rsid w:val="00282E7F"/>
    <w:rsid w:val="0028345B"/>
    <w:rsid w:val="00283ABA"/>
    <w:rsid w:val="002841BA"/>
    <w:rsid w:val="00284DDE"/>
    <w:rsid w:val="0028579D"/>
    <w:rsid w:val="002857B5"/>
    <w:rsid w:val="002857E5"/>
    <w:rsid w:val="00285F8F"/>
    <w:rsid w:val="00286627"/>
    <w:rsid w:val="00286D93"/>
    <w:rsid w:val="002879A5"/>
    <w:rsid w:val="00287A7B"/>
    <w:rsid w:val="00287FCC"/>
    <w:rsid w:val="0029011F"/>
    <w:rsid w:val="002909D7"/>
    <w:rsid w:val="00291358"/>
    <w:rsid w:val="00291D50"/>
    <w:rsid w:val="00292183"/>
    <w:rsid w:val="00292F22"/>
    <w:rsid w:val="0029378D"/>
    <w:rsid w:val="00293AFB"/>
    <w:rsid w:val="00293DB5"/>
    <w:rsid w:val="0029405A"/>
    <w:rsid w:val="00294692"/>
    <w:rsid w:val="00294D63"/>
    <w:rsid w:val="00294D68"/>
    <w:rsid w:val="00294F08"/>
    <w:rsid w:val="00296215"/>
    <w:rsid w:val="002964A9"/>
    <w:rsid w:val="00296528"/>
    <w:rsid w:val="00297151"/>
    <w:rsid w:val="00297174"/>
    <w:rsid w:val="002974BE"/>
    <w:rsid w:val="002A0605"/>
    <w:rsid w:val="002A08C9"/>
    <w:rsid w:val="002A110F"/>
    <w:rsid w:val="002A2177"/>
    <w:rsid w:val="002A2358"/>
    <w:rsid w:val="002A3243"/>
    <w:rsid w:val="002A3DE3"/>
    <w:rsid w:val="002A3E6B"/>
    <w:rsid w:val="002A5997"/>
    <w:rsid w:val="002A5B84"/>
    <w:rsid w:val="002A5E30"/>
    <w:rsid w:val="002A72F8"/>
    <w:rsid w:val="002A7F24"/>
    <w:rsid w:val="002B0359"/>
    <w:rsid w:val="002B07DA"/>
    <w:rsid w:val="002B0BA3"/>
    <w:rsid w:val="002B0E4A"/>
    <w:rsid w:val="002B125E"/>
    <w:rsid w:val="002B12F3"/>
    <w:rsid w:val="002B15A4"/>
    <w:rsid w:val="002B1A77"/>
    <w:rsid w:val="002B1A7E"/>
    <w:rsid w:val="002B467C"/>
    <w:rsid w:val="002B53BF"/>
    <w:rsid w:val="002B5AC4"/>
    <w:rsid w:val="002B6638"/>
    <w:rsid w:val="002B66CC"/>
    <w:rsid w:val="002B6A55"/>
    <w:rsid w:val="002B7013"/>
    <w:rsid w:val="002C0B27"/>
    <w:rsid w:val="002C0F92"/>
    <w:rsid w:val="002C12EA"/>
    <w:rsid w:val="002C4571"/>
    <w:rsid w:val="002C47C0"/>
    <w:rsid w:val="002C47DB"/>
    <w:rsid w:val="002C5425"/>
    <w:rsid w:val="002C66A2"/>
    <w:rsid w:val="002C6CCC"/>
    <w:rsid w:val="002D0D56"/>
    <w:rsid w:val="002D1C12"/>
    <w:rsid w:val="002D22C3"/>
    <w:rsid w:val="002D294C"/>
    <w:rsid w:val="002D2B79"/>
    <w:rsid w:val="002D336D"/>
    <w:rsid w:val="002D3781"/>
    <w:rsid w:val="002D4545"/>
    <w:rsid w:val="002D4716"/>
    <w:rsid w:val="002D4956"/>
    <w:rsid w:val="002D552A"/>
    <w:rsid w:val="002D6133"/>
    <w:rsid w:val="002D6FBF"/>
    <w:rsid w:val="002D7119"/>
    <w:rsid w:val="002D74BA"/>
    <w:rsid w:val="002D7973"/>
    <w:rsid w:val="002E05BF"/>
    <w:rsid w:val="002E0A74"/>
    <w:rsid w:val="002E0E9C"/>
    <w:rsid w:val="002E1056"/>
    <w:rsid w:val="002E109F"/>
    <w:rsid w:val="002E2D27"/>
    <w:rsid w:val="002E36D5"/>
    <w:rsid w:val="002E379F"/>
    <w:rsid w:val="002E407E"/>
    <w:rsid w:val="002E4904"/>
    <w:rsid w:val="002E4F5A"/>
    <w:rsid w:val="002E5023"/>
    <w:rsid w:val="002E5445"/>
    <w:rsid w:val="002E5502"/>
    <w:rsid w:val="002E590C"/>
    <w:rsid w:val="002E5F80"/>
    <w:rsid w:val="002E71B0"/>
    <w:rsid w:val="002E75DB"/>
    <w:rsid w:val="002E781D"/>
    <w:rsid w:val="002E7997"/>
    <w:rsid w:val="002E7D37"/>
    <w:rsid w:val="002F0664"/>
    <w:rsid w:val="002F0891"/>
    <w:rsid w:val="002F0BA5"/>
    <w:rsid w:val="002F0D66"/>
    <w:rsid w:val="002F199D"/>
    <w:rsid w:val="002F3E1E"/>
    <w:rsid w:val="002F4057"/>
    <w:rsid w:val="002F4BB4"/>
    <w:rsid w:val="002F4FC4"/>
    <w:rsid w:val="002F54B1"/>
    <w:rsid w:val="002F56D5"/>
    <w:rsid w:val="002F580F"/>
    <w:rsid w:val="002F5F2D"/>
    <w:rsid w:val="002F5F4A"/>
    <w:rsid w:val="002F61CC"/>
    <w:rsid w:val="002F69E7"/>
    <w:rsid w:val="002F6EE2"/>
    <w:rsid w:val="002F7933"/>
    <w:rsid w:val="002F7E18"/>
    <w:rsid w:val="00300D27"/>
    <w:rsid w:val="00301CB6"/>
    <w:rsid w:val="003031D5"/>
    <w:rsid w:val="003044D0"/>
    <w:rsid w:val="00304942"/>
    <w:rsid w:val="003049F4"/>
    <w:rsid w:val="00305B32"/>
    <w:rsid w:val="00305C7A"/>
    <w:rsid w:val="0030645B"/>
    <w:rsid w:val="00306A64"/>
    <w:rsid w:val="003071A6"/>
    <w:rsid w:val="00307E40"/>
    <w:rsid w:val="003108D9"/>
    <w:rsid w:val="00311285"/>
    <w:rsid w:val="003152AF"/>
    <w:rsid w:val="00315BD4"/>
    <w:rsid w:val="003166DB"/>
    <w:rsid w:val="0031693B"/>
    <w:rsid w:val="00317035"/>
    <w:rsid w:val="003174D1"/>
    <w:rsid w:val="00317E49"/>
    <w:rsid w:val="00320371"/>
    <w:rsid w:val="0032057E"/>
    <w:rsid w:val="00320871"/>
    <w:rsid w:val="003211C8"/>
    <w:rsid w:val="00321207"/>
    <w:rsid w:val="00321AE2"/>
    <w:rsid w:val="00323568"/>
    <w:rsid w:val="0032377F"/>
    <w:rsid w:val="003239CC"/>
    <w:rsid w:val="00325103"/>
    <w:rsid w:val="0032510F"/>
    <w:rsid w:val="003253B1"/>
    <w:rsid w:val="00325A2E"/>
    <w:rsid w:val="00325AC0"/>
    <w:rsid w:val="00325BC5"/>
    <w:rsid w:val="00325C54"/>
    <w:rsid w:val="003263AD"/>
    <w:rsid w:val="00326753"/>
    <w:rsid w:val="0032720F"/>
    <w:rsid w:val="00327615"/>
    <w:rsid w:val="0033014F"/>
    <w:rsid w:val="0033084A"/>
    <w:rsid w:val="003321DA"/>
    <w:rsid w:val="0033229E"/>
    <w:rsid w:val="00332C12"/>
    <w:rsid w:val="00333DE2"/>
    <w:rsid w:val="00334921"/>
    <w:rsid w:val="003349CF"/>
    <w:rsid w:val="00335393"/>
    <w:rsid w:val="0033540A"/>
    <w:rsid w:val="00335443"/>
    <w:rsid w:val="00335D68"/>
    <w:rsid w:val="00336176"/>
    <w:rsid w:val="00336D52"/>
    <w:rsid w:val="003405BA"/>
    <w:rsid w:val="003406CB"/>
    <w:rsid w:val="00340C16"/>
    <w:rsid w:val="00340C90"/>
    <w:rsid w:val="00341396"/>
    <w:rsid w:val="003416D5"/>
    <w:rsid w:val="003418EB"/>
    <w:rsid w:val="00341B70"/>
    <w:rsid w:val="003420E6"/>
    <w:rsid w:val="00342102"/>
    <w:rsid w:val="00342820"/>
    <w:rsid w:val="00342ABF"/>
    <w:rsid w:val="00342D61"/>
    <w:rsid w:val="00343520"/>
    <w:rsid w:val="0034393C"/>
    <w:rsid w:val="00343E4E"/>
    <w:rsid w:val="00345D02"/>
    <w:rsid w:val="00345F5E"/>
    <w:rsid w:val="0034706D"/>
    <w:rsid w:val="0034713F"/>
    <w:rsid w:val="003473D1"/>
    <w:rsid w:val="00347563"/>
    <w:rsid w:val="00350BE5"/>
    <w:rsid w:val="0035126E"/>
    <w:rsid w:val="00351428"/>
    <w:rsid w:val="00351EE1"/>
    <w:rsid w:val="00352683"/>
    <w:rsid w:val="00352D39"/>
    <w:rsid w:val="00352FB6"/>
    <w:rsid w:val="00353448"/>
    <w:rsid w:val="003534A1"/>
    <w:rsid w:val="00353F79"/>
    <w:rsid w:val="00354422"/>
    <w:rsid w:val="00354CC5"/>
    <w:rsid w:val="0035524D"/>
    <w:rsid w:val="00355291"/>
    <w:rsid w:val="00355554"/>
    <w:rsid w:val="00356007"/>
    <w:rsid w:val="00357690"/>
    <w:rsid w:val="00357934"/>
    <w:rsid w:val="00357D19"/>
    <w:rsid w:val="00357E7D"/>
    <w:rsid w:val="00357F32"/>
    <w:rsid w:val="00360497"/>
    <w:rsid w:val="00360F5A"/>
    <w:rsid w:val="0036267F"/>
    <w:rsid w:val="00363D75"/>
    <w:rsid w:val="00363E1C"/>
    <w:rsid w:val="00365452"/>
    <w:rsid w:val="0036568D"/>
    <w:rsid w:val="00366350"/>
    <w:rsid w:val="00366B51"/>
    <w:rsid w:val="00366DA2"/>
    <w:rsid w:val="00366F9A"/>
    <w:rsid w:val="00366FEA"/>
    <w:rsid w:val="0036759D"/>
    <w:rsid w:val="00367834"/>
    <w:rsid w:val="00370B2B"/>
    <w:rsid w:val="00371785"/>
    <w:rsid w:val="00371FC2"/>
    <w:rsid w:val="00372331"/>
    <w:rsid w:val="00372D23"/>
    <w:rsid w:val="00373518"/>
    <w:rsid w:val="00373E93"/>
    <w:rsid w:val="00374586"/>
    <w:rsid w:val="003746D9"/>
    <w:rsid w:val="00374B97"/>
    <w:rsid w:val="00375AE8"/>
    <w:rsid w:val="0037655D"/>
    <w:rsid w:val="003776AE"/>
    <w:rsid w:val="003808CD"/>
    <w:rsid w:val="00381238"/>
    <w:rsid w:val="00381531"/>
    <w:rsid w:val="003822B0"/>
    <w:rsid w:val="00382B3E"/>
    <w:rsid w:val="00383180"/>
    <w:rsid w:val="00383846"/>
    <w:rsid w:val="00383C0E"/>
    <w:rsid w:val="00385C1C"/>
    <w:rsid w:val="00386A3A"/>
    <w:rsid w:val="0038714D"/>
    <w:rsid w:val="0038737C"/>
    <w:rsid w:val="0038787F"/>
    <w:rsid w:val="00387BEE"/>
    <w:rsid w:val="00387D36"/>
    <w:rsid w:val="0039018D"/>
    <w:rsid w:val="00390352"/>
    <w:rsid w:val="00390441"/>
    <w:rsid w:val="0039072B"/>
    <w:rsid w:val="00390763"/>
    <w:rsid w:val="00390A95"/>
    <w:rsid w:val="00391D8A"/>
    <w:rsid w:val="0039343C"/>
    <w:rsid w:val="00393DC9"/>
    <w:rsid w:val="0039437D"/>
    <w:rsid w:val="003943B8"/>
    <w:rsid w:val="0039454D"/>
    <w:rsid w:val="00394A55"/>
    <w:rsid w:val="00394BE7"/>
    <w:rsid w:val="00396294"/>
    <w:rsid w:val="003A0103"/>
    <w:rsid w:val="003A02B4"/>
    <w:rsid w:val="003A0AA5"/>
    <w:rsid w:val="003A175A"/>
    <w:rsid w:val="003A1C35"/>
    <w:rsid w:val="003A24B9"/>
    <w:rsid w:val="003A3DD1"/>
    <w:rsid w:val="003A4F3B"/>
    <w:rsid w:val="003A5020"/>
    <w:rsid w:val="003A643E"/>
    <w:rsid w:val="003A6902"/>
    <w:rsid w:val="003A6D6D"/>
    <w:rsid w:val="003A7B17"/>
    <w:rsid w:val="003A7DE2"/>
    <w:rsid w:val="003B00BB"/>
    <w:rsid w:val="003B0380"/>
    <w:rsid w:val="003B0FBE"/>
    <w:rsid w:val="003B18EA"/>
    <w:rsid w:val="003B2924"/>
    <w:rsid w:val="003B2B48"/>
    <w:rsid w:val="003B3F24"/>
    <w:rsid w:val="003B4238"/>
    <w:rsid w:val="003B457A"/>
    <w:rsid w:val="003B4AC0"/>
    <w:rsid w:val="003B4D46"/>
    <w:rsid w:val="003B53A6"/>
    <w:rsid w:val="003B56C2"/>
    <w:rsid w:val="003B5CD2"/>
    <w:rsid w:val="003B5ECE"/>
    <w:rsid w:val="003B718E"/>
    <w:rsid w:val="003B745F"/>
    <w:rsid w:val="003B785A"/>
    <w:rsid w:val="003C0150"/>
    <w:rsid w:val="003C0337"/>
    <w:rsid w:val="003C2694"/>
    <w:rsid w:val="003C2FFC"/>
    <w:rsid w:val="003C3B3D"/>
    <w:rsid w:val="003C3CE9"/>
    <w:rsid w:val="003C3F4C"/>
    <w:rsid w:val="003C556F"/>
    <w:rsid w:val="003C5A40"/>
    <w:rsid w:val="003C5C20"/>
    <w:rsid w:val="003C6BB0"/>
    <w:rsid w:val="003C7040"/>
    <w:rsid w:val="003C75B6"/>
    <w:rsid w:val="003C7EEA"/>
    <w:rsid w:val="003D075E"/>
    <w:rsid w:val="003D077B"/>
    <w:rsid w:val="003D3F44"/>
    <w:rsid w:val="003D41B7"/>
    <w:rsid w:val="003D472A"/>
    <w:rsid w:val="003D4938"/>
    <w:rsid w:val="003D4DFC"/>
    <w:rsid w:val="003D5C89"/>
    <w:rsid w:val="003D644C"/>
    <w:rsid w:val="003D6FFF"/>
    <w:rsid w:val="003D72DD"/>
    <w:rsid w:val="003E15DF"/>
    <w:rsid w:val="003E233A"/>
    <w:rsid w:val="003E2886"/>
    <w:rsid w:val="003E2FBF"/>
    <w:rsid w:val="003E3332"/>
    <w:rsid w:val="003E36D0"/>
    <w:rsid w:val="003E4D8D"/>
    <w:rsid w:val="003E53EF"/>
    <w:rsid w:val="003E6CB6"/>
    <w:rsid w:val="003F02A3"/>
    <w:rsid w:val="003F1768"/>
    <w:rsid w:val="003F1D62"/>
    <w:rsid w:val="003F2CC1"/>
    <w:rsid w:val="003F3F13"/>
    <w:rsid w:val="003F5595"/>
    <w:rsid w:val="003F58FD"/>
    <w:rsid w:val="003F6234"/>
    <w:rsid w:val="003F6306"/>
    <w:rsid w:val="003F7892"/>
    <w:rsid w:val="003F7B4C"/>
    <w:rsid w:val="00400083"/>
    <w:rsid w:val="00401AA9"/>
    <w:rsid w:val="004027A1"/>
    <w:rsid w:val="0040312C"/>
    <w:rsid w:val="00403BBB"/>
    <w:rsid w:val="0040438F"/>
    <w:rsid w:val="00405501"/>
    <w:rsid w:val="0040633D"/>
    <w:rsid w:val="004072A6"/>
    <w:rsid w:val="00410998"/>
    <w:rsid w:val="004118E5"/>
    <w:rsid w:val="00411F48"/>
    <w:rsid w:val="00412CD8"/>
    <w:rsid w:val="004130F1"/>
    <w:rsid w:val="00413FA5"/>
    <w:rsid w:val="0041442D"/>
    <w:rsid w:val="00415ECC"/>
    <w:rsid w:val="004164C4"/>
    <w:rsid w:val="004165B8"/>
    <w:rsid w:val="00416C93"/>
    <w:rsid w:val="00420A05"/>
    <w:rsid w:val="004213E9"/>
    <w:rsid w:val="004217EA"/>
    <w:rsid w:val="00421C03"/>
    <w:rsid w:val="00422CE7"/>
    <w:rsid w:val="00423B07"/>
    <w:rsid w:val="00425CC2"/>
    <w:rsid w:val="0042618F"/>
    <w:rsid w:val="00426C8F"/>
    <w:rsid w:val="00427277"/>
    <w:rsid w:val="00427657"/>
    <w:rsid w:val="004276D5"/>
    <w:rsid w:val="0043276F"/>
    <w:rsid w:val="00433708"/>
    <w:rsid w:val="00433E08"/>
    <w:rsid w:val="00433E9F"/>
    <w:rsid w:val="00434D6F"/>
    <w:rsid w:val="0043535C"/>
    <w:rsid w:val="00436D5D"/>
    <w:rsid w:val="004371D3"/>
    <w:rsid w:val="0043730D"/>
    <w:rsid w:val="00437D6A"/>
    <w:rsid w:val="00437E90"/>
    <w:rsid w:val="00440028"/>
    <w:rsid w:val="0044130D"/>
    <w:rsid w:val="004414F0"/>
    <w:rsid w:val="00441D5A"/>
    <w:rsid w:val="0044252C"/>
    <w:rsid w:val="00442A11"/>
    <w:rsid w:val="00442AA4"/>
    <w:rsid w:val="00443A7C"/>
    <w:rsid w:val="00443D8E"/>
    <w:rsid w:val="004443EE"/>
    <w:rsid w:val="00444E5B"/>
    <w:rsid w:val="00445A09"/>
    <w:rsid w:val="00445CD2"/>
    <w:rsid w:val="00445E21"/>
    <w:rsid w:val="00446120"/>
    <w:rsid w:val="00446130"/>
    <w:rsid w:val="004466E9"/>
    <w:rsid w:val="004469B2"/>
    <w:rsid w:val="00446C60"/>
    <w:rsid w:val="004500BA"/>
    <w:rsid w:val="0045039B"/>
    <w:rsid w:val="00450D63"/>
    <w:rsid w:val="00451AD7"/>
    <w:rsid w:val="004522A1"/>
    <w:rsid w:val="00452CA6"/>
    <w:rsid w:val="00453149"/>
    <w:rsid w:val="00453C13"/>
    <w:rsid w:val="00453D1E"/>
    <w:rsid w:val="00453F48"/>
    <w:rsid w:val="004543B1"/>
    <w:rsid w:val="00454BF7"/>
    <w:rsid w:val="00456745"/>
    <w:rsid w:val="00456BB8"/>
    <w:rsid w:val="00456D9C"/>
    <w:rsid w:val="00457B48"/>
    <w:rsid w:val="00460C60"/>
    <w:rsid w:val="004617D6"/>
    <w:rsid w:val="00461A29"/>
    <w:rsid w:val="0046238D"/>
    <w:rsid w:val="004631FD"/>
    <w:rsid w:val="00463C2A"/>
    <w:rsid w:val="0046510A"/>
    <w:rsid w:val="004663E4"/>
    <w:rsid w:val="00466FE2"/>
    <w:rsid w:val="00467394"/>
    <w:rsid w:val="0046752A"/>
    <w:rsid w:val="004676B7"/>
    <w:rsid w:val="00470216"/>
    <w:rsid w:val="0047074D"/>
    <w:rsid w:val="004708FF"/>
    <w:rsid w:val="00472976"/>
    <w:rsid w:val="00473428"/>
    <w:rsid w:val="00473E4A"/>
    <w:rsid w:val="00473EF4"/>
    <w:rsid w:val="00474611"/>
    <w:rsid w:val="00474790"/>
    <w:rsid w:val="0047503B"/>
    <w:rsid w:val="004753A9"/>
    <w:rsid w:val="0047652C"/>
    <w:rsid w:val="00476784"/>
    <w:rsid w:val="00476A9F"/>
    <w:rsid w:val="00476D09"/>
    <w:rsid w:val="00477642"/>
    <w:rsid w:val="00477A85"/>
    <w:rsid w:val="00477AF7"/>
    <w:rsid w:val="00477DC2"/>
    <w:rsid w:val="004804EB"/>
    <w:rsid w:val="00480E53"/>
    <w:rsid w:val="00481149"/>
    <w:rsid w:val="00481FA2"/>
    <w:rsid w:val="0048486D"/>
    <w:rsid w:val="004850D1"/>
    <w:rsid w:val="004875D8"/>
    <w:rsid w:val="00487BB3"/>
    <w:rsid w:val="00491109"/>
    <w:rsid w:val="004915ED"/>
    <w:rsid w:val="00491F62"/>
    <w:rsid w:val="00492671"/>
    <w:rsid w:val="00492E39"/>
    <w:rsid w:val="004935BF"/>
    <w:rsid w:val="0049410F"/>
    <w:rsid w:val="00494A3E"/>
    <w:rsid w:val="00495195"/>
    <w:rsid w:val="004955F1"/>
    <w:rsid w:val="00495D13"/>
    <w:rsid w:val="00495D5C"/>
    <w:rsid w:val="00495FF1"/>
    <w:rsid w:val="0049652E"/>
    <w:rsid w:val="00497087"/>
    <w:rsid w:val="00497992"/>
    <w:rsid w:val="004A04A0"/>
    <w:rsid w:val="004A0551"/>
    <w:rsid w:val="004A0603"/>
    <w:rsid w:val="004A0736"/>
    <w:rsid w:val="004A139C"/>
    <w:rsid w:val="004A27C1"/>
    <w:rsid w:val="004A28D0"/>
    <w:rsid w:val="004A2D73"/>
    <w:rsid w:val="004A37CE"/>
    <w:rsid w:val="004A43DC"/>
    <w:rsid w:val="004A5ABA"/>
    <w:rsid w:val="004A6532"/>
    <w:rsid w:val="004A6578"/>
    <w:rsid w:val="004A670E"/>
    <w:rsid w:val="004A6FB5"/>
    <w:rsid w:val="004A7112"/>
    <w:rsid w:val="004A75BA"/>
    <w:rsid w:val="004A7EA4"/>
    <w:rsid w:val="004B071B"/>
    <w:rsid w:val="004B0919"/>
    <w:rsid w:val="004B16C8"/>
    <w:rsid w:val="004B187C"/>
    <w:rsid w:val="004B1C82"/>
    <w:rsid w:val="004B2B2A"/>
    <w:rsid w:val="004B309D"/>
    <w:rsid w:val="004B394D"/>
    <w:rsid w:val="004B3BB6"/>
    <w:rsid w:val="004B4097"/>
    <w:rsid w:val="004B5160"/>
    <w:rsid w:val="004B5770"/>
    <w:rsid w:val="004B5DAF"/>
    <w:rsid w:val="004B6199"/>
    <w:rsid w:val="004B69CE"/>
    <w:rsid w:val="004B6A07"/>
    <w:rsid w:val="004B72F0"/>
    <w:rsid w:val="004B7610"/>
    <w:rsid w:val="004C06C7"/>
    <w:rsid w:val="004C1622"/>
    <w:rsid w:val="004C17AE"/>
    <w:rsid w:val="004C35BA"/>
    <w:rsid w:val="004C4E10"/>
    <w:rsid w:val="004C5672"/>
    <w:rsid w:val="004C5A3B"/>
    <w:rsid w:val="004C6B0C"/>
    <w:rsid w:val="004C6F17"/>
    <w:rsid w:val="004C714C"/>
    <w:rsid w:val="004C78CE"/>
    <w:rsid w:val="004C7BAF"/>
    <w:rsid w:val="004D0125"/>
    <w:rsid w:val="004D09D3"/>
    <w:rsid w:val="004D1565"/>
    <w:rsid w:val="004D26E5"/>
    <w:rsid w:val="004D4256"/>
    <w:rsid w:val="004D4E09"/>
    <w:rsid w:val="004D632A"/>
    <w:rsid w:val="004D6547"/>
    <w:rsid w:val="004D65D6"/>
    <w:rsid w:val="004D66F7"/>
    <w:rsid w:val="004D68F2"/>
    <w:rsid w:val="004D6DC2"/>
    <w:rsid w:val="004D6DDE"/>
    <w:rsid w:val="004D6DF6"/>
    <w:rsid w:val="004D7281"/>
    <w:rsid w:val="004D72BD"/>
    <w:rsid w:val="004E0433"/>
    <w:rsid w:val="004E1021"/>
    <w:rsid w:val="004E1BAB"/>
    <w:rsid w:val="004E1CCE"/>
    <w:rsid w:val="004E2323"/>
    <w:rsid w:val="004E3066"/>
    <w:rsid w:val="004E36C9"/>
    <w:rsid w:val="004E52E0"/>
    <w:rsid w:val="004E5A2C"/>
    <w:rsid w:val="004E5C48"/>
    <w:rsid w:val="004E5EC2"/>
    <w:rsid w:val="004E62DF"/>
    <w:rsid w:val="004E62F2"/>
    <w:rsid w:val="004E674A"/>
    <w:rsid w:val="004E67E6"/>
    <w:rsid w:val="004E6DA0"/>
    <w:rsid w:val="004F03FB"/>
    <w:rsid w:val="004F0D18"/>
    <w:rsid w:val="004F18CD"/>
    <w:rsid w:val="004F1CE7"/>
    <w:rsid w:val="004F1F95"/>
    <w:rsid w:val="004F2953"/>
    <w:rsid w:val="004F2A44"/>
    <w:rsid w:val="004F2BAE"/>
    <w:rsid w:val="004F2F98"/>
    <w:rsid w:val="004F33D4"/>
    <w:rsid w:val="004F345C"/>
    <w:rsid w:val="004F345E"/>
    <w:rsid w:val="004F3900"/>
    <w:rsid w:val="004F48E5"/>
    <w:rsid w:val="004F4AB9"/>
    <w:rsid w:val="004F53C6"/>
    <w:rsid w:val="004F54C3"/>
    <w:rsid w:val="004F5FA8"/>
    <w:rsid w:val="004F66D5"/>
    <w:rsid w:val="004F69F0"/>
    <w:rsid w:val="004F6D56"/>
    <w:rsid w:val="004F6E1A"/>
    <w:rsid w:val="004F710B"/>
    <w:rsid w:val="004F7293"/>
    <w:rsid w:val="004F7806"/>
    <w:rsid w:val="00500086"/>
    <w:rsid w:val="005012F1"/>
    <w:rsid w:val="00501337"/>
    <w:rsid w:val="0050179E"/>
    <w:rsid w:val="00501EB9"/>
    <w:rsid w:val="00502097"/>
    <w:rsid w:val="00502643"/>
    <w:rsid w:val="00502ACD"/>
    <w:rsid w:val="00503479"/>
    <w:rsid w:val="005036A8"/>
    <w:rsid w:val="00503A19"/>
    <w:rsid w:val="00503A64"/>
    <w:rsid w:val="00503CE3"/>
    <w:rsid w:val="00503DF0"/>
    <w:rsid w:val="00503E9F"/>
    <w:rsid w:val="005042CC"/>
    <w:rsid w:val="00504E94"/>
    <w:rsid w:val="0050535A"/>
    <w:rsid w:val="00506F68"/>
    <w:rsid w:val="00507790"/>
    <w:rsid w:val="005126C0"/>
    <w:rsid w:val="00513468"/>
    <w:rsid w:val="00513B41"/>
    <w:rsid w:val="00514909"/>
    <w:rsid w:val="00515B2B"/>
    <w:rsid w:val="00515D18"/>
    <w:rsid w:val="0051687D"/>
    <w:rsid w:val="00517153"/>
    <w:rsid w:val="00517504"/>
    <w:rsid w:val="005176EA"/>
    <w:rsid w:val="00517C8B"/>
    <w:rsid w:val="005207CE"/>
    <w:rsid w:val="00520A84"/>
    <w:rsid w:val="00522040"/>
    <w:rsid w:val="00522CB6"/>
    <w:rsid w:val="00524232"/>
    <w:rsid w:val="00524D9B"/>
    <w:rsid w:val="00524FE3"/>
    <w:rsid w:val="005253E5"/>
    <w:rsid w:val="005254FF"/>
    <w:rsid w:val="00527347"/>
    <w:rsid w:val="0052734B"/>
    <w:rsid w:val="005310F6"/>
    <w:rsid w:val="00531BBC"/>
    <w:rsid w:val="005321EA"/>
    <w:rsid w:val="00532F5E"/>
    <w:rsid w:val="00534E44"/>
    <w:rsid w:val="00534EF8"/>
    <w:rsid w:val="00534F3A"/>
    <w:rsid w:val="005353C7"/>
    <w:rsid w:val="00535976"/>
    <w:rsid w:val="005360C8"/>
    <w:rsid w:val="00537342"/>
    <w:rsid w:val="005373E4"/>
    <w:rsid w:val="00537752"/>
    <w:rsid w:val="00537DB7"/>
    <w:rsid w:val="00537EE4"/>
    <w:rsid w:val="00537F32"/>
    <w:rsid w:val="005400D4"/>
    <w:rsid w:val="00541180"/>
    <w:rsid w:val="00541A22"/>
    <w:rsid w:val="005420F8"/>
    <w:rsid w:val="00542473"/>
    <w:rsid w:val="00542918"/>
    <w:rsid w:val="005432DC"/>
    <w:rsid w:val="005433FE"/>
    <w:rsid w:val="00543E76"/>
    <w:rsid w:val="00544C22"/>
    <w:rsid w:val="0054506E"/>
    <w:rsid w:val="00545C82"/>
    <w:rsid w:val="00546EAB"/>
    <w:rsid w:val="005476E2"/>
    <w:rsid w:val="005478B0"/>
    <w:rsid w:val="0055064E"/>
    <w:rsid w:val="00551A0E"/>
    <w:rsid w:val="00553291"/>
    <w:rsid w:val="0055441C"/>
    <w:rsid w:val="0055469E"/>
    <w:rsid w:val="00554CA3"/>
    <w:rsid w:val="00555E6B"/>
    <w:rsid w:val="005563AD"/>
    <w:rsid w:val="005564DD"/>
    <w:rsid w:val="00556810"/>
    <w:rsid w:val="00556DA4"/>
    <w:rsid w:val="005573BD"/>
    <w:rsid w:val="00557D91"/>
    <w:rsid w:val="00560D2A"/>
    <w:rsid w:val="00560DBA"/>
    <w:rsid w:val="00561B93"/>
    <w:rsid w:val="00561BAB"/>
    <w:rsid w:val="00561BC1"/>
    <w:rsid w:val="00562143"/>
    <w:rsid w:val="005623C3"/>
    <w:rsid w:val="00562F63"/>
    <w:rsid w:val="00562FC4"/>
    <w:rsid w:val="005632C7"/>
    <w:rsid w:val="00565653"/>
    <w:rsid w:val="005664FB"/>
    <w:rsid w:val="0056655F"/>
    <w:rsid w:val="00567D44"/>
    <w:rsid w:val="0057021C"/>
    <w:rsid w:val="0057182B"/>
    <w:rsid w:val="00571D6E"/>
    <w:rsid w:val="005729B9"/>
    <w:rsid w:val="00572A7C"/>
    <w:rsid w:val="00572DB4"/>
    <w:rsid w:val="00573223"/>
    <w:rsid w:val="0057358A"/>
    <w:rsid w:val="0057478B"/>
    <w:rsid w:val="00575A43"/>
    <w:rsid w:val="005761E6"/>
    <w:rsid w:val="005764AD"/>
    <w:rsid w:val="005767D3"/>
    <w:rsid w:val="005769C8"/>
    <w:rsid w:val="00576A4A"/>
    <w:rsid w:val="005774D2"/>
    <w:rsid w:val="005776B7"/>
    <w:rsid w:val="00577A60"/>
    <w:rsid w:val="00581075"/>
    <w:rsid w:val="00581E0F"/>
    <w:rsid w:val="00581F6A"/>
    <w:rsid w:val="005821B5"/>
    <w:rsid w:val="00582613"/>
    <w:rsid w:val="00582D7C"/>
    <w:rsid w:val="0058316A"/>
    <w:rsid w:val="00583F32"/>
    <w:rsid w:val="00585473"/>
    <w:rsid w:val="0058583F"/>
    <w:rsid w:val="00585E3B"/>
    <w:rsid w:val="00586164"/>
    <w:rsid w:val="00587857"/>
    <w:rsid w:val="0059065F"/>
    <w:rsid w:val="00590F59"/>
    <w:rsid w:val="00591730"/>
    <w:rsid w:val="005920A7"/>
    <w:rsid w:val="00592D6C"/>
    <w:rsid w:val="005931B6"/>
    <w:rsid w:val="005932B1"/>
    <w:rsid w:val="00593993"/>
    <w:rsid w:val="005942D9"/>
    <w:rsid w:val="00594F6B"/>
    <w:rsid w:val="00594F9B"/>
    <w:rsid w:val="00595339"/>
    <w:rsid w:val="00597783"/>
    <w:rsid w:val="0059787D"/>
    <w:rsid w:val="00597A21"/>
    <w:rsid w:val="005A03EC"/>
    <w:rsid w:val="005A189C"/>
    <w:rsid w:val="005A19CE"/>
    <w:rsid w:val="005A1B44"/>
    <w:rsid w:val="005A29E6"/>
    <w:rsid w:val="005A309B"/>
    <w:rsid w:val="005A3ED7"/>
    <w:rsid w:val="005A410A"/>
    <w:rsid w:val="005A44DC"/>
    <w:rsid w:val="005A560D"/>
    <w:rsid w:val="005A5986"/>
    <w:rsid w:val="005A5F59"/>
    <w:rsid w:val="005A668D"/>
    <w:rsid w:val="005A6709"/>
    <w:rsid w:val="005A6A0A"/>
    <w:rsid w:val="005A6A2B"/>
    <w:rsid w:val="005A6C37"/>
    <w:rsid w:val="005B0361"/>
    <w:rsid w:val="005B10FA"/>
    <w:rsid w:val="005B148D"/>
    <w:rsid w:val="005B14F5"/>
    <w:rsid w:val="005B2625"/>
    <w:rsid w:val="005B2E47"/>
    <w:rsid w:val="005B3592"/>
    <w:rsid w:val="005B4020"/>
    <w:rsid w:val="005B4346"/>
    <w:rsid w:val="005B4A1D"/>
    <w:rsid w:val="005B501B"/>
    <w:rsid w:val="005B524E"/>
    <w:rsid w:val="005B53C2"/>
    <w:rsid w:val="005B53DC"/>
    <w:rsid w:val="005B5F06"/>
    <w:rsid w:val="005B7E43"/>
    <w:rsid w:val="005B7EBF"/>
    <w:rsid w:val="005C0551"/>
    <w:rsid w:val="005C0CF1"/>
    <w:rsid w:val="005C0DD4"/>
    <w:rsid w:val="005C1DAE"/>
    <w:rsid w:val="005C23BC"/>
    <w:rsid w:val="005C2593"/>
    <w:rsid w:val="005C361D"/>
    <w:rsid w:val="005C4095"/>
    <w:rsid w:val="005C45EF"/>
    <w:rsid w:val="005C4D65"/>
    <w:rsid w:val="005C5B92"/>
    <w:rsid w:val="005C5F14"/>
    <w:rsid w:val="005C6177"/>
    <w:rsid w:val="005C69DA"/>
    <w:rsid w:val="005C6EC2"/>
    <w:rsid w:val="005C708D"/>
    <w:rsid w:val="005C72E9"/>
    <w:rsid w:val="005C782E"/>
    <w:rsid w:val="005C79FB"/>
    <w:rsid w:val="005D02DE"/>
    <w:rsid w:val="005D0500"/>
    <w:rsid w:val="005D129B"/>
    <w:rsid w:val="005D16A4"/>
    <w:rsid w:val="005D1AD0"/>
    <w:rsid w:val="005D1B82"/>
    <w:rsid w:val="005D2248"/>
    <w:rsid w:val="005D31FE"/>
    <w:rsid w:val="005D35D0"/>
    <w:rsid w:val="005D38C4"/>
    <w:rsid w:val="005D3953"/>
    <w:rsid w:val="005D4A74"/>
    <w:rsid w:val="005D4B03"/>
    <w:rsid w:val="005D4C2B"/>
    <w:rsid w:val="005D546C"/>
    <w:rsid w:val="005D5A7E"/>
    <w:rsid w:val="005D5CB7"/>
    <w:rsid w:val="005D6377"/>
    <w:rsid w:val="005D6826"/>
    <w:rsid w:val="005D6EFF"/>
    <w:rsid w:val="005D7220"/>
    <w:rsid w:val="005D759D"/>
    <w:rsid w:val="005D7BC4"/>
    <w:rsid w:val="005D7EB9"/>
    <w:rsid w:val="005E0387"/>
    <w:rsid w:val="005E0F22"/>
    <w:rsid w:val="005E1046"/>
    <w:rsid w:val="005E2F09"/>
    <w:rsid w:val="005E3416"/>
    <w:rsid w:val="005E385B"/>
    <w:rsid w:val="005E38AB"/>
    <w:rsid w:val="005E398F"/>
    <w:rsid w:val="005E3CFA"/>
    <w:rsid w:val="005E44C0"/>
    <w:rsid w:val="005E5336"/>
    <w:rsid w:val="005E5E53"/>
    <w:rsid w:val="005E5F95"/>
    <w:rsid w:val="005E60D4"/>
    <w:rsid w:val="005E6366"/>
    <w:rsid w:val="005E6B62"/>
    <w:rsid w:val="005E725D"/>
    <w:rsid w:val="005E7568"/>
    <w:rsid w:val="005E7F15"/>
    <w:rsid w:val="005F0B26"/>
    <w:rsid w:val="005F1D41"/>
    <w:rsid w:val="005F2774"/>
    <w:rsid w:val="005F3D07"/>
    <w:rsid w:val="005F4A26"/>
    <w:rsid w:val="005F50F5"/>
    <w:rsid w:val="005F75E9"/>
    <w:rsid w:val="006003ED"/>
    <w:rsid w:val="00600654"/>
    <w:rsid w:val="0060101B"/>
    <w:rsid w:val="006017E0"/>
    <w:rsid w:val="006025F4"/>
    <w:rsid w:val="0060274E"/>
    <w:rsid w:val="006028FE"/>
    <w:rsid w:val="0060324F"/>
    <w:rsid w:val="00603FAC"/>
    <w:rsid w:val="00604106"/>
    <w:rsid w:val="00604AF1"/>
    <w:rsid w:val="0060522E"/>
    <w:rsid w:val="00606079"/>
    <w:rsid w:val="006063D6"/>
    <w:rsid w:val="00606863"/>
    <w:rsid w:val="00606997"/>
    <w:rsid w:val="00606D74"/>
    <w:rsid w:val="006074B5"/>
    <w:rsid w:val="006105A6"/>
    <w:rsid w:val="00610F7B"/>
    <w:rsid w:val="00610FCB"/>
    <w:rsid w:val="00611EC6"/>
    <w:rsid w:val="006123CF"/>
    <w:rsid w:val="00612B3B"/>
    <w:rsid w:val="00612E3B"/>
    <w:rsid w:val="0061352A"/>
    <w:rsid w:val="0061375E"/>
    <w:rsid w:val="00613781"/>
    <w:rsid w:val="00613E2C"/>
    <w:rsid w:val="00614292"/>
    <w:rsid w:val="00614EC0"/>
    <w:rsid w:val="00615501"/>
    <w:rsid w:val="00616583"/>
    <w:rsid w:val="0061674F"/>
    <w:rsid w:val="00616B32"/>
    <w:rsid w:val="00616B9B"/>
    <w:rsid w:val="006171DB"/>
    <w:rsid w:val="00617E12"/>
    <w:rsid w:val="006207CA"/>
    <w:rsid w:val="006215B7"/>
    <w:rsid w:val="006216A6"/>
    <w:rsid w:val="0062170D"/>
    <w:rsid w:val="0062278D"/>
    <w:rsid w:val="0062322B"/>
    <w:rsid w:val="0062355F"/>
    <w:rsid w:val="00623674"/>
    <w:rsid w:val="006236B9"/>
    <w:rsid w:val="006243D3"/>
    <w:rsid w:val="00624696"/>
    <w:rsid w:val="00624F30"/>
    <w:rsid w:val="00625016"/>
    <w:rsid w:val="006250C6"/>
    <w:rsid w:val="006256EF"/>
    <w:rsid w:val="00626C8C"/>
    <w:rsid w:val="00626D4B"/>
    <w:rsid w:val="006271C1"/>
    <w:rsid w:val="0062792D"/>
    <w:rsid w:val="00627CA3"/>
    <w:rsid w:val="00630CF0"/>
    <w:rsid w:val="00630E11"/>
    <w:rsid w:val="00631043"/>
    <w:rsid w:val="006311EB"/>
    <w:rsid w:val="006312BD"/>
    <w:rsid w:val="006315C0"/>
    <w:rsid w:val="0063210C"/>
    <w:rsid w:val="00632238"/>
    <w:rsid w:val="00633101"/>
    <w:rsid w:val="00633D7A"/>
    <w:rsid w:val="006344A9"/>
    <w:rsid w:val="00635443"/>
    <w:rsid w:val="00635522"/>
    <w:rsid w:val="00635596"/>
    <w:rsid w:val="00635E4D"/>
    <w:rsid w:val="006375F7"/>
    <w:rsid w:val="0063766E"/>
    <w:rsid w:val="006377B8"/>
    <w:rsid w:val="0064052B"/>
    <w:rsid w:val="0064078F"/>
    <w:rsid w:val="0064181B"/>
    <w:rsid w:val="00642876"/>
    <w:rsid w:val="00642B23"/>
    <w:rsid w:val="00642C18"/>
    <w:rsid w:val="0064335A"/>
    <w:rsid w:val="00643C75"/>
    <w:rsid w:val="00643FAF"/>
    <w:rsid w:val="00644CAD"/>
    <w:rsid w:val="0064534A"/>
    <w:rsid w:val="0064620B"/>
    <w:rsid w:val="00646654"/>
    <w:rsid w:val="006466C8"/>
    <w:rsid w:val="00646D8B"/>
    <w:rsid w:val="006503A0"/>
    <w:rsid w:val="00650AB8"/>
    <w:rsid w:val="006511C0"/>
    <w:rsid w:val="006521E6"/>
    <w:rsid w:val="006523BB"/>
    <w:rsid w:val="006529C0"/>
    <w:rsid w:val="006556E1"/>
    <w:rsid w:val="0065634D"/>
    <w:rsid w:val="00656780"/>
    <w:rsid w:val="006567DC"/>
    <w:rsid w:val="00656BF9"/>
    <w:rsid w:val="00656C37"/>
    <w:rsid w:val="0065727C"/>
    <w:rsid w:val="00657A8F"/>
    <w:rsid w:val="0066003E"/>
    <w:rsid w:val="006612C7"/>
    <w:rsid w:val="00661369"/>
    <w:rsid w:val="006621EB"/>
    <w:rsid w:val="00662B99"/>
    <w:rsid w:val="006635B2"/>
    <w:rsid w:val="006635C3"/>
    <w:rsid w:val="00663C2B"/>
    <w:rsid w:val="00663E18"/>
    <w:rsid w:val="00664310"/>
    <w:rsid w:val="0066583C"/>
    <w:rsid w:val="0066639B"/>
    <w:rsid w:val="006670D2"/>
    <w:rsid w:val="0067054F"/>
    <w:rsid w:val="006718B9"/>
    <w:rsid w:val="00671B8F"/>
    <w:rsid w:val="00671CB0"/>
    <w:rsid w:val="00671F95"/>
    <w:rsid w:val="006720E1"/>
    <w:rsid w:val="006735B0"/>
    <w:rsid w:val="00673682"/>
    <w:rsid w:val="00674C57"/>
    <w:rsid w:val="006754F4"/>
    <w:rsid w:val="006757F6"/>
    <w:rsid w:val="00675ACA"/>
    <w:rsid w:val="00675BD4"/>
    <w:rsid w:val="00675F9B"/>
    <w:rsid w:val="00676370"/>
    <w:rsid w:val="00676408"/>
    <w:rsid w:val="006771BA"/>
    <w:rsid w:val="006775AC"/>
    <w:rsid w:val="00681152"/>
    <w:rsid w:val="006813AC"/>
    <w:rsid w:val="0068155B"/>
    <w:rsid w:val="00681628"/>
    <w:rsid w:val="0068167F"/>
    <w:rsid w:val="00681D89"/>
    <w:rsid w:val="00682001"/>
    <w:rsid w:val="00682A79"/>
    <w:rsid w:val="006839FF"/>
    <w:rsid w:val="00683D5F"/>
    <w:rsid w:val="006840A1"/>
    <w:rsid w:val="006850C2"/>
    <w:rsid w:val="00685434"/>
    <w:rsid w:val="00685B0A"/>
    <w:rsid w:val="0069080A"/>
    <w:rsid w:val="00691461"/>
    <w:rsid w:val="00691C5F"/>
    <w:rsid w:val="00691C77"/>
    <w:rsid w:val="00691E33"/>
    <w:rsid w:val="00691ED6"/>
    <w:rsid w:val="00692972"/>
    <w:rsid w:val="00693075"/>
    <w:rsid w:val="00693E2A"/>
    <w:rsid w:val="00694525"/>
    <w:rsid w:val="006951F9"/>
    <w:rsid w:val="00696224"/>
    <w:rsid w:val="0069652A"/>
    <w:rsid w:val="00697887"/>
    <w:rsid w:val="00697AF1"/>
    <w:rsid w:val="006A026B"/>
    <w:rsid w:val="006A0333"/>
    <w:rsid w:val="006A0591"/>
    <w:rsid w:val="006A08C9"/>
    <w:rsid w:val="006A13B7"/>
    <w:rsid w:val="006A1469"/>
    <w:rsid w:val="006A2B69"/>
    <w:rsid w:val="006A2F6B"/>
    <w:rsid w:val="006A301D"/>
    <w:rsid w:val="006A3452"/>
    <w:rsid w:val="006A3BE5"/>
    <w:rsid w:val="006A4432"/>
    <w:rsid w:val="006A4584"/>
    <w:rsid w:val="006A4DE3"/>
    <w:rsid w:val="006A4F69"/>
    <w:rsid w:val="006A5153"/>
    <w:rsid w:val="006A5186"/>
    <w:rsid w:val="006A6211"/>
    <w:rsid w:val="006A7091"/>
    <w:rsid w:val="006B0B0A"/>
    <w:rsid w:val="006B116C"/>
    <w:rsid w:val="006B132E"/>
    <w:rsid w:val="006B17D2"/>
    <w:rsid w:val="006B1EA5"/>
    <w:rsid w:val="006B2015"/>
    <w:rsid w:val="006B214C"/>
    <w:rsid w:val="006B2301"/>
    <w:rsid w:val="006B24C0"/>
    <w:rsid w:val="006B3E12"/>
    <w:rsid w:val="006B4A17"/>
    <w:rsid w:val="006B5A04"/>
    <w:rsid w:val="006B61A3"/>
    <w:rsid w:val="006B683A"/>
    <w:rsid w:val="006B6AC0"/>
    <w:rsid w:val="006B7111"/>
    <w:rsid w:val="006B71DE"/>
    <w:rsid w:val="006B75A7"/>
    <w:rsid w:val="006B7846"/>
    <w:rsid w:val="006B7C8F"/>
    <w:rsid w:val="006C0AA8"/>
    <w:rsid w:val="006C0B31"/>
    <w:rsid w:val="006C1244"/>
    <w:rsid w:val="006C1A9D"/>
    <w:rsid w:val="006C1ECD"/>
    <w:rsid w:val="006C1F46"/>
    <w:rsid w:val="006C2495"/>
    <w:rsid w:val="006C29E6"/>
    <w:rsid w:val="006C2C58"/>
    <w:rsid w:val="006C313D"/>
    <w:rsid w:val="006C390E"/>
    <w:rsid w:val="006C3DFB"/>
    <w:rsid w:val="006C496E"/>
    <w:rsid w:val="006C4F43"/>
    <w:rsid w:val="006C59BC"/>
    <w:rsid w:val="006C6A85"/>
    <w:rsid w:val="006C6B72"/>
    <w:rsid w:val="006C6D0F"/>
    <w:rsid w:val="006C6FB0"/>
    <w:rsid w:val="006C7210"/>
    <w:rsid w:val="006C72A3"/>
    <w:rsid w:val="006C7639"/>
    <w:rsid w:val="006D1562"/>
    <w:rsid w:val="006D2B68"/>
    <w:rsid w:val="006D40BB"/>
    <w:rsid w:val="006D423A"/>
    <w:rsid w:val="006D487C"/>
    <w:rsid w:val="006D4ACF"/>
    <w:rsid w:val="006D57F5"/>
    <w:rsid w:val="006D5F0D"/>
    <w:rsid w:val="006D6990"/>
    <w:rsid w:val="006D7306"/>
    <w:rsid w:val="006E098C"/>
    <w:rsid w:val="006E1059"/>
    <w:rsid w:val="006E13C6"/>
    <w:rsid w:val="006E18AD"/>
    <w:rsid w:val="006E1B4A"/>
    <w:rsid w:val="006E2D0D"/>
    <w:rsid w:val="006E3479"/>
    <w:rsid w:val="006E3A1F"/>
    <w:rsid w:val="006E4A1F"/>
    <w:rsid w:val="006E4EEC"/>
    <w:rsid w:val="006E5AAF"/>
    <w:rsid w:val="006E5E78"/>
    <w:rsid w:val="006E7722"/>
    <w:rsid w:val="006E7964"/>
    <w:rsid w:val="006E79DD"/>
    <w:rsid w:val="006E7D4C"/>
    <w:rsid w:val="006F01DF"/>
    <w:rsid w:val="006F0487"/>
    <w:rsid w:val="006F0763"/>
    <w:rsid w:val="006F1CE1"/>
    <w:rsid w:val="006F1D87"/>
    <w:rsid w:val="006F232E"/>
    <w:rsid w:val="006F290B"/>
    <w:rsid w:val="006F2C76"/>
    <w:rsid w:val="006F34D2"/>
    <w:rsid w:val="006F3546"/>
    <w:rsid w:val="006F4111"/>
    <w:rsid w:val="006F4278"/>
    <w:rsid w:val="006F4E78"/>
    <w:rsid w:val="006F58E6"/>
    <w:rsid w:val="006F64A6"/>
    <w:rsid w:val="006F6719"/>
    <w:rsid w:val="006F7EB5"/>
    <w:rsid w:val="0070002F"/>
    <w:rsid w:val="00700723"/>
    <w:rsid w:val="00700A71"/>
    <w:rsid w:val="00701975"/>
    <w:rsid w:val="00701ABE"/>
    <w:rsid w:val="00701BAD"/>
    <w:rsid w:val="0070243A"/>
    <w:rsid w:val="00702880"/>
    <w:rsid w:val="00702F72"/>
    <w:rsid w:val="00703D8E"/>
    <w:rsid w:val="00703EEF"/>
    <w:rsid w:val="00704492"/>
    <w:rsid w:val="007046D6"/>
    <w:rsid w:val="007047A8"/>
    <w:rsid w:val="00704FEC"/>
    <w:rsid w:val="00705571"/>
    <w:rsid w:val="00706383"/>
    <w:rsid w:val="0070703C"/>
    <w:rsid w:val="007071AB"/>
    <w:rsid w:val="007072CF"/>
    <w:rsid w:val="00707E6F"/>
    <w:rsid w:val="0071012A"/>
    <w:rsid w:val="007107A5"/>
    <w:rsid w:val="007110F2"/>
    <w:rsid w:val="00711212"/>
    <w:rsid w:val="007116C6"/>
    <w:rsid w:val="0071175C"/>
    <w:rsid w:val="00712148"/>
    <w:rsid w:val="007123EA"/>
    <w:rsid w:val="00712A12"/>
    <w:rsid w:val="007132B1"/>
    <w:rsid w:val="007132EF"/>
    <w:rsid w:val="0071393C"/>
    <w:rsid w:val="00714316"/>
    <w:rsid w:val="007153E0"/>
    <w:rsid w:val="00716941"/>
    <w:rsid w:val="00720F33"/>
    <w:rsid w:val="00721F14"/>
    <w:rsid w:val="00722B6E"/>
    <w:rsid w:val="0072316F"/>
    <w:rsid w:val="007237DE"/>
    <w:rsid w:val="007238E9"/>
    <w:rsid w:val="00724050"/>
    <w:rsid w:val="007240D2"/>
    <w:rsid w:val="007245F9"/>
    <w:rsid w:val="0072566B"/>
    <w:rsid w:val="007267A8"/>
    <w:rsid w:val="00726921"/>
    <w:rsid w:val="007271C0"/>
    <w:rsid w:val="00727544"/>
    <w:rsid w:val="0072794A"/>
    <w:rsid w:val="00730C30"/>
    <w:rsid w:val="00730D86"/>
    <w:rsid w:val="00731BBE"/>
    <w:rsid w:val="0073226A"/>
    <w:rsid w:val="00733A6A"/>
    <w:rsid w:val="00733AAB"/>
    <w:rsid w:val="00734172"/>
    <w:rsid w:val="0073455E"/>
    <w:rsid w:val="00734DC4"/>
    <w:rsid w:val="00735830"/>
    <w:rsid w:val="007359C7"/>
    <w:rsid w:val="00735A48"/>
    <w:rsid w:val="00735E20"/>
    <w:rsid w:val="00735E78"/>
    <w:rsid w:val="00736255"/>
    <w:rsid w:val="00736716"/>
    <w:rsid w:val="00736918"/>
    <w:rsid w:val="00736B68"/>
    <w:rsid w:val="00737157"/>
    <w:rsid w:val="007377FC"/>
    <w:rsid w:val="00740733"/>
    <w:rsid w:val="007411B7"/>
    <w:rsid w:val="00742A2C"/>
    <w:rsid w:val="00742BD5"/>
    <w:rsid w:val="00743145"/>
    <w:rsid w:val="007437CC"/>
    <w:rsid w:val="00743C55"/>
    <w:rsid w:val="0074473C"/>
    <w:rsid w:val="00744A40"/>
    <w:rsid w:val="007453C6"/>
    <w:rsid w:val="00745701"/>
    <w:rsid w:val="00745E8A"/>
    <w:rsid w:val="00746265"/>
    <w:rsid w:val="00746C4A"/>
    <w:rsid w:val="00747E40"/>
    <w:rsid w:val="00750040"/>
    <w:rsid w:val="00750721"/>
    <w:rsid w:val="00750E5B"/>
    <w:rsid w:val="00750FC1"/>
    <w:rsid w:val="007517FF"/>
    <w:rsid w:val="00751811"/>
    <w:rsid w:val="00751938"/>
    <w:rsid w:val="00751C24"/>
    <w:rsid w:val="00752280"/>
    <w:rsid w:val="007523E6"/>
    <w:rsid w:val="00752685"/>
    <w:rsid w:val="00753648"/>
    <w:rsid w:val="00754170"/>
    <w:rsid w:val="00754689"/>
    <w:rsid w:val="0075480F"/>
    <w:rsid w:val="00755529"/>
    <w:rsid w:val="00755F0F"/>
    <w:rsid w:val="0075619D"/>
    <w:rsid w:val="007561D2"/>
    <w:rsid w:val="00757139"/>
    <w:rsid w:val="007576B7"/>
    <w:rsid w:val="007579BC"/>
    <w:rsid w:val="00760457"/>
    <w:rsid w:val="00760C62"/>
    <w:rsid w:val="00761285"/>
    <w:rsid w:val="007616FE"/>
    <w:rsid w:val="00761744"/>
    <w:rsid w:val="00761764"/>
    <w:rsid w:val="007634A7"/>
    <w:rsid w:val="00763502"/>
    <w:rsid w:val="00763905"/>
    <w:rsid w:val="00763A94"/>
    <w:rsid w:val="00763B0C"/>
    <w:rsid w:val="0076459E"/>
    <w:rsid w:val="00765078"/>
    <w:rsid w:val="00765E20"/>
    <w:rsid w:val="00766EBA"/>
    <w:rsid w:val="00766FCB"/>
    <w:rsid w:val="00767073"/>
    <w:rsid w:val="0076725F"/>
    <w:rsid w:val="00770281"/>
    <w:rsid w:val="0077065B"/>
    <w:rsid w:val="007715C1"/>
    <w:rsid w:val="00772A92"/>
    <w:rsid w:val="007735F1"/>
    <w:rsid w:val="00773E8A"/>
    <w:rsid w:val="0077441B"/>
    <w:rsid w:val="00774611"/>
    <w:rsid w:val="00776390"/>
    <w:rsid w:val="0077701E"/>
    <w:rsid w:val="007771A6"/>
    <w:rsid w:val="0077776E"/>
    <w:rsid w:val="00777B76"/>
    <w:rsid w:val="00777B7F"/>
    <w:rsid w:val="00777CE8"/>
    <w:rsid w:val="00780377"/>
    <w:rsid w:val="0078049B"/>
    <w:rsid w:val="00780892"/>
    <w:rsid w:val="007809B6"/>
    <w:rsid w:val="007809D7"/>
    <w:rsid w:val="00781C01"/>
    <w:rsid w:val="00781D37"/>
    <w:rsid w:val="00781EAA"/>
    <w:rsid w:val="00783ECE"/>
    <w:rsid w:val="0078454A"/>
    <w:rsid w:val="0078585B"/>
    <w:rsid w:val="00785D4C"/>
    <w:rsid w:val="00785D8F"/>
    <w:rsid w:val="00786491"/>
    <w:rsid w:val="00786935"/>
    <w:rsid w:val="00787370"/>
    <w:rsid w:val="007873F1"/>
    <w:rsid w:val="0078793F"/>
    <w:rsid w:val="00790386"/>
    <w:rsid w:val="00791C7B"/>
    <w:rsid w:val="00791CD6"/>
    <w:rsid w:val="0079234D"/>
    <w:rsid w:val="00792B4A"/>
    <w:rsid w:val="00793662"/>
    <w:rsid w:val="00793DD7"/>
    <w:rsid w:val="00794843"/>
    <w:rsid w:val="00794AC8"/>
    <w:rsid w:val="007953C0"/>
    <w:rsid w:val="007958A2"/>
    <w:rsid w:val="00795AFD"/>
    <w:rsid w:val="00795C58"/>
    <w:rsid w:val="00795E50"/>
    <w:rsid w:val="00795EBF"/>
    <w:rsid w:val="0079625F"/>
    <w:rsid w:val="007A0241"/>
    <w:rsid w:val="007A161B"/>
    <w:rsid w:val="007A1948"/>
    <w:rsid w:val="007A25A3"/>
    <w:rsid w:val="007A2BE8"/>
    <w:rsid w:val="007A2C16"/>
    <w:rsid w:val="007A2D40"/>
    <w:rsid w:val="007A35AE"/>
    <w:rsid w:val="007A397E"/>
    <w:rsid w:val="007A433F"/>
    <w:rsid w:val="007A5F36"/>
    <w:rsid w:val="007A629C"/>
    <w:rsid w:val="007A64A0"/>
    <w:rsid w:val="007A6CA3"/>
    <w:rsid w:val="007A70EA"/>
    <w:rsid w:val="007A7264"/>
    <w:rsid w:val="007A7AC7"/>
    <w:rsid w:val="007A7BF4"/>
    <w:rsid w:val="007B029D"/>
    <w:rsid w:val="007B0F00"/>
    <w:rsid w:val="007B12CA"/>
    <w:rsid w:val="007B3324"/>
    <w:rsid w:val="007B38C3"/>
    <w:rsid w:val="007B42C0"/>
    <w:rsid w:val="007B4CC8"/>
    <w:rsid w:val="007B4F8A"/>
    <w:rsid w:val="007B5049"/>
    <w:rsid w:val="007B5588"/>
    <w:rsid w:val="007B5840"/>
    <w:rsid w:val="007B5A9D"/>
    <w:rsid w:val="007B5B20"/>
    <w:rsid w:val="007B5D57"/>
    <w:rsid w:val="007B677B"/>
    <w:rsid w:val="007C061D"/>
    <w:rsid w:val="007C06F8"/>
    <w:rsid w:val="007C0BED"/>
    <w:rsid w:val="007C1020"/>
    <w:rsid w:val="007C1154"/>
    <w:rsid w:val="007C122B"/>
    <w:rsid w:val="007C1C5D"/>
    <w:rsid w:val="007C1D6E"/>
    <w:rsid w:val="007C1E4A"/>
    <w:rsid w:val="007C1F26"/>
    <w:rsid w:val="007C338E"/>
    <w:rsid w:val="007C3CD5"/>
    <w:rsid w:val="007C427F"/>
    <w:rsid w:val="007C689E"/>
    <w:rsid w:val="007C6CBA"/>
    <w:rsid w:val="007C72BC"/>
    <w:rsid w:val="007C73F1"/>
    <w:rsid w:val="007C7638"/>
    <w:rsid w:val="007D0820"/>
    <w:rsid w:val="007D09E5"/>
    <w:rsid w:val="007D0AE4"/>
    <w:rsid w:val="007D135A"/>
    <w:rsid w:val="007D1945"/>
    <w:rsid w:val="007D252E"/>
    <w:rsid w:val="007D2A0B"/>
    <w:rsid w:val="007D2D08"/>
    <w:rsid w:val="007D2D2D"/>
    <w:rsid w:val="007D32EB"/>
    <w:rsid w:val="007D3325"/>
    <w:rsid w:val="007D34C5"/>
    <w:rsid w:val="007D3842"/>
    <w:rsid w:val="007D3C21"/>
    <w:rsid w:val="007D3CA1"/>
    <w:rsid w:val="007D3D25"/>
    <w:rsid w:val="007D45C0"/>
    <w:rsid w:val="007D46E5"/>
    <w:rsid w:val="007D556D"/>
    <w:rsid w:val="007D5BE9"/>
    <w:rsid w:val="007D6017"/>
    <w:rsid w:val="007D6E0B"/>
    <w:rsid w:val="007D72F9"/>
    <w:rsid w:val="007D7679"/>
    <w:rsid w:val="007D7D61"/>
    <w:rsid w:val="007D7E6B"/>
    <w:rsid w:val="007D7F08"/>
    <w:rsid w:val="007E09FB"/>
    <w:rsid w:val="007E0CEC"/>
    <w:rsid w:val="007E18EB"/>
    <w:rsid w:val="007E2CCA"/>
    <w:rsid w:val="007E35E1"/>
    <w:rsid w:val="007E41C7"/>
    <w:rsid w:val="007E4356"/>
    <w:rsid w:val="007E4485"/>
    <w:rsid w:val="007E4692"/>
    <w:rsid w:val="007E4802"/>
    <w:rsid w:val="007E4C32"/>
    <w:rsid w:val="007E52CA"/>
    <w:rsid w:val="007E5521"/>
    <w:rsid w:val="007E5CF7"/>
    <w:rsid w:val="007E6233"/>
    <w:rsid w:val="007E67B5"/>
    <w:rsid w:val="007E6B48"/>
    <w:rsid w:val="007E7166"/>
    <w:rsid w:val="007E76F9"/>
    <w:rsid w:val="007F14B2"/>
    <w:rsid w:val="007F18F2"/>
    <w:rsid w:val="007F2FEF"/>
    <w:rsid w:val="007F36EC"/>
    <w:rsid w:val="007F40AF"/>
    <w:rsid w:val="007F4232"/>
    <w:rsid w:val="007F4EBA"/>
    <w:rsid w:val="007F5462"/>
    <w:rsid w:val="007F5EDF"/>
    <w:rsid w:val="007F700F"/>
    <w:rsid w:val="007F7FE0"/>
    <w:rsid w:val="008001B9"/>
    <w:rsid w:val="008023F0"/>
    <w:rsid w:val="00802D31"/>
    <w:rsid w:val="008042D1"/>
    <w:rsid w:val="008043D8"/>
    <w:rsid w:val="008044AD"/>
    <w:rsid w:val="00804799"/>
    <w:rsid w:val="0080497D"/>
    <w:rsid w:val="008049B7"/>
    <w:rsid w:val="00805D0D"/>
    <w:rsid w:val="00806F0C"/>
    <w:rsid w:val="00810AF5"/>
    <w:rsid w:val="00811031"/>
    <w:rsid w:val="00811271"/>
    <w:rsid w:val="0081146E"/>
    <w:rsid w:val="008116A2"/>
    <w:rsid w:val="00813A50"/>
    <w:rsid w:val="00813DB0"/>
    <w:rsid w:val="00813EF8"/>
    <w:rsid w:val="008142B7"/>
    <w:rsid w:val="00814446"/>
    <w:rsid w:val="00814562"/>
    <w:rsid w:val="00814956"/>
    <w:rsid w:val="00814F37"/>
    <w:rsid w:val="00815027"/>
    <w:rsid w:val="00815A0C"/>
    <w:rsid w:val="00817036"/>
    <w:rsid w:val="00817D6D"/>
    <w:rsid w:val="00820F0D"/>
    <w:rsid w:val="0082183A"/>
    <w:rsid w:val="00822535"/>
    <w:rsid w:val="008229D6"/>
    <w:rsid w:val="00822EA6"/>
    <w:rsid w:val="00822EDD"/>
    <w:rsid w:val="008245C6"/>
    <w:rsid w:val="0082467E"/>
    <w:rsid w:val="00824E06"/>
    <w:rsid w:val="00825791"/>
    <w:rsid w:val="008259F7"/>
    <w:rsid w:val="00826366"/>
    <w:rsid w:val="00826BC5"/>
    <w:rsid w:val="00826C4F"/>
    <w:rsid w:val="00827E35"/>
    <w:rsid w:val="008300D9"/>
    <w:rsid w:val="00830283"/>
    <w:rsid w:val="00831054"/>
    <w:rsid w:val="0083490B"/>
    <w:rsid w:val="00835001"/>
    <w:rsid w:val="008351FD"/>
    <w:rsid w:val="00835357"/>
    <w:rsid w:val="00835EF2"/>
    <w:rsid w:val="00837B5B"/>
    <w:rsid w:val="00837E7F"/>
    <w:rsid w:val="008404F1"/>
    <w:rsid w:val="00840E19"/>
    <w:rsid w:val="00842607"/>
    <w:rsid w:val="00842FC7"/>
    <w:rsid w:val="0084319F"/>
    <w:rsid w:val="008431CE"/>
    <w:rsid w:val="00844374"/>
    <w:rsid w:val="00844CB3"/>
    <w:rsid w:val="0084529A"/>
    <w:rsid w:val="008457F0"/>
    <w:rsid w:val="008468F1"/>
    <w:rsid w:val="008473E9"/>
    <w:rsid w:val="00850124"/>
    <w:rsid w:val="008506FE"/>
    <w:rsid w:val="00850A08"/>
    <w:rsid w:val="00852D70"/>
    <w:rsid w:val="008535AB"/>
    <w:rsid w:val="008544AE"/>
    <w:rsid w:val="0085584B"/>
    <w:rsid w:val="008567F0"/>
    <w:rsid w:val="0085691E"/>
    <w:rsid w:val="00857EE3"/>
    <w:rsid w:val="00860957"/>
    <w:rsid w:val="00860A39"/>
    <w:rsid w:val="00860C47"/>
    <w:rsid w:val="008613F5"/>
    <w:rsid w:val="00861744"/>
    <w:rsid w:val="008620E6"/>
    <w:rsid w:val="008621BF"/>
    <w:rsid w:val="00862499"/>
    <w:rsid w:val="008631EC"/>
    <w:rsid w:val="008632AE"/>
    <w:rsid w:val="00865264"/>
    <w:rsid w:val="008654ED"/>
    <w:rsid w:val="008660BA"/>
    <w:rsid w:val="00867E0C"/>
    <w:rsid w:val="008709CA"/>
    <w:rsid w:val="008710BF"/>
    <w:rsid w:val="00871FA3"/>
    <w:rsid w:val="00872325"/>
    <w:rsid w:val="00872E39"/>
    <w:rsid w:val="00873467"/>
    <w:rsid w:val="00873D7C"/>
    <w:rsid w:val="0087467F"/>
    <w:rsid w:val="00874799"/>
    <w:rsid w:val="0087534B"/>
    <w:rsid w:val="008753D2"/>
    <w:rsid w:val="00875C22"/>
    <w:rsid w:val="00876007"/>
    <w:rsid w:val="00876222"/>
    <w:rsid w:val="008762EB"/>
    <w:rsid w:val="008764DD"/>
    <w:rsid w:val="00876643"/>
    <w:rsid w:val="008773C0"/>
    <w:rsid w:val="008776DD"/>
    <w:rsid w:val="008811EB"/>
    <w:rsid w:val="0088148F"/>
    <w:rsid w:val="00881D9C"/>
    <w:rsid w:val="008833E2"/>
    <w:rsid w:val="00883DE0"/>
    <w:rsid w:val="00884135"/>
    <w:rsid w:val="0088464B"/>
    <w:rsid w:val="008847EF"/>
    <w:rsid w:val="00884AED"/>
    <w:rsid w:val="00885226"/>
    <w:rsid w:val="0088524B"/>
    <w:rsid w:val="008853CC"/>
    <w:rsid w:val="00885B41"/>
    <w:rsid w:val="00885E5F"/>
    <w:rsid w:val="008864A6"/>
    <w:rsid w:val="00886510"/>
    <w:rsid w:val="00886CE4"/>
    <w:rsid w:val="00887CDA"/>
    <w:rsid w:val="008901DC"/>
    <w:rsid w:val="00890EC6"/>
    <w:rsid w:val="00890FB1"/>
    <w:rsid w:val="0089175A"/>
    <w:rsid w:val="008917F9"/>
    <w:rsid w:val="008923B9"/>
    <w:rsid w:val="008931E6"/>
    <w:rsid w:val="00893884"/>
    <w:rsid w:val="00895B71"/>
    <w:rsid w:val="0089600E"/>
    <w:rsid w:val="00896263"/>
    <w:rsid w:val="008968F2"/>
    <w:rsid w:val="00897313"/>
    <w:rsid w:val="00897B5E"/>
    <w:rsid w:val="008A0234"/>
    <w:rsid w:val="008A11DF"/>
    <w:rsid w:val="008A18DB"/>
    <w:rsid w:val="008A1AC8"/>
    <w:rsid w:val="008A1FA0"/>
    <w:rsid w:val="008A2CFC"/>
    <w:rsid w:val="008A3F91"/>
    <w:rsid w:val="008A4346"/>
    <w:rsid w:val="008A4D1E"/>
    <w:rsid w:val="008A50E5"/>
    <w:rsid w:val="008A5C05"/>
    <w:rsid w:val="008A5EDC"/>
    <w:rsid w:val="008A6513"/>
    <w:rsid w:val="008A750E"/>
    <w:rsid w:val="008A7DE5"/>
    <w:rsid w:val="008B07E8"/>
    <w:rsid w:val="008B0D8F"/>
    <w:rsid w:val="008B1349"/>
    <w:rsid w:val="008B203F"/>
    <w:rsid w:val="008B3FA3"/>
    <w:rsid w:val="008B42E0"/>
    <w:rsid w:val="008B4D66"/>
    <w:rsid w:val="008B4E64"/>
    <w:rsid w:val="008B5D4E"/>
    <w:rsid w:val="008B5F93"/>
    <w:rsid w:val="008B6CC5"/>
    <w:rsid w:val="008B75BA"/>
    <w:rsid w:val="008B79FA"/>
    <w:rsid w:val="008B7BBC"/>
    <w:rsid w:val="008C036E"/>
    <w:rsid w:val="008C0D37"/>
    <w:rsid w:val="008C1383"/>
    <w:rsid w:val="008C15A1"/>
    <w:rsid w:val="008C1A42"/>
    <w:rsid w:val="008C24C0"/>
    <w:rsid w:val="008C262F"/>
    <w:rsid w:val="008C4A9A"/>
    <w:rsid w:val="008C4DC1"/>
    <w:rsid w:val="008C60EC"/>
    <w:rsid w:val="008C6D02"/>
    <w:rsid w:val="008C700E"/>
    <w:rsid w:val="008C742E"/>
    <w:rsid w:val="008C751E"/>
    <w:rsid w:val="008C779D"/>
    <w:rsid w:val="008D0E28"/>
    <w:rsid w:val="008D1442"/>
    <w:rsid w:val="008D1D43"/>
    <w:rsid w:val="008D3B8B"/>
    <w:rsid w:val="008D46EF"/>
    <w:rsid w:val="008D4A08"/>
    <w:rsid w:val="008D4D13"/>
    <w:rsid w:val="008D5287"/>
    <w:rsid w:val="008D5B7E"/>
    <w:rsid w:val="008D5F47"/>
    <w:rsid w:val="008D6084"/>
    <w:rsid w:val="008E008E"/>
    <w:rsid w:val="008E1E0B"/>
    <w:rsid w:val="008E1FDA"/>
    <w:rsid w:val="008E34B7"/>
    <w:rsid w:val="008E420C"/>
    <w:rsid w:val="008E4638"/>
    <w:rsid w:val="008E471C"/>
    <w:rsid w:val="008E4A2B"/>
    <w:rsid w:val="008E4BF2"/>
    <w:rsid w:val="008E57C5"/>
    <w:rsid w:val="008E59D2"/>
    <w:rsid w:val="008E79B5"/>
    <w:rsid w:val="008F0702"/>
    <w:rsid w:val="008F12DA"/>
    <w:rsid w:val="008F19E2"/>
    <w:rsid w:val="008F25AB"/>
    <w:rsid w:val="008F25E3"/>
    <w:rsid w:val="008F3A9B"/>
    <w:rsid w:val="008F3BDD"/>
    <w:rsid w:val="008F3EAA"/>
    <w:rsid w:val="008F472E"/>
    <w:rsid w:val="008F550C"/>
    <w:rsid w:val="008F552E"/>
    <w:rsid w:val="008F714D"/>
    <w:rsid w:val="008F71B5"/>
    <w:rsid w:val="008F7894"/>
    <w:rsid w:val="008F7986"/>
    <w:rsid w:val="008F7A48"/>
    <w:rsid w:val="0090029A"/>
    <w:rsid w:val="00900EDB"/>
    <w:rsid w:val="00901A9C"/>
    <w:rsid w:val="00902320"/>
    <w:rsid w:val="009025D0"/>
    <w:rsid w:val="00902832"/>
    <w:rsid w:val="009028FA"/>
    <w:rsid w:val="0090290C"/>
    <w:rsid w:val="00902C6F"/>
    <w:rsid w:val="009033F2"/>
    <w:rsid w:val="00904AD0"/>
    <w:rsid w:val="00904C50"/>
    <w:rsid w:val="00905533"/>
    <w:rsid w:val="009057EA"/>
    <w:rsid w:val="00905873"/>
    <w:rsid w:val="00905AE8"/>
    <w:rsid w:val="00905D34"/>
    <w:rsid w:val="0090655A"/>
    <w:rsid w:val="00906815"/>
    <w:rsid w:val="00906D73"/>
    <w:rsid w:val="009072EA"/>
    <w:rsid w:val="009074B2"/>
    <w:rsid w:val="00907D17"/>
    <w:rsid w:val="00910776"/>
    <w:rsid w:val="0091086A"/>
    <w:rsid w:val="00910886"/>
    <w:rsid w:val="00910E43"/>
    <w:rsid w:val="009115F3"/>
    <w:rsid w:val="00911D36"/>
    <w:rsid w:val="00912469"/>
    <w:rsid w:val="009125AD"/>
    <w:rsid w:val="00912B39"/>
    <w:rsid w:val="0091363B"/>
    <w:rsid w:val="0091483B"/>
    <w:rsid w:val="009156DF"/>
    <w:rsid w:val="00915FBE"/>
    <w:rsid w:val="009162CB"/>
    <w:rsid w:val="009164C5"/>
    <w:rsid w:val="00916512"/>
    <w:rsid w:val="00917696"/>
    <w:rsid w:val="0092052E"/>
    <w:rsid w:val="00920A91"/>
    <w:rsid w:val="00921003"/>
    <w:rsid w:val="009211A3"/>
    <w:rsid w:val="00921343"/>
    <w:rsid w:val="009214CB"/>
    <w:rsid w:val="00921784"/>
    <w:rsid w:val="009233D9"/>
    <w:rsid w:val="00923904"/>
    <w:rsid w:val="009246D6"/>
    <w:rsid w:val="00924937"/>
    <w:rsid w:val="00924EB3"/>
    <w:rsid w:val="00925927"/>
    <w:rsid w:val="00925DE2"/>
    <w:rsid w:val="009260CA"/>
    <w:rsid w:val="00926C3C"/>
    <w:rsid w:val="00926EA3"/>
    <w:rsid w:val="00927061"/>
    <w:rsid w:val="00927F6C"/>
    <w:rsid w:val="00927FCB"/>
    <w:rsid w:val="00930919"/>
    <w:rsid w:val="00930C7F"/>
    <w:rsid w:val="009315EE"/>
    <w:rsid w:val="0093207C"/>
    <w:rsid w:val="00932288"/>
    <w:rsid w:val="009326F8"/>
    <w:rsid w:val="009341A6"/>
    <w:rsid w:val="0093486E"/>
    <w:rsid w:val="009356F4"/>
    <w:rsid w:val="00935888"/>
    <w:rsid w:val="009358A8"/>
    <w:rsid w:val="009362E5"/>
    <w:rsid w:val="009369E1"/>
    <w:rsid w:val="00936D7D"/>
    <w:rsid w:val="009378C1"/>
    <w:rsid w:val="00937E58"/>
    <w:rsid w:val="00940BF7"/>
    <w:rsid w:val="00940E74"/>
    <w:rsid w:val="00941B25"/>
    <w:rsid w:val="009429E7"/>
    <w:rsid w:val="009439FE"/>
    <w:rsid w:val="00943F16"/>
    <w:rsid w:val="00944D6F"/>
    <w:rsid w:val="00945C59"/>
    <w:rsid w:val="00946110"/>
    <w:rsid w:val="00946339"/>
    <w:rsid w:val="00946ECB"/>
    <w:rsid w:val="00947E97"/>
    <w:rsid w:val="009518C6"/>
    <w:rsid w:val="0095199C"/>
    <w:rsid w:val="00951DC9"/>
    <w:rsid w:val="00952A66"/>
    <w:rsid w:val="00952B6C"/>
    <w:rsid w:val="00952FAE"/>
    <w:rsid w:val="009536B8"/>
    <w:rsid w:val="00953A33"/>
    <w:rsid w:val="00953EC7"/>
    <w:rsid w:val="0095422D"/>
    <w:rsid w:val="00954C70"/>
    <w:rsid w:val="00955901"/>
    <w:rsid w:val="00956C78"/>
    <w:rsid w:val="009574A7"/>
    <w:rsid w:val="00957E6B"/>
    <w:rsid w:val="00960314"/>
    <w:rsid w:val="009603D7"/>
    <w:rsid w:val="0096123E"/>
    <w:rsid w:val="00961780"/>
    <w:rsid w:val="009625C1"/>
    <w:rsid w:val="00962CA1"/>
    <w:rsid w:val="00963D5A"/>
    <w:rsid w:val="0096425F"/>
    <w:rsid w:val="00964957"/>
    <w:rsid w:val="00965260"/>
    <w:rsid w:val="0096542B"/>
    <w:rsid w:val="009654BA"/>
    <w:rsid w:val="00965FDB"/>
    <w:rsid w:val="0096640A"/>
    <w:rsid w:val="00967A2F"/>
    <w:rsid w:val="00973394"/>
    <w:rsid w:val="0097368D"/>
    <w:rsid w:val="00973FF0"/>
    <w:rsid w:val="009740DC"/>
    <w:rsid w:val="009743C2"/>
    <w:rsid w:val="00974753"/>
    <w:rsid w:val="009767C6"/>
    <w:rsid w:val="009768EB"/>
    <w:rsid w:val="00980EBB"/>
    <w:rsid w:val="00981CAC"/>
    <w:rsid w:val="00981E35"/>
    <w:rsid w:val="0098306C"/>
    <w:rsid w:val="00983E19"/>
    <w:rsid w:val="009845CD"/>
    <w:rsid w:val="00985138"/>
    <w:rsid w:val="00985242"/>
    <w:rsid w:val="00985327"/>
    <w:rsid w:val="00990757"/>
    <w:rsid w:val="00990CA0"/>
    <w:rsid w:val="0099108D"/>
    <w:rsid w:val="00991FE8"/>
    <w:rsid w:val="0099250F"/>
    <w:rsid w:val="00992CAC"/>
    <w:rsid w:val="00993106"/>
    <w:rsid w:val="0099388C"/>
    <w:rsid w:val="009938F8"/>
    <w:rsid w:val="009956F9"/>
    <w:rsid w:val="009967CC"/>
    <w:rsid w:val="00997B8C"/>
    <w:rsid w:val="009A0636"/>
    <w:rsid w:val="009A09DF"/>
    <w:rsid w:val="009A1606"/>
    <w:rsid w:val="009A2625"/>
    <w:rsid w:val="009A33A4"/>
    <w:rsid w:val="009A344B"/>
    <w:rsid w:val="009A36EA"/>
    <w:rsid w:val="009A36EE"/>
    <w:rsid w:val="009A3947"/>
    <w:rsid w:val="009A4A36"/>
    <w:rsid w:val="009A5A0B"/>
    <w:rsid w:val="009A5A68"/>
    <w:rsid w:val="009A5C2F"/>
    <w:rsid w:val="009B027F"/>
    <w:rsid w:val="009B0C21"/>
    <w:rsid w:val="009B133F"/>
    <w:rsid w:val="009B22BD"/>
    <w:rsid w:val="009B2333"/>
    <w:rsid w:val="009B3827"/>
    <w:rsid w:val="009B39F6"/>
    <w:rsid w:val="009B3C1E"/>
    <w:rsid w:val="009B5075"/>
    <w:rsid w:val="009B5107"/>
    <w:rsid w:val="009B512F"/>
    <w:rsid w:val="009B569D"/>
    <w:rsid w:val="009B5BAC"/>
    <w:rsid w:val="009B5FDD"/>
    <w:rsid w:val="009B61A7"/>
    <w:rsid w:val="009B625F"/>
    <w:rsid w:val="009B6E15"/>
    <w:rsid w:val="009B6FAD"/>
    <w:rsid w:val="009B77D9"/>
    <w:rsid w:val="009B78F3"/>
    <w:rsid w:val="009C057D"/>
    <w:rsid w:val="009C077F"/>
    <w:rsid w:val="009C315E"/>
    <w:rsid w:val="009C3593"/>
    <w:rsid w:val="009C38BD"/>
    <w:rsid w:val="009C46A3"/>
    <w:rsid w:val="009C4731"/>
    <w:rsid w:val="009C5C4C"/>
    <w:rsid w:val="009C6A0A"/>
    <w:rsid w:val="009C6C86"/>
    <w:rsid w:val="009C73BC"/>
    <w:rsid w:val="009C74D0"/>
    <w:rsid w:val="009C770C"/>
    <w:rsid w:val="009C79E4"/>
    <w:rsid w:val="009C7FD5"/>
    <w:rsid w:val="009D1654"/>
    <w:rsid w:val="009D1D8C"/>
    <w:rsid w:val="009D2290"/>
    <w:rsid w:val="009D30C9"/>
    <w:rsid w:val="009D31B4"/>
    <w:rsid w:val="009D37E4"/>
    <w:rsid w:val="009D3997"/>
    <w:rsid w:val="009D3C0F"/>
    <w:rsid w:val="009D3C7E"/>
    <w:rsid w:val="009D4F39"/>
    <w:rsid w:val="009D5845"/>
    <w:rsid w:val="009D7024"/>
    <w:rsid w:val="009D7B4C"/>
    <w:rsid w:val="009D7D84"/>
    <w:rsid w:val="009E0219"/>
    <w:rsid w:val="009E1424"/>
    <w:rsid w:val="009E19AB"/>
    <w:rsid w:val="009E1A74"/>
    <w:rsid w:val="009E2FA9"/>
    <w:rsid w:val="009E3FD6"/>
    <w:rsid w:val="009E47B7"/>
    <w:rsid w:val="009E4AEB"/>
    <w:rsid w:val="009E4D65"/>
    <w:rsid w:val="009E5175"/>
    <w:rsid w:val="009E61E5"/>
    <w:rsid w:val="009E65B4"/>
    <w:rsid w:val="009E6E64"/>
    <w:rsid w:val="009E716F"/>
    <w:rsid w:val="009E78FE"/>
    <w:rsid w:val="009E7A46"/>
    <w:rsid w:val="009F018E"/>
    <w:rsid w:val="009F0436"/>
    <w:rsid w:val="009F0D98"/>
    <w:rsid w:val="009F0E60"/>
    <w:rsid w:val="009F158E"/>
    <w:rsid w:val="009F21A1"/>
    <w:rsid w:val="009F2B68"/>
    <w:rsid w:val="009F3A31"/>
    <w:rsid w:val="009F3EA8"/>
    <w:rsid w:val="009F412E"/>
    <w:rsid w:val="009F4D41"/>
    <w:rsid w:val="009F4FC0"/>
    <w:rsid w:val="009F5CC7"/>
    <w:rsid w:val="009F6073"/>
    <w:rsid w:val="009F62E2"/>
    <w:rsid w:val="009F77CF"/>
    <w:rsid w:val="00A0047F"/>
    <w:rsid w:val="00A00528"/>
    <w:rsid w:val="00A00A4E"/>
    <w:rsid w:val="00A01D8C"/>
    <w:rsid w:val="00A01F1B"/>
    <w:rsid w:val="00A02425"/>
    <w:rsid w:val="00A02DF1"/>
    <w:rsid w:val="00A02F14"/>
    <w:rsid w:val="00A03A80"/>
    <w:rsid w:val="00A04051"/>
    <w:rsid w:val="00A04485"/>
    <w:rsid w:val="00A04C33"/>
    <w:rsid w:val="00A04C5B"/>
    <w:rsid w:val="00A0556F"/>
    <w:rsid w:val="00A056F5"/>
    <w:rsid w:val="00A05CC5"/>
    <w:rsid w:val="00A05D95"/>
    <w:rsid w:val="00A06391"/>
    <w:rsid w:val="00A064EB"/>
    <w:rsid w:val="00A066D6"/>
    <w:rsid w:val="00A06C91"/>
    <w:rsid w:val="00A06FFA"/>
    <w:rsid w:val="00A079BA"/>
    <w:rsid w:val="00A07FE7"/>
    <w:rsid w:val="00A102FC"/>
    <w:rsid w:val="00A10E35"/>
    <w:rsid w:val="00A1125E"/>
    <w:rsid w:val="00A123D5"/>
    <w:rsid w:val="00A12526"/>
    <w:rsid w:val="00A1314D"/>
    <w:rsid w:val="00A13F35"/>
    <w:rsid w:val="00A1509C"/>
    <w:rsid w:val="00A161B2"/>
    <w:rsid w:val="00A16AA5"/>
    <w:rsid w:val="00A1766E"/>
    <w:rsid w:val="00A20CBA"/>
    <w:rsid w:val="00A22217"/>
    <w:rsid w:val="00A22378"/>
    <w:rsid w:val="00A22713"/>
    <w:rsid w:val="00A23204"/>
    <w:rsid w:val="00A232DF"/>
    <w:rsid w:val="00A2357B"/>
    <w:rsid w:val="00A23C3D"/>
    <w:rsid w:val="00A240A0"/>
    <w:rsid w:val="00A25455"/>
    <w:rsid w:val="00A258E7"/>
    <w:rsid w:val="00A25B7A"/>
    <w:rsid w:val="00A25F2D"/>
    <w:rsid w:val="00A26F16"/>
    <w:rsid w:val="00A300CF"/>
    <w:rsid w:val="00A301AC"/>
    <w:rsid w:val="00A30AA0"/>
    <w:rsid w:val="00A30C34"/>
    <w:rsid w:val="00A30E7C"/>
    <w:rsid w:val="00A314E3"/>
    <w:rsid w:val="00A317A3"/>
    <w:rsid w:val="00A31AB6"/>
    <w:rsid w:val="00A31EC6"/>
    <w:rsid w:val="00A33031"/>
    <w:rsid w:val="00A33732"/>
    <w:rsid w:val="00A33CF0"/>
    <w:rsid w:val="00A3422D"/>
    <w:rsid w:val="00A34E63"/>
    <w:rsid w:val="00A35630"/>
    <w:rsid w:val="00A362B1"/>
    <w:rsid w:val="00A36730"/>
    <w:rsid w:val="00A37A19"/>
    <w:rsid w:val="00A40323"/>
    <w:rsid w:val="00A404CB"/>
    <w:rsid w:val="00A404DA"/>
    <w:rsid w:val="00A40F09"/>
    <w:rsid w:val="00A41161"/>
    <w:rsid w:val="00A413DF"/>
    <w:rsid w:val="00A4172B"/>
    <w:rsid w:val="00A41CBD"/>
    <w:rsid w:val="00A421FA"/>
    <w:rsid w:val="00A42350"/>
    <w:rsid w:val="00A43066"/>
    <w:rsid w:val="00A4313C"/>
    <w:rsid w:val="00A43F11"/>
    <w:rsid w:val="00A44447"/>
    <w:rsid w:val="00A44535"/>
    <w:rsid w:val="00A46653"/>
    <w:rsid w:val="00A469C5"/>
    <w:rsid w:val="00A46B1F"/>
    <w:rsid w:val="00A470E9"/>
    <w:rsid w:val="00A4741C"/>
    <w:rsid w:val="00A47522"/>
    <w:rsid w:val="00A47A8A"/>
    <w:rsid w:val="00A47AEA"/>
    <w:rsid w:val="00A47C1A"/>
    <w:rsid w:val="00A50670"/>
    <w:rsid w:val="00A5097B"/>
    <w:rsid w:val="00A5156E"/>
    <w:rsid w:val="00A51DCA"/>
    <w:rsid w:val="00A52B37"/>
    <w:rsid w:val="00A531BD"/>
    <w:rsid w:val="00A54054"/>
    <w:rsid w:val="00A54875"/>
    <w:rsid w:val="00A55824"/>
    <w:rsid w:val="00A567E2"/>
    <w:rsid w:val="00A574AF"/>
    <w:rsid w:val="00A60074"/>
    <w:rsid w:val="00A61D9B"/>
    <w:rsid w:val="00A623BF"/>
    <w:rsid w:val="00A624FD"/>
    <w:rsid w:val="00A6287E"/>
    <w:rsid w:val="00A62E2C"/>
    <w:rsid w:val="00A64D3A"/>
    <w:rsid w:val="00A64E64"/>
    <w:rsid w:val="00A6711A"/>
    <w:rsid w:val="00A6718D"/>
    <w:rsid w:val="00A673C3"/>
    <w:rsid w:val="00A70ECA"/>
    <w:rsid w:val="00A70F07"/>
    <w:rsid w:val="00A7157E"/>
    <w:rsid w:val="00A71A54"/>
    <w:rsid w:val="00A71BEC"/>
    <w:rsid w:val="00A71F11"/>
    <w:rsid w:val="00A7206B"/>
    <w:rsid w:val="00A72CC1"/>
    <w:rsid w:val="00A72E2F"/>
    <w:rsid w:val="00A73441"/>
    <w:rsid w:val="00A73641"/>
    <w:rsid w:val="00A7385F"/>
    <w:rsid w:val="00A73CA8"/>
    <w:rsid w:val="00A748D0"/>
    <w:rsid w:val="00A74923"/>
    <w:rsid w:val="00A74CB4"/>
    <w:rsid w:val="00A7527C"/>
    <w:rsid w:val="00A75E51"/>
    <w:rsid w:val="00A77026"/>
    <w:rsid w:val="00A77C14"/>
    <w:rsid w:val="00A8173B"/>
    <w:rsid w:val="00A81FA1"/>
    <w:rsid w:val="00A8282A"/>
    <w:rsid w:val="00A82B5B"/>
    <w:rsid w:val="00A82FB5"/>
    <w:rsid w:val="00A831CD"/>
    <w:rsid w:val="00A83969"/>
    <w:rsid w:val="00A84631"/>
    <w:rsid w:val="00A847BF"/>
    <w:rsid w:val="00A86095"/>
    <w:rsid w:val="00A86467"/>
    <w:rsid w:val="00A8647A"/>
    <w:rsid w:val="00A87125"/>
    <w:rsid w:val="00A87940"/>
    <w:rsid w:val="00A87E91"/>
    <w:rsid w:val="00A906D7"/>
    <w:rsid w:val="00A9153A"/>
    <w:rsid w:val="00A91D99"/>
    <w:rsid w:val="00A9258A"/>
    <w:rsid w:val="00A927F6"/>
    <w:rsid w:val="00A93B67"/>
    <w:rsid w:val="00A93B9F"/>
    <w:rsid w:val="00A93C27"/>
    <w:rsid w:val="00A93D88"/>
    <w:rsid w:val="00A941FC"/>
    <w:rsid w:val="00A961F1"/>
    <w:rsid w:val="00A96689"/>
    <w:rsid w:val="00A96827"/>
    <w:rsid w:val="00A9695C"/>
    <w:rsid w:val="00A972C8"/>
    <w:rsid w:val="00AA0890"/>
    <w:rsid w:val="00AA0C23"/>
    <w:rsid w:val="00AA0F17"/>
    <w:rsid w:val="00AA10AC"/>
    <w:rsid w:val="00AA1923"/>
    <w:rsid w:val="00AA1CE2"/>
    <w:rsid w:val="00AA20AA"/>
    <w:rsid w:val="00AA289E"/>
    <w:rsid w:val="00AA30DE"/>
    <w:rsid w:val="00AA3625"/>
    <w:rsid w:val="00AA37F3"/>
    <w:rsid w:val="00AA38C7"/>
    <w:rsid w:val="00AA392D"/>
    <w:rsid w:val="00AA3A4D"/>
    <w:rsid w:val="00AA3B1C"/>
    <w:rsid w:val="00AA3B45"/>
    <w:rsid w:val="00AA3B53"/>
    <w:rsid w:val="00AA3B86"/>
    <w:rsid w:val="00AA3BEB"/>
    <w:rsid w:val="00AA3F25"/>
    <w:rsid w:val="00AA3FFF"/>
    <w:rsid w:val="00AA4AA4"/>
    <w:rsid w:val="00AA506F"/>
    <w:rsid w:val="00AA5EF3"/>
    <w:rsid w:val="00AA6985"/>
    <w:rsid w:val="00AA7389"/>
    <w:rsid w:val="00AA7A51"/>
    <w:rsid w:val="00AA7D04"/>
    <w:rsid w:val="00AA7DCD"/>
    <w:rsid w:val="00AB095A"/>
    <w:rsid w:val="00AB1472"/>
    <w:rsid w:val="00AB29AA"/>
    <w:rsid w:val="00AB29C6"/>
    <w:rsid w:val="00AB2EFD"/>
    <w:rsid w:val="00AB2F25"/>
    <w:rsid w:val="00AB38E8"/>
    <w:rsid w:val="00AB5381"/>
    <w:rsid w:val="00AB65D0"/>
    <w:rsid w:val="00AB683C"/>
    <w:rsid w:val="00AB6D7B"/>
    <w:rsid w:val="00AC05DF"/>
    <w:rsid w:val="00AC0611"/>
    <w:rsid w:val="00AC0C6B"/>
    <w:rsid w:val="00AC0DAE"/>
    <w:rsid w:val="00AC1CE9"/>
    <w:rsid w:val="00AC1FE8"/>
    <w:rsid w:val="00AC2165"/>
    <w:rsid w:val="00AC21C4"/>
    <w:rsid w:val="00AC29A5"/>
    <w:rsid w:val="00AC2E9A"/>
    <w:rsid w:val="00AC32CB"/>
    <w:rsid w:val="00AC3E13"/>
    <w:rsid w:val="00AC3EA4"/>
    <w:rsid w:val="00AC48C8"/>
    <w:rsid w:val="00AC4F69"/>
    <w:rsid w:val="00AC53B5"/>
    <w:rsid w:val="00AC60CD"/>
    <w:rsid w:val="00AC6899"/>
    <w:rsid w:val="00AC6A60"/>
    <w:rsid w:val="00AC7CDF"/>
    <w:rsid w:val="00AC7D6B"/>
    <w:rsid w:val="00AD02F3"/>
    <w:rsid w:val="00AD04F0"/>
    <w:rsid w:val="00AD0501"/>
    <w:rsid w:val="00AD0BE6"/>
    <w:rsid w:val="00AD184A"/>
    <w:rsid w:val="00AD1FC0"/>
    <w:rsid w:val="00AD2752"/>
    <w:rsid w:val="00AD2C48"/>
    <w:rsid w:val="00AD3620"/>
    <w:rsid w:val="00AD38A5"/>
    <w:rsid w:val="00AD3B1D"/>
    <w:rsid w:val="00AD3DD0"/>
    <w:rsid w:val="00AD4353"/>
    <w:rsid w:val="00AD449F"/>
    <w:rsid w:val="00AD4F03"/>
    <w:rsid w:val="00AD5560"/>
    <w:rsid w:val="00AD5E32"/>
    <w:rsid w:val="00AD616C"/>
    <w:rsid w:val="00AD6E09"/>
    <w:rsid w:val="00AD71BE"/>
    <w:rsid w:val="00AD7249"/>
    <w:rsid w:val="00AD7509"/>
    <w:rsid w:val="00AE0768"/>
    <w:rsid w:val="00AE0EC3"/>
    <w:rsid w:val="00AE0FA4"/>
    <w:rsid w:val="00AE1127"/>
    <w:rsid w:val="00AE115D"/>
    <w:rsid w:val="00AE267D"/>
    <w:rsid w:val="00AE405D"/>
    <w:rsid w:val="00AE5021"/>
    <w:rsid w:val="00AE50D6"/>
    <w:rsid w:val="00AE5275"/>
    <w:rsid w:val="00AE52E6"/>
    <w:rsid w:val="00AE542A"/>
    <w:rsid w:val="00AE5E0A"/>
    <w:rsid w:val="00AE625E"/>
    <w:rsid w:val="00AE7329"/>
    <w:rsid w:val="00AE7478"/>
    <w:rsid w:val="00AE798C"/>
    <w:rsid w:val="00AE79BB"/>
    <w:rsid w:val="00AE7D6F"/>
    <w:rsid w:val="00AF1AF8"/>
    <w:rsid w:val="00AF276C"/>
    <w:rsid w:val="00AF2E4E"/>
    <w:rsid w:val="00AF411E"/>
    <w:rsid w:val="00AF56AA"/>
    <w:rsid w:val="00AF5838"/>
    <w:rsid w:val="00AF5D6E"/>
    <w:rsid w:val="00AF5FCE"/>
    <w:rsid w:val="00AF6AC8"/>
    <w:rsid w:val="00AF752E"/>
    <w:rsid w:val="00AF7A5F"/>
    <w:rsid w:val="00AF7C11"/>
    <w:rsid w:val="00B00B7C"/>
    <w:rsid w:val="00B00F78"/>
    <w:rsid w:val="00B01E15"/>
    <w:rsid w:val="00B01FD9"/>
    <w:rsid w:val="00B0261B"/>
    <w:rsid w:val="00B02866"/>
    <w:rsid w:val="00B031BE"/>
    <w:rsid w:val="00B04182"/>
    <w:rsid w:val="00B051F7"/>
    <w:rsid w:val="00B0566D"/>
    <w:rsid w:val="00B05B75"/>
    <w:rsid w:val="00B05C9A"/>
    <w:rsid w:val="00B061FD"/>
    <w:rsid w:val="00B06305"/>
    <w:rsid w:val="00B07342"/>
    <w:rsid w:val="00B107D7"/>
    <w:rsid w:val="00B11685"/>
    <w:rsid w:val="00B118C0"/>
    <w:rsid w:val="00B11CC3"/>
    <w:rsid w:val="00B11EEF"/>
    <w:rsid w:val="00B12329"/>
    <w:rsid w:val="00B128D3"/>
    <w:rsid w:val="00B13247"/>
    <w:rsid w:val="00B137E0"/>
    <w:rsid w:val="00B14087"/>
    <w:rsid w:val="00B146E3"/>
    <w:rsid w:val="00B15157"/>
    <w:rsid w:val="00B15788"/>
    <w:rsid w:val="00B15BE1"/>
    <w:rsid w:val="00B16223"/>
    <w:rsid w:val="00B16EFB"/>
    <w:rsid w:val="00B20420"/>
    <w:rsid w:val="00B208D2"/>
    <w:rsid w:val="00B212DD"/>
    <w:rsid w:val="00B214BE"/>
    <w:rsid w:val="00B21A3B"/>
    <w:rsid w:val="00B220E0"/>
    <w:rsid w:val="00B22239"/>
    <w:rsid w:val="00B22A6E"/>
    <w:rsid w:val="00B23D1B"/>
    <w:rsid w:val="00B23D7B"/>
    <w:rsid w:val="00B25438"/>
    <w:rsid w:val="00B27BDB"/>
    <w:rsid w:val="00B30171"/>
    <w:rsid w:val="00B3034F"/>
    <w:rsid w:val="00B307C2"/>
    <w:rsid w:val="00B31748"/>
    <w:rsid w:val="00B32458"/>
    <w:rsid w:val="00B3291C"/>
    <w:rsid w:val="00B33A28"/>
    <w:rsid w:val="00B34FE2"/>
    <w:rsid w:val="00B35727"/>
    <w:rsid w:val="00B358AB"/>
    <w:rsid w:val="00B35E6C"/>
    <w:rsid w:val="00B36229"/>
    <w:rsid w:val="00B3624F"/>
    <w:rsid w:val="00B36485"/>
    <w:rsid w:val="00B373AF"/>
    <w:rsid w:val="00B375BB"/>
    <w:rsid w:val="00B37840"/>
    <w:rsid w:val="00B401D9"/>
    <w:rsid w:val="00B41366"/>
    <w:rsid w:val="00B413B8"/>
    <w:rsid w:val="00B415D3"/>
    <w:rsid w:val="00B4189C"/>
    <w:rsid w:val="00B4285C"/>
    <w:rsid w:val="00B42BBC"/>
    <w:rsid w:val="00B42C76"/>
    <w:rsid w:val="00B42EE3"/>
    <w:rsid w:val="00B43452"/>
    <w:rsid w:val="00B43901"/>
    <w:rsid w:val="00B44AD4"/>
    <w:rsid w:val="00B44E5D"/>
    <w:rsid w:val="00B453EA"/>
    <w:rsid w:val="00B465ED"/>
    <w:rsid w:val="00B46857"/>
    <w:rsid w:val="00B468D2"/>
    <w:rsid w:val="00B46B7C"/>
    <w:rsid w:val="00B474BA"/>
    <w:rsid w:val="00B4772A"/>
    <w:rsid w:val="00B47F58"/>
    <w:rsid w:val="00B515C1"/>
    <w:rsid w:val="00B52332"/>
    <w:rsid w:val="00B52669"/>
    <w:rsid w:val="00B52819"/>
    <w:rsid w:val="00B53ABA"/>
    <w:rsid w:val="00B53E5F"/>
    <w:rsid w:val="00B5410C"/>
    <w:rsid w:val="00B54B2B"/>
    <w:rsid w:val="00B54D0D"/>
    <w:rsid w:val="00B5544F"/>
    <w:rsid w:val="00B557E8"/>
    <w:rsid w:val="00B5593F"/>
    <w:rsid w:val="00B55ED6"/>
    <w:rsid w:val="00B56215"/>
    <w:rsid w:val="00B56343"/>
    <w:rsid w:val="00B56EE5"/>
    <w:rsid w:val="00B5719E"/>
    <w:rsid w:val="00B57A5F"/>
    <w:rsid w:val="00B6025A"/>
    <w:rsid w:val="00B602BA"/>
    <w:rsid w:val="00B60E05"/>
    <w:rsid w:val="00B60F34"/>
    <w:rsid w:val="00B615E7"/>
    <w:rsid w:val="00B61636"/>
    <w:rsid w:val="00B61E8B"/>
    <w:rsid w:val="00B62B92"/>
    <w:rsid w:val="00B634EE"/>
    <w:rsid w:val="00B64AA4"/>
    <w:rsid w:val="00B64EE0"/>
    <w:rsid w:val="00B6557B"/>
    <w:rsid w:val="00B658DB"/>
    <w:rsid w:val="00B66107"/>
    <w:rsid w:val="00B6645E"/>
    <w:rsid w:val="00B66DBB"/>
    <w:rsid w:val="00B67242"/>
    <w:rsid w:val="00B674B8"/>
    <w:rsid w:val="00B67703"/>
    <w:rsid w:val="00B70504"/>
    <w:rsid w:val="00B708D9"/>
    <w:rsid w:val="00B70D67"/>
    <w:rsid w:val="00B715DB"/>
    <w:rsid w:val="00B71612"/>
    <w:rsid w:val="00B71BA4"/>
    <w:rsid w:val="00B71BCE"/>
    <w:rsid w:val="00B71ECE"/>
    <w:rsid w:val="00B7323A"/>
    <w:rsid w:val="00B73C04"/>
    <w:rsid w:val="00B743CC"/>
    <w:rsid w:val="00B74449"/>
    <w:rsid w:val="00B74926"/>
    <w:rsid w:val="00B75560"/>
    <w:rsid w:val="00B758CF"/>
    <w:rsid w:val="00B75938"/>
    <w:rsid w:val="00B75B43"/>
    <w:rsid w:val="00B75B72"/>
    <w:rsid w:val="00B776DB"/>
    <w:rsid w:val="00B77F13"/>
    <w:rsid w:val="00B81DC7"/>
    <w:rsid w:val="00B82152"/>
    <w:rsid w:val="00B837AB"/>
    <w:rsid w:val="00B84130"/>
    <w:rsid w:val="00B84B72"/>
    <w:rsid w:val="00B85207"/>
    <w:rsid w:val="00B85A7A"/>
    <w:rsid w:val="00B85C81"/>
    <w:rsid w:val="00B86644"/>
    <w:rsid w:val="00B86C56"/>
    <w:rsid w:val="00B9081E"/>
    <w:rsid w:val="00B91330"/>
    <w:rsid w:val="00B91ECE"/>
    <w:rsid w:val="00B92130"/>
    <w:rsid w:val="00B92526"/>
    <w:rsid w:val="00B92FE0"/>
    <w:rsid w:val="00B93A6C"/>
    <w:rsid w:val="00B944B0"/>
    <w:rsid w:val="00B94895"/>
    <w:rsid w:val="00B94A04"/>
    <w:rsid w:val="00B95CB8"/>
    <w:rsid w:val="00B95DFE"/>
    <w:rsid w:val="00B96093"/>
    <w:rsid w:val="00B96BCE"/>
    <w:rsid w:val="00B97643"/>
    <w:rsid w:val="00B97772"/>
    <w:rsid w:val="00B979F3"/>
    <w:rsid w:val="00B97CEF"/>
    <w:rsid w:val="00BA0190"/>
    <w:rsid w:val="00BA05C5"/>
    <w:rsid w:val="00BA1ED2"/>
    <w:rsid w:val="00BA2616"/>
    <w:rsid w:val="00BA3314"/>
    <w:rsid w:val="00BA360C"/>
    <w:rsid w:val="00BA379C"/>
    <w:rsid w:val="00BA3E43"/>
    <w:rsid w:val="00BA44BD"/>
    <w:rsid w:val="00BA48C3"/>
    <w:rsid w:val="00BA5425"/>
    <w:rsid w:val="00BA65BE"/>
    <w:rsid w:val="00BA679C"/>
    <w:rsid w:val="00BA67BE"/>
    <w:rsid w:val="00BA779B"/>
    <w:rsid w:val="00BB011F"/>
    <w:rsid w:val="00BB0727"/>
    <w:rsid w:val="00BB074A"/>
    <w:rsid w:val="00BB0C1E"/>
    <w:rsid w:val="00BB23AB"/>
    <w:rsid w:val="00BB25D6"/>
    <w:rsid w:val="00BB2B61"/>
    <w:rsid w:val="00BB2FD2"/>
    <w:rsid w:val="00BB43A8"/>
    <w:rsid w:val="00BB461A"/>
    <w:rsid w:val="00BB4FAE"/>
    <w:rsid w:val="00BB5395"/>
    <w:rsid w:val="00BB545B"/>
    <w:rsid w:val="00BB586F"/>
    <w:rsid w:val="00BB5E80"/>
    <w:rsid w:val="00BB699E"/>
    <w:rsid w:val="00BB7721"/>
    <w:rsid w:val="00BB77C7"/>
    <w:rsid w:val="00BB7B80"/>
    <w:rsid w:val="00BB7F6B"/>
    <w:rsid w:val="00BC0B36"/>
    <w:rsid w:val="00BC17CF"/>
    <w:rsid w:val="00BC2103"/>
    <w:rsid w:val="00BC24EF"/>
    <w:rsid w:val="00BC2B59"/>
    <w:rsid w:val="00BC4226"/>
    <w:rsid w:val="00BC43FD"/>
    <w:rsid w:val="00BC4D7F"/>
    <w:rsid w:val="00BC50B0"/>
    <w:rsid w:val="00BC5AC3"/>
    <w:rsid w:val="00BC5F66"/>
    <w:rsid w:val="00BC660F"/>
    <w:rsid w:val="00BC7051"/>
    <w:rsid w:val="00BC7C86"/>
    <w:rsid w:val="00BC7F7F"/>
    <w:rsid w:val="00BD01A3"/>
    <w:rsid w:val="00BD08C3"/>
    <w:rsid w:val="00BD1382"/>
    <w:rsid w:val="00BD1882"/>
    <w:rsid w:val="00BD2242"/>
    <w:rsid w:val="00BD3628"/>
    <w:rsid w:val="00BD4F8B"/>
    <w:rsid w:val="00BD52A4"/>
    <w:rsid w:val="00BD620E"/>
    <w:rsid w:val="00BD66FA"/>
    <w:rsid w:val="00BD6E7E"/>
    <w:rsid w:val="00BD745A"/>
    <w:rsid w:val="00BD7519"/>
    <w:rsid w:val="00BD7C65"/>
    <w:rsid w:val="00BE12F8"/>
    <w:rsid w:val="00BE247B"/>
    <w:rsid w:val="00BE2BA7"/>
    <w:rsid w:val="00BE2D69"/>
    <w:rsid w:val="00BE2F0A"/>
    <w:rsid w:val="00BE341E"/>
    <w:rsid w:val="00BE37B4"/>
    <w:rsid w:val="00BE44BF"/>
    <w:rsid w:val="00BE4663"/>
    <w:rsid w:val="00BE4940"/>
    <w:rsid w:val="00BE4B88"/>
    <w:rsid w:val="00BE5322"/>
    <w:rsid w:val="00BE5878"/>
    <w:rsid w:val="00BE5AE3"/>
    <w:rsid w:val="00BE5DC7"/>
    <w:rsid w:val="00BE5FD2"/>
    <w:rsid w:val="00BE6296"/>
    <w:rsid w:val="00BE72CA"/>
    <w:rsid w:val="00BF01D5"/>
    <w:rsid w:val="00BF07B1"/>
    <w:rsid w:val="00BF1257"/>
    <w:rsid w:val="00BF1C1B"/>
    <w:rsid w:val="00BF229C"/>
    <w:rsid w:val="00BF2638"/>
    <w:rsid w:val="00BF27D2"/>
    <w:rsid w:val="00BF305A"/>
    <w:rsid w:val="00BF398F"/>
    <w:rsid w:val="00BF3FC7"/>
    <w:rsid w:val="00BF4F1F"/>
    <w:rsid w:val="00BF5376"/>
    <w:rsid w:val="00BF5D4C"/>
    <w:rsid w:val="00BF5F33"/>
    <w:rsid w:val="00BF6D3E"/>
    <w:rsid w:val="00BF70D7"/>
    <w:rsid w:val="00BF7288"/>
    <w:rsid w:val="00C0152C"/>
    <w:rsid w:val="00C0176C"/>
    <w:rsid w:val="00C01DE7"/>
    <w:rsid w:val="00C0273D"/>
    <w:rsid w:val="00C02965"/>
    <w:rsid w:val="00C035AB"/>
    <w:rsid w:val="00C03C5E"/>
    <w:rsid w:val="00C047E5"/>
    <w:rsid w:val="00C04B1E"/>
    <w:rsid w:val="00C04BAA"/>
    <w:rsid w:val="00C04BB7"/>
    <w:rsid w:val="00C05104"/>
    <w:rsid w:val="00C05D31"/>
    <w:rsid w:val="00C05E3D"/>
    <w:rsid w:val="00C05E9F"/>
    <w:rsid w:val="00C0720D"/>
    <w:rsid w:val="00C07547"/>
    <w:rsid w:val="00C07F36"/>
    <w:rsid w:val="00C10B38"/>
    <w:rsid w:val="00C1166E"/>
    <w:rsid w:val="00C11E9D"/>
    <w:rsid w:val="00C12A48"/>
    <w:rsid w:val="00C1347F"/>
    <w:rsid w:val="00C15013"/>
    <w:rsid w:val="00C15A0C"/>
    <w:rsid w:val="00C168C0"/>
    <w:rsid w:val="00C173D1"/>
    <w:rsid w:val="00C17D2B"/>
    <w:rsid w:val="00C20668"/>
    <w:rsid w:val="00C20BBF"/>
    <w:rsid w:val="00C225D5"/>
    <w:rsid w:val="00C23C33"/>
    <w:rsid w:val="00C24232"/>
    <w:rsid w:val="00C24859"/>
    <w:rsid w:val="00C24C5A"/>
    <w:rsid w:val="00C2675B"/>
    <w:rsid w:val="00C272A2"/>
    <w:rsid w:val="00C27AC8"/>
    <w:rsid w:val="00C30E8D"/>
    <w:rsid w:val="00C30FD4"/>
    <w:rsid w:val="00C319B1"/>
    <w:rsid w:val="00C31C08"/>
    <w:rsid w:val="00C32F8D"/>
    <w:rsid w:val="00C3319D"/>
    <w:rsid w:val="00C3408E"/>
    <w:rsid w:val="00C34897"/>
    <w:rsid w:val="00C34E1E"/>
    <w:rsid w:val="00C362C8"/>
    <w:rsid w:val="00C36BF7"/>
    <w:rsid w:val="00C3770F"/>
    <w:rsid w:val="00C40450"/>
    <w:rsid w:val="00C4074D"/>
    <w:rsid w:val="00C40A63"/>
    <w:rsid w:val="00C40E0D"/>
    <w:rsid w:val="00C412A0"/>
    <w:rsid w:val="00C44742"/>
    <w:rsid w:val="00C44AF6"/>
    <w:rsid w:val="00C44D45"/>
    <w:rsid w:val="00C4506F"/>
    <w:rsid w:val="00C45E3E"/>
    <w:rsid w:val="00C46980"/>
    <w:rsid w:val="00C46EE1"/>
    <w:rsid w:val="00C47233"/>
    <w:rsid w:val="00C474A7"/>
    <w:rsid w:val="00C509B1"/>
    <w:rsid w:val="00C5173A"/>
    <w:rsid w:val="00C518AF"/>
    <w:rsid w:val="00C5258A"/>
    <w:rsid w:val="00C52A14"/>
    <w:rsid w:val="00C53783"/>
    <w:rsid w:val="00C5380E"/>
    <w:rsid w:val="00C53977"/>
    <w:rsid w:val="00C53CCC"/>
    <w:rsid w:val="00C558F3"/>
    <w:rsid w:val="00C55D48"/>
    <w:rsid w:val="00C56D11"/>
    <w:rsid w:val="00C56DEA"/>
    <w:rsid w:val="00C57153"/>
    <w:rsid w:val="00C57D23"/>
    <w:rsid w:val="00C601B9"/>
    <w:rsid w:val="00C61913"/>
    <w:rsid w:val="00C62F31"/>
    <w:rsid w:val="00C63579"/>
    <w:rsid w:val="00C64732"/>
    <w:rsid w:val="00C65656"/>
    <w:rsid w:val="00C662C5"/>
    <w:rsid w:val="00C66D55"/>
    <w:rsid w:val="00C66F0A"/>
    <w:rsid w:val="00C67114"/>
    <w:rsid w:val="00C671AC"/>
    <w:rsid w:val="00C67D46"/>
    <w:rsid w:val="00C707EC"/>
    <w:rsid w:val="00C7106D"/>
    <w:rsid w:val="00C7155D"/>
    <w:rsid w:val="00C71740"/>
    <w:rsid w:val="00C71841"/>
    <w:rsid w:val="00C719B7"/>
    <w:rsid w:val="00C71ADD"/>
    <w:rsid w:val="00C71B54"/>
    <w:rsid w:val="00C72A2D"/>
    <w:rsid w:val="00C73400"/>
    <w:rsid w:val="00C73552"/>
    <w:rsid w:val="00C73B83"/>
    <w:rsid w:val="00C73E25"/>
    <w:rsid w:val="00C74654"/>
    <w:rsid w:val="00C7570D"/>
    <w:rsid w:val="00C75F9E"/>
    <w:rsid w:val="00C76A04"/>
    <w:rsid w:val="00C76CCD"/>
    <w:rsid w:val="00C804D7"/>
    <w:rsid w:val="00C80F39"/>
    <w:rsid w:val="00C8287F"/>
    <w:rsid w:val="00C82EED"/>
    <w:rsid w:val="00C83317"/>
    <w:rsid w:val="00C8559E"/>
    <w:rsid w:val="00C85E26"/>
    <w:rsid w:val="00C85E43"/>
    <w:rsid w:val="00C86855"/>
    <w:rsid w:val="00C8717C"/>
    <w:rsid w:val="00C91376"/>
    <w:rsid w:val="00C91419"/>
    <w:rsid w:val="00C91478"/>
    <w:rsid w:val="00C9172E"/>
    <w:rsid w:val="00C9191A"/>
    <w:rsid w:val="00C91E31"/>
    <w:rsid w:val="00C92EEB"/>
    <w:rsid w:val="00C92FAD"/>
    <w:rsid w:val="00C9339A"/>
    <w:rsid w:val="00C93E0B"/>
    <w:rsid w:val="00C9423F"/>
    <w:rsid w:val="00C9553F"/>
    <w:rsid w:val="00C960DF"/>
    <w:rsid w:val="00C96B20"/>
    <w:rsid w:val="00C97B1B"/>
    <w:rsid w:val="00CA08B6"/>
    <w:rsid w:val="00CA09A8"/>
    <w:rsid w:val="00CA1D85"/>
    <w:rsid w:val="00CA2253"/>
    <w:rsid w:val="00CA268D"/>
    <w:rsid w:val="00CA30AC"/>
    <w:rsid w:val="00CA38B2"/>
    <w:rsid w:val="00CA552B"/>
    <w:rsid w:val="00CA5636"/>
    <w:rsid w:val="00CA653D"/>
    <w:rsid w:val="00CA697D"/>
    <w:rsid w:val="00CA731E"/>
    <w:rsid w:val="00CA7B2D"/>
    <w:rsid w:val="00CB02DC"/>
    <w:rsid w:val="00CB1526"/>
    <w:rsid w:val="00CB2B60"/>
    <w:rsid w:val="00CB323E"/>
    <w:rsid w:val="00CB3930"/>
    <w:rsid w:val="00CB3E7D"/>
    <w:rsid w:val="00CB4254"/>
    <w:rsid w:val="00CB4ABF"/>
    <w:rsid w:val="00CB4D6E"/>
    <w:rsid w:val="00CB530B"/>
    <w:rsid w:val="00CB5533"/>
    <w:rsid w:val="00CB6E79"/>
    <w:rsid w:val="00CC0772"/>
    <w:rsid w:val="00CC0CB3"/>
    <w:rsid w:val="00CC1596"/>
    <w:rsid w:val="00CC1D0F"/>
    <w:rsid w:val="00CC1E09"/>
    <w:rsid w:val="00CC2282"/>
    <w:rsid w:val="00CC2611"/>
    <w:rsid w:val="00CC3094"/>
    <w:rsid w:val="00CC4A84"/>
    <w:rsid w:val="00CC4DD4"/>
    <w:rsid w:val="00CC5211"/>
    <w:rsid w:val="00CC5D9B"/>
    <w:rsid w:val="00CC6D58"/>
    <w:rsid w:val="00CC6F72"/>
    <w:rsid w:val="00CC78E9"/>
    <w:rsid w:val="00CD023E"/>
    <w:rsid w:val="00CD036A"/>
    <w:rsid w:val="00CD09FF"/>
    <w:rsid w:val="00CD2317"/>
    <w:rsid w:val="00CD2AC3"/>
    <w:rsid w:val="00CD38C3"/>
    <w:rsid w:val="00CD391C"/>
    <w:rsid w:val="00CD3B01"/>
    <w:rsid w:val="00CD4072"/>
    <w:rsid w:val="00CD41C3"/>
    <w:rsid w:val="00CD4636"/>
    <w:rsid w:val="00CD4905"/>
    <w:rsid w:val="00CD493C"/>
    <w:rsid w:val="00CD4A20"/>
    <w:rsid w:val="00CD50F0"/>
    <w:rsid w:val="00CD52B3"/>
    <w:rsid w:val="00CD5331"/>
    <w:rsid w:val="00CD546E"/>
    <w:rsid w:val="00CD5801"/>
    <w:rsid w:val="00CD61C0"/>
    <w:rsid w:val="00CD62AB"/>
    <w:rsid w:val="00CD64ED"/>
    <w:rsid w:val="00CD7223"/>
    <w:rsid w:val="00CE0549"/>
    <w:rsid w:val="00CE058C"/>
    <w:rsid w:val="00CE06E2"/>
    <w:rsid w:val="00CE0703"/>
    <w:rsid w:val="00CE10D9"/>
    <w:rsid w:val="00CE1982"/>
    <w:rsid w:val="00CE1D04"/>
    <w:rsid w:val="00CE2F79"/>
    <w:rsid w:val="00CE314A"/>
    <w:rsid w:val="00CE36A9"/>
    <w:rsid w:val="00CE43BF"/>
    <w:rsid w:val="00CE4DEA"/>
    <w:rsid w:val="00CE4EA1"/>
    <w:rsid w:val="00CE5100"/>
    <w:rsid w:val="00CE5F7F"/>
    <w:rsid w:val="00CE6444"/>
    <w:rsid w:val="00CE6929"/>
    <w:rsid w:val="00CE698D"/>
    <w:rsid w:val="00CE6B37"/>
    <w:rsid w:val="00CE72E7"/>
    <w:rsid w:val="00CE7ACE"/>
    <w:rsid w:val="00CE7ACF"/>
    <w:rsid w:val="00CF00E4"/>
    <w:rsid w:val="00CF0D77"/>
    <w:rsid w:val="00CF1108"/>
    <w:rsid w:val="00CF1312"/>
    <w:rsid w:val="00CF1828"/>
    <w:rsid w:val="00CF36D0"/>
    <w:rsid w:val="00CF3C1C"/>
    <w:rsid w:val="00CF3D60"/>
    <w:rsid w:val="00CF4D4F"/>
    <w:rsid w:val="00CF5716"/>
    <w:rsid w:val="00CF66A8"/>
    <w:rsid w:val="00CF72B6"/>
    <w:rsid w:val="00CF73AF"/>
    <w:rsid w:val="00CF74C8"/>
    <w:rsid w:val="00CF7656"/>
    <w:rsid w:val="00CF7D87"/>
    <w:rsid w:val="00D00555"/>
    <w:rsid w:val="00D0135B"/>
    <w:rsid w:val="00D017E8"/>
    <w:rsid w:val="00D01BA7"/>
    <w:rsid w:val="00D01C63"/>
    <w:rsid w:val="00D024A6"/>
    <w:rsid w:val="00D029EE"/>
    <w:rsid w:val="00D02D8F"/>
    <w:rsid w:val="00D03467"/>
    <w:rsid w:val="00D03498"/>
    <w:rsid w:val="00D041C8"/>
    <w:rsid w:val="00D06BF8"/>
    <w:rsid w:val="00D06CA0"/>
    <w:rsid w:val="00D110EE"/>
    <w:rsid w:val="00D114AA"/>
    <w:rsid w:val="00D133D2"/>
    <w:rsid w:val="00D1361B"/>
    <w:rsid w:val="00D143D0"/>
    <w:rsid w:val="00D147C0"/>
    <w:rsid w:val="00D1583B"/>
    <w:rsid w:val="00D1593C"/>
    <w:rsid w:val="00D159FB"/>
    <w:rsid w:val="00D15E90"/>
    <w:rsid w:val="00D1676A"/>
    <w:rsid w:val="00D17CFD"/>
    <w:rsid w:val="00D20575"/>
    <w:rsid w:val="00D20824"/>
    <w:rsid w:val="00D21231"/>
    <w:rsid w:val="00D2178D"/>
    <w:rsid w:val="00D21E52"/>
    <w:rsid w:val="00D225B4"/>
    <w:rsid w:val="00D22731"/>
    <w:rsid w:val="00D22952"/>
    <w:rsid w:val="00D22CEF"/>
    <w:rsid w:val="00D232BE"/>
    <w:rsid w:val="00D23BF9"/>
    <w:rsid w:val="00D24218"/>
    <w:rsid w:val="00D24232"/>
    <w:rsid w:val="00D247F6"/>
    <w:rsid w:val="00D27373"/>
    <w:rsid w:val="00D27796"/>
    <w:rsid w:val="00D301DC"/>
    <w:rsid w:val="00D30730"/>
    <w:rsid w:val="00D30DE2"/>
    <w:rsid w:val="00D317F8"/>
    <w:rsid w:val="00D31E3B"/>
    <w:rsid w:val="00D32430"/>
    <w:rsid w:val="00D32A1B"/>
    <w:rsid w:val="00D32B12"/>
    <w:rsid w:val="00D33223"/>
    <w:rsid w:val="00D33925"/>
    <w:rsid w:val="00D359E8"/>
    <w:rsid w:val="00D376B2"/>
    <w:rsid w:val="00D37801"/>
    <w:rsid w:val="00D37AFC"/>
    <w:rsid w:val="00D4020D"/>
    <w:rsid w:val="00D410A6"/>
    <w:rsid w:val="00D41143"/>
    <w:rsid w:val="00D414F3"/>
    <w:rsid w:val="00D4185F"/>
    <w:rsid w:val="00D42217"/>
    <w:rsid w:val="00D4249C"/>
    <w:rsid w:val="00D42CD7"/>
    <w:rsid w:val="00D42D2A"/>
    <w:rsid w:val="00D4310F"/>
    <w:rsid w:val="00D44699"/>
    <w:rsid w:val="00D44A78"/>
    <w:rsid w:val="00D44F1B"/>
    <w:rsid w:val="00D45838"/>
    <w:rsid w:val="00D45B5A"/>
    <w:rsid w:val="00D46053"/>
    <w:rsid w:val="00D46222"/>
    <w:rsid w:val="00D463BD"/>
    <w:rsid w:val="00D46A31"/>
    <w:rsid w:val="00D476A1"/>
    <w:rsid w:val="00D47FC1"/>
    <w:rsid w:val="00D502BF"/>
    <w:rsid w:val="00D505A4"/>
    <w:rsid w:val="00D50666"/>
    <w:rsid w:val="00D51940"/>
    <w:rsid w:val="00D5275E"/>
    <w:rsid w:val="00D52BD5"/>
    <w:rsid w:val="00D52EED"/>
    <w:rsid w:val="00D53C2B"/>
    <w:rsid w:val="00D53E6C"/>
    <w:rsid w:val="00D53F97"/>
    <w:rsid w:val="00D546B4"/>
    <w:rsid w:val="00D55FA1"/>
    <w:rsid w:val="00D560ED"/>
    <w:rsid w:val="00D56672"/>
    <w:rsid w:val="00D5684D"/>
    <w:rsid w:val="00D570AA"/>
    <w:rsid w:val="00D57986"/>
    <w:rsid w:val="00D60402"/>
    <w:rsid w:val="00D609A1"/>
    <w:rsid w:val="00D61142"/>
    <w:rsid w:val="00D611A8"/>
    <w:rsid w:val="00D6157C"/>
    <w:rsid w:val="00D617C4"/>
    <w:rsid w:val="00D61F43"/>
    <w:rsid w:val="00D6270B"/>
    <w:rsid w:val="00D62CC0"/>
    <w:rsid w:val="00D631E5"/>
    <w:rsid w:val="00D6350F"/>
    <w:rsid w:val="00D64414"/>
    <w:rsid w:val="00D64753"/>
    <w:rsid w:val="00D648AE"/>
    <w:rsid w:val="00D64B94"/>
    <w:rsid w:val="00D65772"/>
    <w:rsid w:val="00D65CA2"/>
    <w:rsid w:val="00D662C0"/>
    <w:rsid w:val="00D677E0"/>
    <w:rsid w:val="00D67CA5"/>
    <w:rsid w:val="00D67D1F"/>
    <w:rsid w:val="00D702B5"/>
    <w:rsid w:val="00D70319"/>
    <w:rsid w:val="00D7065A"/>
    <w:rsid w:val="00D70819"/>
    <w:rsid w:val="00D70952"/>
    <w:rsid w:val="00D70F05"/>
    <w:rsid w:val="00D7180E"/>
    <w:rsid w:val="00D71977"/>
    <w:rsid w:val="00D719E4"/>
    <w:rsid w:val="00D72094"/>
    <w:rsid w:val="00D72180"/>
    <w:rsid w:val="00D7337C"/>
    <w:rsid w:val="00D73FD4"/>
    <w:rsid w:val="00D7445F"/>
    <w:rsid w:val="00D7470B"/>
    <w:rsid w:val="00D74B60"/>
    <w:rsid w:val="00D7551F"/>
    <w:rsid w:val="00D769BB"/>
    <w:rsid w:val="00D76A11"/>
    <w:rsid w:val="00D776CA"/>
    <w:rsid w:val="00D77DA8"/>
    <w:rsid w:val="00D8032F"/>
    <w:rsid w:val="00D806EA"/>
    <w:rsid w:val="00D81633"/>
    <w:rsid w:val="00D818D9"/>
    <w:rsid w:val="00D8247E"/>
    <w:rsid w:val="00D83109"/>
    <w:rsid w:val="00D837B7"/>
    <w:rsid w:val="00D841E6"/>
    <w:rsid w:val="00D84505"/>
    <w:rsid w:val="00D84958"/>
    <w:rsid w:val="00D851A0"/>
    <w:rsid w:val="00D85276"/>
    <w:rsid w:val="00D85443"/>
    <w:rsid w:val="00D85607"/>
    <w:rsid w:val="00D85E2A"/>
    <w:rsid w:val="00D85F5C"/>
    <w:rsid w:val="00D8621C"/>
    <w:rsid w:val="00D86726"/>
    <w:rsid w:val="00D868AF"/>
    <w:rsid w:val="00D86EA9"/>
    <w:rsid w:val="00D8732E"/>
    <w:rsid w:val="00D8788D"/>
    <w:rsid w:val="00D87BBE"/>
    <w:rsid w:val="00D91699"/>
    <w:rsid w:val="00D917C1"/>
    <w:rsid w:val="00D91E1B"/>
    <w:rsid w:val="00D92D8F"/>
    <w:rsid w:val="00D936DF"/>
    <w:rsid w:val="00D93AD1"/>
    <w:rsid w:val="00D93DE5"/>
    <w:rsid w:val="00D948F0"/>
    <w:rsid w:val="00D94E0B"/>
    <w:rsid w:val="00D950B9"/>
    <w:rsid w:val="00D9533B"/>
    <w:rsid w:val="00D95765"/>
    <w:rsid w:val="00D9583C"/>
    <w:rsid w:val="00D95A0D"/>
    <w:rsid w:val="00D96008"/>
    <w:rsid w:val="00D96C93"/>
    <w:rsid w:val="00DA0532"/>
    <w:rsid w:val="00DA06D1"/>
    <w:rsid w:val="00DA0B1B"/>
    <w:rsid w:val="00DA0D65"/>
    <w:rsid w:val="00DA117C"/>
    <w:rsid w:val="00DA13A1"/>
    <w:rsid w:val="00DA1E8A"/>
    <w:rsid w:val="00DA2CA8"/>
    <w:rsid w:val="00DA3D42"/>
    <w:rsid w:val="00DA42AD"/>
    <w:rsid w:val="00DA483E"/>
    <w:rsid w:val="00DA4851"/>
    <w:rsid w:val="00DA49A0"/>
    <w:rsid w:val="00DA54AF"/>
    <w:rsid w:val="00DA5567"/>
    <w:rsid w:val="00DA5E4C"/>
    <w:rsid w:val="00DA669E"/>
    <w:rsid w:val="00DA7AE2"/>
    <w:rsid w:val="00DA7B86"/>
    <w:rsid w:val="00DB08FC"/>
    <w:rsid w:val="00DB0C87"/>
    <w:rsid w:val="00DB0D3F"/>
    <w:rsid w:val="00DB13AE"/>
    <w:rsid w:val="00DB173F"/>
    <w:rsid w:val="00DB1D15"/>
    <w:rsid w:val="00DB20AD"/>
    <w:rsid w:val="00DB2D29"/>
    <w:rsid w:val="00DB381F"/>
    <w:rsid w:val="00DB3F28"/>
    <w:rsid w:val="00DB46C8"/>
    <w:rsid w:val="00DB4E4C"/>
    <w:rsid w:val="00DB5016"/>
    <w:rsid w:val="00DB5042"/>
    <w:rsid w:val="00DB5858"/>
    <w:rsid w:val="00DB5997"/>
    <w:rsid w:val="00DB5F05"/>
    <w:rsid w:val="00DB5FDE"/>
    <w:rsid w:val="00DB64D2"/>
    <w:rsid w:val="00DB78B2"/>
    <w:rsid w:val="00DB7B7D"/>
    <w:rsid w:val="00DC0987"/>
    <w:rsid w:val="00DC0E25"/>
    <w:rsid w:val="00DC1673"/>
    <w:rsid w:val="00DC1E55"/>
    <w:rsid w:val="00DC2E6E"/>
    <w:rsid w:val="00DC4AE6"/>
    <w:rsid w:val="00DC536C"/>
    <w:rsid w:val="00DC58E0"/>
    <w:rsid w:val="00DC5940"/>
    <w:rsid w:val="00DC5D05"/>
    <w:rsid w:val="00DC7418"/>
    <w:rsid w:val="00DC7717"/>
    <w:rsid w:val="00DD16BF"/>
    <w:rsid w:val="00DD2FDE"/>
    <w:rsid w:val="00DD351C"/>
    <w:rsid w:val="00DD3587"/>
    <w:rsid w:val="00DD4989"/>
    <w:rsid w:val="00DD5680"/>
    <w:rsid w:val="00DD67F8"/>
    <w:rsid w:val="00DD7054"/>
    <w:rsid w:val="00DD7133"/>
    <w:rsid w:val="00DE0915"/>
    <w:rsid w:val="00DE16D9"/>
    <w:rsid w:val="00DE1ACB"/>
    <w:rsid w:val="00DE1C5C"/>
    <w:rsid w:val="00DE2182"/>
    <w:rsid w:val="00DE28E2"/>
    <w:rsid w:val="00DE3EBC"/>
    <w:rsid w:val="00DE4F97"/>
    <w:rsid w:val="00DE5046"/>
    <w:rsid w:val="00DE5567"/>
    <w:rsid w:val="00DE6299"/>
    <w:rsid w:val="00DE6510"/>
    <w:rsid w:val="00DE656F"/>
    <w:rsid w:val="00DE6E00"/>
    <w:rsid w:val="00DE7534"/>
    <w:rsid w:val="00DE756D"/>
    <w:rsid w:val="00DF05AC"/>
    <w:rsid w:val="00DF126D"/>
    <w:rsid w:val="00DF1668"/>
    <w:rsid w:val="00DF1706"/>
    <w:rsid w:val="00DF1971"/>
    <w:rsid w:val="00DF1FF6"/>
    <w:rsid w:val="00DF26A2"/>
    <w:rsid w:val="00DF27C6"/>
    <w:rsid w:val="00DF289E"/>
    <w:rsid w:val="00DF343F"/>
    <w:rsid w:val="00DF345B"/>
    <w:rsid w:val="00DF36CD"/>
    <w:rsid w:val="00DF4A1F"/>
    <w:rsid w:val="00DF588F"/>
    <w:rsid w:val="00DF63C6"/>
    <w:rsid w:val="00DF6BAA"/>
    <w:rsid w:val="00DF71A8"/>
    <w:rsid w:val="00DF7898"/>
    <w:rsid w:val="00DF7A6F"/>
    <w:rsid w:val="00DF7EBD"/>
    <w:rsid w:val="00E000FE"/>
    <w:rsid w:val="00E0054B"/>
    <w:rsid w:val="00E010D4"/>
    <w:rsid w:val="00E03A61"/>
    <w:rsid w:val="00E04207"/>
    <w:rsid w:val="00E04529"/>
    <w:rsid w:val="00E05B6B"/>
    <w:rsid w:val="00E05D5A"/>
    <w:rsid w:val="00E06241"/>
    <w:rsid w:val="00E0652C"/>
    <w:rsid w:val="00E065F5"/>
    <w:rsid w:val="00E0715B"/>
    <w:rsid w:val="00E0726D"/>
    <w:rsid w:val="00E073FE"/>
    <w:rsid w:val="00E07403"/>
    <w:rsid w:val="00E074DC"/>
    <w:rsid w:val="00E07535"/>
    <w:rsid w:val="00E07A94"/>
    <w:rsid w:val="00E07EBF"/>
    <w:rsid w:val="00E1151B"/>
    <w:rsid w:val="00E11789"/>
    <w:rsid w:val="00E11AF6"/>
    <w:rsid w:val="00E12384"/>
    <w:rsid w:val="00E132E9"/>
    <w:rsid w:val="00E13D79"/>
    <w:rsid w:val="00E13FA7"/>
    <w:rsid w:val="00E147A9"/>
    <w:rsid w:val="00E14B13"/>
    <w:rsid w:val="00E14FDD"/>
    <w:rsid w:val="00E152B1"/>
    <w:rsid w:val="00E15D40"/>
    <w:rsid w:val="00E176E1"/>
    <w:rsid w:val="00E17878"/>
    <w:rsid w:val="00E2023D"/>
    <w:rsid w:val="00E20F69"/>
    <w:rsid w:val="00E21CF7"/>
    <w:rsid w:val="00E223C2"/>
    <w:rsid w:val="00E2286B"/>
    <w:rsid w:val="00E22F7B"/>
    <w:rsid w:val="00E23260"/>
    <w:rsid w:val="00E23665"/>
    <w:rsid w:val="00E237F5"/>
    <w:rsid w:val="00E24521"/>
    <w:rsid w:val="00E24B52"/>
    <w:rsid w:val="00E24C4A"/>
    <w:rsid w:val="00E255A3"/>
    <w:rsid w:val="00E2690B"/>
    <w:rsid w:val="00E26947"/>
    <w:rsid w:val="00E278BD"/>
    <w:rsid w:val="00E313F7"/>
    <w:rsid w:val="00E31A95"/>
    <w:rsid w:val="00E33D76"/>
    <w:rsid w:val="00E34DB5"/>
    <w:rsid w:val="00E353A2"/>
    <w:rsid w:val="00E35C3C"/>
    <w:rsid w:val="00E35D3D"/>
    <w:rsid w:val="00E35E9D"/>
    <w:rsid w:val="00E36340"/>
    <w:rsid w:val="00E36476"/>
    <w:rsid w:val="00E365D4"/>
    <w:rsid w:val="00E366ED"/>
    <w:rsid w:val="00E36FD7"/>
    <w:rsid w:val="00E37644"/>
    <w:rsid w:val="00E40B55"/>
    <w:rsid w:val="00E41911"/>
    <w:rsid w:val="00E41AE7"/>
    <w:rsid w:val="00E42163"/>
    <w:rsid w:val="00E4358B"/>
    <w:rsid w:val="00E448EA"/>
    <w:rsid w:val="00E44B89"/>
    <w:rsid w:val="00E44CF5"/>
    <w:rsid w:val="00E44D8D"/>
    <w:rsid w:val="00E463A8"/>
    <w:rsid w:val="00E4706B"/>
    <w:rsid w:val="00E4750A"/>
    <w:rsid w:val="00E47573"/>
    <w:rsid w:val="00E50067"/>
    <w:rsid w:val="00E506C5"/>
    <w:rsid w:val="00E51D46"/>
    <w:rsid w:val="00E525AE"/>
    <w:rsid w:val="00E52632"/>
    <w:rsid w:val="00E528ED"/>
    <w:rsid w:val="00E530D7"/>
    <w:rsid w:val="00E54D68"/>
    <w:rsid w:val="00E55FAE"/>
    <w:rsid w:val="00E5604B"/>
    <w:rsid w:val="00E57CAB"/>
    <w:rsid w:val="00E60307"/>
    <w:rsid w:val="00E60321"/>
    <w:rsid w:val="00E608BA"/>
    <w:rsid w:val="00E61991"/>
    <w:rsid w:val="00E62AB6"/>
    <w:rsid w:val="00E633D8"/>
    <w:rsid w:val="00E634E0"/>
    <w:rsid w:val="00E63936"/>
    <w:rsid w:val="00E644D1"/>
    <w:rsid w:val="00E6468E"/>
    <w:rsid w:val="00E647D4"/>
    <w:rsid w:val="00E65463"/>
    <w:rsid w:val="00E65BA3"/>
    <w:rsid w:val="00E66929"/>
    <w:rsid w:val="00E66A89"/>
    <w:rsid w:val="00E66BDD"/>
    <w:rsid w:val="00E67BE3"/>
    <w:rsid w:val="00E67ED2"/>
    <w:rsid w:val="00E705A6"/>
    <w:rsid w:val="00E7079B"/>
    <w:rsid w:val="00E7145C"/>
    <w:rsid w:val="00E7164E"/>
    <w:rsid w:val="00E739A9"/>
    <w:rsid w:val="00E75E0E"/>
    <w:rsid w:val="00E76B7E"/>
    <w:rsid w:val="00E77548"/>
    <w:rsid w:val="00E77D1A"/>
    <w:rsid w:val="00E8020D"/>
    <w:rsid w:val="00E8141D"/>
    <w:rsid w:val="00E81965"/>
    <w:rsid w:val="00E825FD"/>
    <w:rsid w:val="00E834A6"/>
    <w:rsid w:val="00E84181"/>
    <w:rsid w:val="00E855C0"/>
    <w:rsid w:val="00E860D9"/>
    <w:rsid w:val="00E872EE"/>
    <w:rsid w:val="00E87358"/>
    <w:rsid w:val="00E87B1A"/>
    <w:rsid w:val="00E904D7"/>
    <w:rsid w:val="00E91B3A"/>
    <w:rsid w:val="00E9286A"/>
    <w:rsid w:val="00E92896"/>
    <w:rsid w:val="00E92DEA"/>
    <w:rsid w:val="00E936FA"/>
    <w:rsid w:val="00E938F9"/>
    <w:rsid w:val="00E93B10"/>
    <w:rsid w:val="00E953CD"/>
    <w:rsid w:val="00E95738"/>
    <w:rsid w:val="00E9639B"/>
    <w:rsid w:val="00E9790A"/>
    <w:rsid w:val="00EA0018"/>
    <w:rsid w:val="00EA03C4"/>
    <w:rsid w:val="00EA0BC6"/>
    <w:rsid w:val="00EA143A"/>
    <w:rsid w:val="00EA1671"/>
    <w:rsid w:val="00EA3E28"/>
    <w:rsid w:val="00EA40A3"/>
    <w:rsid w:val="00EA46E0"/>
    <w:rsid w:val="00EA4E92"/>
    <w:rsid w:val="00EA5546"/>
    <w:rsid w:val="00EA5DD7"/>
    <w:rsid w:val="00EA64FD"/>
    <w:rsid w:val="00EA6904"/>
    <w:rsid w:val="00EA6CC9"/>
    <w:rsid w:val="00EA71BF"/>
    <w:rsid w:val="00EB01E4"/>
    <w:rsid w:val="00EB0EE0"/>
    <w:rsid w:val="00EB172A"/>
    <w:rsid w:val="00EB18E6"/>
    <w:rsid w:val="00EB2DFD"/>
    <w:rsid w:val="00EB53FE"/>
    <w:rsid w:val="00EB6939"/>
    <w:rsid w:val="00EB6DDB"/>
    <w:rsid w:val="00EB762C"/>
    <w:rsid w:val="00EB7D20"/>
    <w:rsid w:val="00EC0139"/>
    <w:rsid w:val="00EC058E"/>
    <w:rsid w:val="00EC068E"/>
    <w:rsid w:val="00EC0818"/>
    <w:rsid w:val="00EC3A27"/>
    <w:rsid w:val="00EC496E"/>
    <w:rsid w:val="00EC529F"/>
    <w:rsid w:val="00EC65A2"/>
    <w:rsid w:val="00ED0841"/>
    <w:rsid w:val="00ED0BB2"/>
    <w:rsid w:val="00ED1D33"/>
    <w:rsid w:val="00ED2FA7"/>
    <w:rsid w:val="00ED3653"/>
    <w:rsid w:val="00ED375D"/>
    <w:rsid w:val="00ED3DB2"/>
    <w:rsid w:val="00ED406E"/>
    <w:rsid w:val="00ED4279"/>
    <w:rsid w:val="00ED42C4"/>
    <w:rsid w:val="00ED515B"/>
    <w:rsid w:val="00ED5652"/>
    <w:rsid w:val="00ED5AED"/>
    <w:rsid w:val="00ED5BCF"/>
    <w:rsid w:val="00ED6332"/>
    <w:rsid w:val="00ED69ED"/>
    <w:rsid w:val="00ED71A6"/>
    <w:rsid w:val="00ED73F1"/>
    <w:rsid w:val="00ED7651"/>
    <w:rsid w:val="00ED775C"/>
    <w:rsid w:val="00ED7E66"/>
    <w:rsid w:val="00EE087A"/>
    <w:rsid w:val="00EE0BB8"/>
    <w:rsid w:val="00EE297B"/>
    <w:rsid w:val="00EE2988"/>
    <w:rsid w:val="00EE2D97"/>
    <w:rsid w:val="00EE32E2"/>
    <w:rsid w:val="00EE337E"/>
    <w:rsid w:val="00EE5643"/>
    <w:rsid w:val="00EE58DF"/>
    <w:rsid w:val="00EE6264"/>
    <w:rsid w:val="00EE73AD"/>
    <w:rsid w:val="00EE7620"/>
    <w:rsid w:val="00EE785A"/>
    <w:rsid w:val="00EE7C0A"/>
    <w:rsid w:val="00EE7C52"/>
    <w:rsid w:val="00EF1220"/>
    <w:rsid w:val="00EF1B21"/>
    <w:rsid w:val="00EF34BF"/>
    <w:rsid w:val="00EF440C"/>
    <w:rsid w:val="00EF4D24"/>
    <w:rsid w:val="00EF6C13"/>
    <w:rsid w:val="00EF79C5"/>
    <w:rsid w:val="00EF7B97"/>
    <w:rsid w:val="00F00740"/>
    <w:rsid w:val="00F008AE"/>
    <w:rsid w:val="00F0097A"/>
    <w:rsid w:val="00F00A62"/>
    <w:rsid w:val="00F00A93"/>
    <w:rsid w:val="00F018E9"/>
    <w:rsid w:val="00F0194A"/>
    <w:rsid w:val="00F038A4"/>
    <w:rsid w:val="00F038AA"/>
    <w:rsid w:val="00F03CBA"/>
    <w:rsid w:val="00F0467A"/>
    <w:rsid w:val="00F06C5E"/>
    <w:rsid w:val="00F11186"/>
    <w:rsid w:val="00F11849"/>
    <w:rsid w:val="00F11BFD"/>
    <w:rsid w:val="00F11CED"/>
    <w:rsid w:val="00F14895"/>
    <w:rsid w:val="00F14956"/>
    <w:rsid w:val="00F1497A"/>
    <w:rsid w:val="00F150AE"/>
    <w:rsid w:val="00F15CCD"/>
    <w:rsid w:val="00F15D12"/>
    <w:rsid w:val="00F16314"/>
    <w:rsid w:val="00F169EA"/>
    <w:rsid w:val="00F16DE2"/>
    <w:rsid w:val="00F170E3"/>
    <w:rsid w:val="00F177C9"/>
    <w:rsid w:val="00F17D5C"/>
    <w:rsid w:val="00F17E8B"/>
    <w:rsid w:val="00F210D6"/>
    <w:rsid w:val="00F21140"/>
    <w:rsid w:val="00F21735"/>
    <w:rsid w:val="00F22B1B"/>
    <w:rsid w:val="00F22CA9"/>
    <w:rsid w:val="00F230F7"/>
    <w:rsid w:val="00F2403C"/>
    <w:rsid w:val="00F2407D"/>
    <w:rsid w:val="00F2413F"/>
    <w:rsid w:val="00F2458B"/>
    <w:rsid w:val="00F25596"/>
    <w:rsid w:val="00F25B96"/>
    <w:rsid w:val="00F25F0A"/>
    <w:rsid w:val="00F262E0"/>
    <w:rsid w:val="00F27903"/>
    <w:rsid w:val="00F300AA"/>
    <w:rsid w:val="00F3137F"/>
    <w:rsid w:val="00F315C2"/>
    <w:rsid w:val="00F31A0E"/>
    <w:rsid w:val="00F33370"/>
    <w:rsid w:val="00F34C90"/>
    <w:rsid w:val="00F3689F"/>
    <w:rsid w:val="00F3693C"/>
    <w:rsid w:val="00F36D2F"/>
    <w:rsid w:val="00F37310"/>
    <w:rsid w:val="00F373DD"/>
    <w:rsid w:val="00F37830"/>
    <w:rsid w:val="00F378DA"/>
    <w:rsid w:val="00F37A70"/>
    <w:rsid w:val="00F4063D"/>
    <w:rsid w:val="00F40A1B"/>
    <w:rsid w:val="00F40B33"/>
    <w:rsid w:val="00F40C2B"/>
    <w:rsid w:val="00F40EE9"/>
    <w:rsid w:val="00F41B9D"/>
    <w:rsid w:val="00F43930"/>
    <w:rsid w:val="00F43B16"/>
    <w:rsid w:val="00F43F51"/>
    <w:rsid w:val="00F4415A"/>
    <w:rsid w:val="00F44A98"/>
    <w:rsid w:val="00F454DE"/>
    <w:rsid w:val="00F45C6C"/>
    <w:rsid w:val="00F46373"/>
    <w:rsid w:val="00F46C75"/>
    <w:rsid w:val="00F4718C"/>
    <w:rsid w:val="00F47220"/>
    <w:rsid w:val="00F47800"/>
    <w:rsid w:val="00F50C5F"/>
    <w:rsid w:val="00F51075"/>
    <w:rsid w:val="00F51BE5"/>
    <w:rsid w:val="00F51EC6"/>
    <w:rsid w:val="00F52025"/>
    <w:rsid w:val="00F52460"/>
    <w:rsid w:val="00F534FC"/>
    <w:rsid w:val="00F53975"/>
    <w:rsid w:val="00F54C30"/>
    <w:rsid w:val="00F560E6"/>
    <w:rsid w:val="00F579D3"/>
    <w:rsid w:val="00F6036C"/>
    <w:rsid w:val="00F61BAE"/>
    <w:rsid w:val="00F61F4F"/>
    <w:rsid w:val="00F6214C"/>
    <w:rsid w:val="00F62D71"/>
    <w:rsid w:val="00F62D79"/>
    <w:rsid w:val="00F63272"/>
    <w:rsid w:val="00F635FE"/>
    <w:rsid w:val="00F63880"/>
    <w:rsid w:val="00F654F6"/>
    <w:rsid w:val="00F65A68"/>
    <w:rsid w:val="00F65C67"/>
    <w:rsid w:val="00F65D40"/>
    <w:rsid w:val="00F67BC1"/>
    <w:rsid w:val="00F67DBD"/>
    <w:rsid w:val="00F7066B"/>
    <w:rsid w:val="00F71750"/>
    <w:rsid w:val="00F72995"/>
    <w:rsid w:val="00F72A86"/>
    <w:rsid w:val="00F731A9"/>
    <w:rsid w:val="00F73587"/>
    <w:rsid w:val="00F7413C"/>
    <w:rsid w:val="00F7441E"/>
    <w:rsid w:val="00F74AFA"/>
    <w:rsid w:val="00F758CB"/>
    <w:rsid w:val="00F77E2C"/>
    <w:rsid w:val="00F80218"/>
    <w:rsid w:val="00F8022A"/>
    <w:rsid w:val="00F812F5"/>
    <w:rsid w:val="00F813F5"/>
    <w:rsid w:val="00F82004"/>
    <w:rsid w:val="00F834C3"/>
    <w:rsid w:val="00F834F4"/>
    <w:rsid w:val="00F8392A"/>
    <w:rsid w:val="00F841E7"/>
    <w:rsid w:val="00F84211"/>
    <w:rsid w:val="00F847A8"/>
    <w:rsid w:val="00F87272"/>
    <w:rsid w:val="00F8752A"/>
    <w:rsid w:val="00F9077D"/>
    <w:rsid w:val="00F90FBF"/>
    <w:rsid w:val="00F91A7F"/>
    <w:rsid w:val="00F91CA9"/>
    <w:rsid w:val="00F9386B"/>
    <w:rsid w:val="00F9397A"/>
    <w:rsid w:val="00F93A08"/>
    <w:rsid w:val="00F94141"/>
    <w:rsid w:val="00F94214"/>
    <w:rsid w:val="00F94701"/>
    <w:rsid w:val="00F957E2"/>
    <w:rsid w:val="00F95B0C"/>
    <w:rsid w:val="00F95E62"/>
    <w:rsid w:val="00F9636F"/>
    <w:rsid w:val="00F96995"/>
    <w:rsid w:val="00F96A5A"/>
    <w:rsid w:val="00F96AAF"/>
    <w:rsid w:val="00F96B25"/>
    <w:rsid w:val="00F96D11"/>
    <w:rsid w:val="00F970FF"/>
    <w:rsid w:val="00F972A4"/>
    <w:rsid w:val="00F978F5"/>
    <w:rsid w:val="00F97AAE"/>
    <w:rsid w:val="00F97F40"/>
    <w:rsid w:val="00FA09F5"/>
    <w:rsid w:val="00FA1534"/>
    <w:rsid w:val="00FA2044"/>
    <w:rsid w:val="00FA288A"/>
    <w:rsid w:val="00FA2B19"/>
    <w:rsid w:val="00FA3FBB"/>
    <w:rsid w:val="00FA473D"/>
    <w:rsid w:val="00FA48D1"/>
    <w:rsid w:val="00FA4EBD"/>
    <w:rsid w:val="00FA5917"/>
    <w:rsid w:val="00FA5C13"/>
    <w:rsid w:val="00FA62D3"/>
    <w:rsid w:val="00FA7D9D"/>
    <w:rsid w:val="00FB1BE9"/>
    <w:rsid w:val="00FB3798"/>
    <w:rsid w:val="00FB4283"/>
    <w:rsid w:val="00FB4C4A"/>
    <w:rsid w:val="00FB5440"/>
    <w:rsid w:val="00FB654B"/>
    <w:rsid w:val="00FB6C86"/>
    <w:rsid w:val="00FB71C1"/>
    <w:rsid w:val="00FC0311"/>
    <w:rsid w:val="00FC1503"/>
    <w:rsid w:val="00FC2230"/>
    <w:rsid w:val="00FC3025"/>
    <w:rsid w:val="00FC4526"/>
    <w:rsid w:val="00FC46AE"/>
    <w:rsid w:val="00FC53DF"/>
    <w:rsid w:val="00FC58A5"/>
    <w:rsid w:val="00FC6504"/>
    <w:rsid w:val="00FC6A98"/>
    <w:rsid w:val="00FC6B0C"/>
    <w:rsid w:val="00FC7467"/>
    <w:rsid w:val="00FC762C"/>
    <w:rsid w:val="00FD01D5"/>
    <w:rsid w:val="00FD09A2"/>
    <w:rsid w:val="00FD0ECF"/>
    <w:rsid w:val="00FD0FEF"/>
    <w:rsid w:val="00FD1B07"/>
    <w:rsid w:val="00FD2245"/>
    <w:rsid w:val="00FD264D"/>
    <w:rsid w:val="00FD33C7"/>
    <w:rsid w:val="00FD3543"/>
    <w:rsid w:val="00FD44BA"/>
    <w:rsid w:val="00FD5F56"/>
    <w:rsid w:val="00FD6AB0"/>
    <w:rsid w:val="00FD6CFA"/>
    <w:rsid w:val="00FD6D48"/>
    <w:rsid w:val="00FD6EE1"/>
    <w:rsid w:val="00FD7595"/>
    <w:rsid w:val="00FE0DDA"/>
    <w:rsid w:val="00FE1F31"/>
    <w:rsid w:val="00FE220F"/>
    <w:rsid w:val="00FE274B"/>
    <w:rsid w:val="00FE2904"/>
    <w:rsid w:val="00FE2C2B"/>
    <w:rsid w:val="00FE2EE1"/>
    <w:rsid w:val="00FE37E7"/>
    <w:rsid w:val="00FE39FA"/>
    <w:rsid w:val="00FE3DAD"/>
    <w:rsid w:val="00FE47F6"/>
    <w:rsid w:val="00FE482D"/>
    <w:rsid w:val="00FE49F8"/>
    <w:rsid w:val="00FE4B56"/>
    <w:rsid w:val="00FE602E"/>
    <w:rsid w:val="00FE6294"/>
    <w:rsid w:val="00FE67D6"/>
    <w:rsid w:val="00FF037D"/>
    <w:rsid w:val="00FF0F34"/>
    <w:rsid w:val="00FF1CD1"/>
    <w:rsid w:val="00FF2C38"/>
    <w:rsid w:val="00FF2F9C"/>
    <w:rsid w:val="00FF3DEC"/>
    <w:rsid w:val="00FF3F9C"/>
    <w:rsid w:val="00FF537D"/>
    <w:rsid w:val="00FF643B"/>
    <w:rsid w:val="00FF70EB"/>
    <w:rsid w:val="00FF72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ab8433,#f6efe2,#eeebe6,#616265"/>
    </o:shapedefaults>
    <o:shapelayout v:ext="edit">
      <o:idmap v:ext="edit" data="2"/>
    </o:shapelayout>
  </w:shapeDefaults>
  <w:decimalSymbol w:val=","/>
  <w:listSeparator w:val=";"/>
  <w14:docId w14:val="536E4067"/>
  <w15:docId w15:val="{99B2A150-94B4-4420-ACA6-C4D1A6B13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73F1"/>
    <w:rPr>
      <w:lang w:val="pt-BR" w:eastAsia="pt-BR"/>
    </w:rPr>
  </w:style>
  <w:style w:type="paragraph" w:styleId="Ttulo1">
    <w:name w:val="heading 1"/>
    <w:basedOn w:val="Normal"/>
    <w:next w:val="Normal"/>
    <w:link w:val="Ttulo1Char"/>
    <w:qFormat/>
    <w:rsid w:val="00B557E8"/>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B557E8"/>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B557E8"/>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A47AEA"/>
    <w:pPr>
      <w:keepNext/>
      <w:ind w:left="708"/>
      <w:jc w:val="both"/>
      <w:outlineLvl w:val="3"/>
    </w:pPr>
    <w:rPr>
      <w:b/>
      <w:bCs/>
      <w:sz w:val="24"/>
      <w:szCs w:val="22"/>
      <w:lang w:eastAsia="en-US"/>
    </w:rPr>
  </w:style>
  <w:style w:type="paragraph" w:styleId="Ttulo5">
    <w:name w:val="heading 5"/>
    <w:basedOn w:val="Normal"/>
    <w:next w:val="Normal"/>
    <w:link w:val="Ttulo5Char"/>
    <w:qFormat/>
    <w:rsid w:val="00A47AEA"/>
    <w:pPr>
      <w:keepNext/>
      <w:ind w:left="705"/>
      <w:jc w:val="both"/>
      <w:outlineLvl w:val="4"/>
    </w:pPr>
    <w:rPr>
      <w:b/>
      <w:bCs/>
      <w:iCs/>
      <w:color w:val="FF0000"/>
      <w:sz w:val="24"/>
      <w:szCs w:val="22"/>
    </w:rPr>
  </w:style>
  <w:style w:type="paragraph" w:styleId="Ttulo6">
    <w:name w:val="heading 6"/>
    <w:basedOn w:val="Normal"/>
    <w:next w:val="Normal"/>
    <w:link w:val="Ttulo6Char"/>
    <w:qFormat/>
    <w:rsid w:val="00A47AEA"/>
    <w:pPr>
      <w:keepNext/>
      <w:ind w:left="708"/>
      <w:jc w:val="both"/>
      <w:outlineLvl w:val="5"/>
    </w:pPr>
    <w:rPr>
      <w:b/>
      <w:bCs/>
      <w:iCs/>
      <w:color w:val="FF0000"/>
      <w:sz w:val="24"/>
      <w:szCs w:val="22"/>
    </w:rPr>
  </w:style>
  <w:style w:type="paragraph" w:styleId="Ttulo7">
    <w:name w:val="heading 7"/>
    <w:basedOn w:val="Normal"/>
    <w:next w:val="Normal"/>
    <w:link w:val="Ttulo7Char"/>
    <w:qFormat/>
    <w:rsid w:val="00A47AEA"/>
    <w:pPr>
      <w:keepNext/>
      <w:jc w:val="both"/>
      <w:outlineLvl w:val="6"/>
    </w:pPr>
    <w:rPr>
      <w:b/>
      <w:sz w:val="24"/>
      <w:szCs w:val="22"/>
    </w:rPr>
  </w:style>
  <w:style w:type="paragraph" w:styleId="Ttulo8">
    <w:name w:val="heading 8"/>
    <w:basedOn w:val="Normal"/>
    <w:next w:val="Normal"/>
    <w:link w:val="Ttulo8Char"/>
    <w:qFormat/>
    <w:rsid w:val="00A47AEA"/>
    <w:pPr>
      <w:keepNext/>
      <w:ind w:firstLine="708"/>
      <w:jc w:val="both"/>
      <w:outlineLvl w:val="7"/>
    </w:pPr>
    <w:rPr>
      <w:b/>
      <w:bCs/>
      <w:sz w:val="24"/>
      <w:szCs w:val="22"/>
    </w:rPr>
  </w:style>
  <w:style w:type="paragraph" w:styleId="Ttulo9">
    <w:name w:val="heading 9"/>
    <w:basedOn w:val="Normal"/>
    <w:next w:val="Normal"/>
    <w:link w:val="Ttulo9Char"/>
    <w:qFormat/>
    <w:rsid w:val="00A47AEA"/>
    <w:pPr>
      <w:keepNext/>
      <w:ind w:left="960" w:hanging="960"/>
      <w:jc w:val="center"/>
      <w:outlineLvl w:val="8"/>
    </w:pPr>
    <w:rPr>
      <w:sz w:val="24"/>
      <w:szCs w:val="22"/>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1">
    <w:name w:val="Estilo1"/>
    <w:basedOn w:val="Normal"/>
    <w:rsid w:val="00ED73F1"/>
    <w:pPr>
      <w:ind w:left="709" w:hanging="709"/>
      <w:jc w:val="both"/>
    </w:pPr>
    <w:rPr>
      <w:color w:val="000000"/>
      <w:sz w:val="24"/>
      <w:lang w:eastAsia="en-US"/>
    </w:rPr>
  </w:style>
  <w:style w:type="paragraph" w:customStyle="1" w:styleId="Estilo2">
    <w:name w:val="Estilo2"/>
    <w:basedOn w:val="Estilo1"/>
    <w:autoRedefine/>
    <w:rsid w:val="00DE656F"/>
    <w:pPr>
      <w:spacing w:line="340" w:lineRule="exact"/>
      <w:ind w:left="1080" w:hanging="371"/>
    </w:pPr>
  </w:style>
  <w:style w:type="paragraph" w:styleId="Citao">
    <w:name w:val="Quote"/>
    <w:basedOn w:val="Corpodetexto"/>
    <w:qFormat/>
    <w:rsid w:val="00ED73F1"/>
    <w:pPr>
      <w:spacing w:after="0"/>
      <w:ind w:left="1418"/>
      <w:jc w:val="both"/>
    </w:pPr>
    <w:rPr>
      <w:i/>
      <w:iCs/>
      <w:sz w:val="22"/>
    </w:rPr>
  </w:style>
  <w:style w:type="paragraph" w:styleId="Corpodetexto">
    <w:name w:val="Body Text"/>
    <w:basedOn w:val="Normal"/>
    <w:rsid w:val="00ED73F1"/>
    <w:pPr>
      <w:spacing w:after="120"/>
    </w:pPr>
  </w:style>
  <w:style w:type="paragraph" w:customStyle="1" w:styleId="Corpo">
    <w:name w:val="Corpo"/>
    <w:basedOn w:val="Estilo1"/>
    <w:rsid w:val="00ED73F1"/>
    <w:pPr>
      <w:ind w:left="0" w:firstLine="0"/>
    </w:pPr>
  </w:style>
  <w:style w:type="paragraph" w:customStyle="1" w:styleId="INDENT1">
    <w:name w:val="INDENT 1"/>
    <w:basedOn w:val="Corpodetexto"/>
    <w:rsid w:val="00ED73F1"/>
    <w:pPr>
      <w:spacing w:after="0"/>
      <w:ind w:left="709" w:hanging="709"/>
      <w:jc w:val="both"/>
    </w:pPr>
    <w:rPr>
      <w:sz w:val="24"/>
    </w:rPr>
  </w:style>
  <w:style w:type="paragraph" w:customStyle="1" w:styleId="INDENT2">
    <w:name w:val="INDENT 2"/>
    <w:rsid w:val="00ED73F1"/>
    <w:pPr>
      <w:ind w:left="1418" w:hanging="709"/>
      <w:jc w:val="both"/>
    </w:pPr>
    <w:rPr>
      <w:color w:val="000000"/>
      <w:sz w:val="24"/>
      <w:lang w:val="pt-BR" w:eastAsia="pt-BR"/>
    </w:rPr>
  </w:style>
  <w:style w:type="paragraph" w:styleId="Cabealho">
    <w:name w:val="header"/>
    <w:basedOn w:val="Normal"/>
    <w:rsid w:val="00ED73F1"/>
    <w:pPr>
      <w:tabs>
        <w:tab w:val="center" w:pos="4320"/>
        <w:tab w:val="right" w:pos="8640"/>
      </w:tabs>
    </w:pPr>
  </w:style>
  <w:style w:type="paragraph" w:styleId="Rodap">
    <w:name w:val="footer"/>
    <w:basedOn w:val="Normal"/>
    <w:link w:val="RodapChar"/>
    <w:uiPriority w:val="99"/>
    <w:rsid w:val="00ED73F1"/>
    <w:pPr>
      <w:tabs>
        <w:tab w:val="center" w:pos="4320"/>
        <w:tab w:val="right" w:pos="8640"/>
      </w:tabs>
    </w:pPr>
  </w:style>
  <w:style w:type="paragraph" w:styleId="Textodebalo">
    <w:name w:val="Balloon Text"/>
    <w:basedOn w:val="Normal"/>
    <w:semiHidden/>
    <w:rsid w:val="002E109F"/>
    <w:rPr>
      <w:rFonts w:ascii="Tahoma" w:hAnsi="Tahoma" w:cs="Tahoma"/>
      <w:sz w:val="16"/>
      <w:szCs w:val="16"/>
    </w:rPr>
  </w:style>
  <w:style w:type="paragraph" w:styleId="Destinatrio">
    <w:name w:val="envelope address"/>
    <w:basedOn w:val="Normal"/>
    <w:rsid w:val="00224280"/>
    <w:pPr>
      <w:framePr w:w="7938" w:h="1984" w:hRule="exact" w:hSpace="141" w:wrap="auto" w:hAnchor="page" w:xAlign="center" w:yAlign="bottom"/>
      <w:ind w:left="2835"/>
    </w:pPr>
    <w:rPr>
      <w:sz w:val="26"/>
    </w:rPr>
  </w:style>
  <w:style w:type="paragraph" w:styleId="NormalWeb">
    <w:name w:val="Normal (Web)"/>
    <w:basedOn w:val="Normal"/>
    <w:rsid w:val="00224280"/>
    <w:pPr>
      <w:spacing w:before="100" w:beforeAutospacing="1" w:after="100" w:afterAutospacing="1"/>
    </w:pPr>
    <w:rPr>
      <w:rFonts w:ascii="Arial Unicode MS" w:eastAsia="Arial Unicode MS" w:hAnsi="Arial Unicode MS" w:cs="Arial Unicode MS"/>
      <w:sz w:val="24"/>
      <w:szCs w:val="24"/>
    </w:rPr>
  </w:style>
  <w:style w:type="paragraph" w:customStyle="1" w:styleId="DefinitionList">
    <w:name w:val="Definition List"/>
    <w:basedOn w:val="Normal"/>
    <w:next w:val="Normal"/>
    <w:rsid w:val="001A433F"/>
    <w:pPr>
      <w:ind w:left="360"/>
    </w:pPr>
    <w:rPr>
      <w:snapToGrid w:val="0"/>
      <w:sz w:val="24"/>
    </w:rPr>
  </w:style>
  <w:style w:type="paragraph" w:styleId="Recuodecorpodetexto">
    <w:name w:val="Body Text Indent"/>
    <w:basedOn w:val="Normal"/>
    <w:rsid w:val="00D041C8"/>
    <w:pPr>
      <w:spacing w:after="120"/>
      <w:ind w:left="283"/>
    </w:pPr>
  </w:style>
  <w:style w:type="character" w:styleId="Nmerodepgina">
    <w:name w:val="page number"/>
    <w:basedOn w:val="Fontepargpadro"/>
    <w:rsid w:val="009326F8"/>
  </w:style>
  <w:style w:type="character" w:styleId="Hyperlink">
    <w:name w:val="Hyperlink"/>
    <w:rsid w:val="00DE7534"/>
    <w:rPr>
      <w:color w:val="0000FF"/>
      <w:u w:val="single"/>
    </w:rPr>
  </w:style>
  <w:style w:type="table" w:styleId="Tabelacomgrade">
    <w:name w:val="Table Grid"/>
    <w:basedOn w:val="Tabelanormal"/>
    <w:uiPriority w:val="59"/>
    <w:rsid w:val="00CF6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rsid w:val="006B7C8F"/>
    <w:pPr>
      <w:spacing w:after="120" w:line="480" w:lineRule="auto"/>
    </w:pPr>
  </w:style>
  <w:style w:type="paragraph" w:styleId="Corpodetexto3">
    <w:name w:val="Body Text 3"/>
    <w:basedOn w:val="Normal"/>
    <w:rsid w:val="006B7C8F"/>
    <w:pPr>
      <w:spacing w:after="120"/>
    </w:pPr>
    <w:rPr>
      <w:sz w:val="16"/>
      <w:szCs w:val="16"/>
    </w:rPr>
  </w:style>
  <w:style w:type="paragraph" w:styleId="Ttulo">
    <w:name w:val="Title"/>
    <w:basedOn w:val="Normal"/>
    <w:link w:val="TtuloChar"/>
    <w:qFormat/>
    <w:rsid w:val="006B7C8F"/>
    <w:pPr>
      <w:jc w:val="center"/>
    </w:pPr>
    <w:rPr>
      <w:rFonts w:ascii="Arial" w:hAnsi="Arial"/>
      <w:b/>
      <w:sz w:val="22"/>
    </w:rPr>
  </w:style>
  <w:style w:type="character" w:styleId="HiperlinkVisitado">
    <w:name w:val="FollowedHyperlink"/>
    <w:rsid w:val="006A2F6B"/>
    <w:rPr>
      <w:color w:val="800080"/>
      <w:u w:val="single"/>
    </w:rPr>
  </w:style>
  <w:style w:type="paragraph" w:styleId="Recuodecorpodetexto2">
    <w:name w:val="Body Text Indent 2"/>
    <w:basedOn w:val="Normal"/>
    <w:rsid w:val="00A47AEA"/>
    <w:pPr>
      <w:spacing w:after="120" w:line="480" w:lineRule="auto"/>
      <w:ind w:left="360"/>
    </w:pPr>
  </w:style>
  <w:style w:type="paragraph" w:styleId="Recuodecorpodetexto3">
    <w:name w:val="Body Text Indent 3"/>
    <w:basedOn w:val="Normal"/>
    <w:rsid w:val="00A47AEA"/>
    <w:pPr>
      <w:spacing w:after="120"/>
      <w:ind w:left="360"/>
    </w:pPr>
    <w:rPr>
      <w:sz w:val="16"/>
      <w:szCs w:val="16"/>
    </w:rPr>
  </w:style>
  <w:style w:type="character" w:customStyle="1" w:styleId="Ttulo4Char">
    <w:name w:val="Título 4 Char"/>
    <w:link w:val="Ttulo4"/>
    <w:rsid w:val="00A47AEA"/>
    <w:rPr>
      <w:b/>
      <w:bCs/>
      <w:sz w:val="24"/>
      <w:szCs w:val="22"/>
      <w:lang w:val="pt-BR" w:eastAsia="en-US" w:bidi="ar-SA"/>
    </w:rPr>
  </w:style>
  <w:style w:type="character" w:customStyle="1" w:styleId="Ttulo5Char">
    <w:name w:val="Título 5 Char"/>
    <w:link w:val="Ttulo5"/>
    <w:rsid w:val="00A47AEA"/>
    <w:rPr>
      <w:b/>
      <w:bCs/>
      <w:iCs/>
      <w:color w:val="FF0000"/>
      <w:sz w:val="24"/>
      <w:szCs w:val="22"/>
      <w:lang w:val="pt-BR" w:eastAsia="pt-BR" w:bidi="ar-SA"/>
    </w:rPr>
  </w:style>
  <w:style w:type="character" w:customStyle="1" w:styleId="Ttulo6Char">
    <w:name w:val="Título 6 Char"/>
    <w:link w:val="Ttulo6"/>
    <w:rsid w:val="00A47AEA"/>
    <w:rPr>
      <w:b/>
      <w:bCs/>
      <w:iCs/>
      <w:color w:val="FF0000"/>
      <w:sz w:val="24"/>
      <w:szCs w:val="22"/>
      <w:lang w:val="pt-BR" w:eastAsia="pt-BR" w:bidi="ar-SA"/>
    </w:rPr>
  </w:style>
  <w:style w:type="character" w:customStyle="1" w:styleId="Ttulo7Char">
    <w:name w:val="Título 7 Char"/>
    <w:link w:val="Ttulo7"/>
    <w:rsid w:val="00A47AEA"/>
    <w:rPr>
      <w:b/>
      <w:sz w:val="24"/>
      <w:szCs w:val="22"/>
      <w:lang w:val="pt-BR" w:eastAsia="pt-BR" w:bidi="ar-SA"/>
    </w:rPr>
  </w:style>
  <w:style w:type="character" w:customStyle="1" w:styleId="Ttulo8Char">
    <w:name w:val="Título 8 Char"/>
    <w:link w:val="Ttulo8"/>
    <w:rsid w:val="00A47AEA"/>
    <w:rPr>
      <w:b/>
      <w:bCs/>
      <w:sz w:val="24"/>
      <w:szCs w:val="22"/>
      <w:lang w:val="pt-BR" w:eastAsia="pt-BR" w:bidi="ar-SA"/>
    </w:rPr>
  </w:style>
  <w:style w:type="character" w:customStyle="1" w:styleId="Ttulo9Char">
    <w:name w:val="Título 9 Char"/>
    <w:link w:val="Ttulo9"/>
    <w:rsid w:val="00A47AEA"/>
    <w:rPr>
      <w:sz w:val="24"/>
      <w:szCs w:val="22"/>
      <w:u w:val="single"/>
      <w:lang w:val="pt-BR" w:eastAsia="pt-BR" w:bidi="ar-SA"/>
    </w:rPr>
  </w:style>
  <w:style w:type="character" w:styleId="nfase">
    <w:name w:val="Emphasis"/>
    <w:uiPriority w:val="20"/>
    <w:qFormat/>
    <w:rsid w:val="00A47AEA"/>
    <w:rPr>
      <w:i/>
      <w:iCs/>
    </w:rPr>
  </w:style>
  <w:style w:type="character" w:customStyle="1" w:styleId="TtuloChar">
    <w:name w:val="Título Char"/>
    <w:link w:val="Ttulo"/>
    <w:rsid w:val="00A47AEA"/>
    <w:rPr>
      <w:rFonts w:ascii="Arial" w:hAnsi="Arial"/>
      <w:b/>
      <w:sz w:val="22"/>
      <w:lang w:val="pt-BR" w:eastAsia="pt-BR" w:bidi="ar-SA"/>
    </w:rPr>
  </w:style>
  <w:style w:type="paragraph" w:customStyle="1" w:styleId="estilo10">
    <w:name w:val="estilo1"/>
    <w:basedOn w:val="Normal"/>
    <w:rsid w:val="00A47AEA"/>
    <w:pPr>
      <w:ind w:left="709" w:hanging="709"/>
      <w:jc w:val="both"/>
    </w:pPr>
    <w:rPr>
      <w:rFonts w:eastAsia="Arial Unicode MS"/>
      <w:color w:val="000000"/>
      <w:sz w:val="24"/>
      <w:szCs w:val="24"/>
    </w:rPr>
  </w:style>
  <w:style w:type="paragraph" w:customStyle="1" w:styleId="corpo0">
    <w:name w:val="corpo"/>
    <w:basedOn w:val="Normal"/>
    <w:rsid w:val="00A47AEA"/>
    <w:pPr>
      <w:jc w:val="both"/>
    </w:pPr>
    <w:rPr>
      <w:rFonts w:eastAsia="Arial Unicode MS"/>
      <w:color w:val="000000"/>
      <w:sz w:val="24"/>
      <w:szCs w:val="24"/>
    </w:rPr>
  </w:style>
  <w:style w:type="paragraph" w:customStyle="1" w:styleId="estilo20">
    <w:name w:val="estilo2"/>
    <w:basedOn w:val="Normal"/>
    <w:rsid w:val="00A47AEA"/>
    <w:pPr>
      <w:ind w:left="1440" w:hanging="709"/>
      <w:jc w:val="both"/>
    </w:pPr>
    <w:rPr>
      <w:rFonts w:eastAsia="Arial Unicode MS"/>
      <w:color w:val="000000"/>
      <w:sz w:val="24"/>
      <w:szCs w:val="24"/>
    </w:rPr>
  </w:style>
  <w:style w:type="character" w:customStyle="1" w:styleId="paginabasicatexto1">
    <w:name w:val="pagina_basica_texto1"/>
    <w:rsid w:val="00A47AEA"/>
    <w:rPr>
      <w:rFonts w:ascii="Trebuchet MS" w:hAnsi="Trebuchet MS" w:hint="default"/>
      <w:b w:val="0"/>
      <w:bCs w:val="0"/>
      <w:color w:val="003D6E"/>
      <w:sz w:val="18"/>
      <w:szCs w:val="18"/>
    </w:rPr>
  </w:style>
  <w:style w:type="character" w:customStyle="1" w:styleId="goohl1">
    <w:name w:val="goohl1"/>
    <w:basedOn w:val="Fontepargpadro"/>
    <w:rsid w:val="00A47AEA"/>
  </w:style>
  <w:style w:type="paragraph" w:customStyle="1" w:styleId="Bodytext">
    <w:name w:val="_Body text"/>
    <w:autoRedefine/>
    <w:uiPriority w:val="99"/>
    <w:rsid w:val="00006356"/>
    <w:pPr>
      <w:snapToGrid w:val="0"/>
      <w:spacing w:before="480" w:after="240"/>
      <w:jc w:val="both"/>
    </w:pPr>
    <w:rPr>
      <w:rFonts w:ascii="Arial Narrow" w:hAnsi="Arial Narrow" w:cs="Arial"/>
      <w:b/>
      <w:color w:val="000000"/>
      <w:sz w:val="24"/>
      <w:szCs w:val="24"/>
      <w:lang w:val="pt-BR" w:eastAsia="en-US"/>
    </w:rPr>
  </w:style>
  <w:style w:type="paragraph" w:customStyle="1" w:styleId="Numbertext">
    <w:name w:val="_Number text"/>
    <w:rsid w:val="00B557E8"/>
    <w:pPr>
      <w:spacing w:after="120"/>
      <w:jc w:val="both"/>
    </w:pPr>
    <w:rPr>
      <w:rFonts w:ascii="Arial" w:hAnsi="Arial" w:cs="Arial"/>
      <w:sz w:val="22"/>
      <w:lang w:val="en-GB" w:eastAsia="en-US"/>
    </w:rPr>
  </w:style>
  <w:style w:type="paragraph" w:customStyle="1" w:styleId="bulletindent">
    <w:name w:val="_bullet indent"/>
    <w:autoRedefine/>
    <w:rsid w:val="00705571"/>
    <w:pPr>
      <w:snapToGrid w:val="0"/>
      <w:spacing w:after="120"/>
      <w:ind w:left="425"/>
      <w:jc w:val="both"/>
    </w:pPr>
    <w:rPr>
      <w:rFonts w:ascii="Arial" w:hAnsi="Arial" w:cs="Arial"/>
      <w:lang w:val="en-GB" w:eastAsia="en-US"/>
    </w:rPr>
  </w:style>
  <w:style w:type="paragraph" w:customStyle="1" w:styleId="Bodytextindent">
    <w:name w:val="_Body text indent"/>
    <w:autoRedefine/>
    <w:rsid w:val="00B557E8"/>
    <w:pPr>
      <w:spacing w:after="120"/>
      <w:ind w:left="709"/>
      <w:jc w:val="both"/>
    </w:pPr>
    <w:rPr>
      <w:rFonts w:ascii="Arial" w:hAnsi="Arial" w:cs="Arial"/>
      <w:sz w:val="22"/>
      <w:lang w:val="en-GB" w:eastAsia="en-US"/>
    </w:rPr>
  </w:style>
  <w:style w:type="paragraph" w:customStyle="1" w:styleId="bodyindentitalic">
    <w:name w:val="_body indent italic"/>
    <w:autoRedefine/>
    <w:rsid w:val="00B557E8"/>
    <w:pPr>
      <w:spacing w:after="120"/>
      <w:ind w:left="709"/>
      <w:jc w:val="both"/>
    </w:pPr>
    <w:rPr>
      <w:rFonts w:ascii="Arial" w:hAnsi="Arial" w:cs="Arial"/>
      <w:i/>
      <w:iCs/>
      <w:sz w:val="22"/>
      <w:lang w:val="en-GB" w:eastAsia="en-US"/>
    </w:rPr>
  </w:style>
  <w:style w:type="paragraph" w:customStyle="1" w:styleId="bulletindent2level">
    <w:name w:val="_bullet indent 2 level"/>
    <w:autoRedefine/>
    <w:rsid w:val="00B557E8"/>
    <w:pPr>
      <w:numPr>
        <w:ilvl w:val="1"/>
        <w:numId w:val="1"/>
      </w:numPr>
      <w:tabs>
        <w:tab w:val="clear" w:pos="2007"/>
        <w:tab w:val="num" w:pos="1276"/>
      </w:tabs>
      <w:spacing w:after="120"/>
      <w:ind w:left="1276" w:hanging="283"/>
      <w:jc w:val="both"/>
    </w:pPr>
    <w:rPr>
      <w:rFonts w:ascii="Arial" w:hAnsi="Arial" w:cs="Arial"/>
      <w:sz w:val="22"/>
      <w:lang w:val="en-GB" w:eastAsia="en-US"/>
    </w:rPr>
  </w:style>
  <w:style w:type="paragraph" w:customStyle="1" w:styleId="bulletindent3level">
    <w:name w:val="_bullet indent 3 level"/>
    <w:autoRedefine/>
    <w:rsid w:val="00B557E8"/>
    <w:pPr>
      <w:numPr>
        <w:ilvl w:val="2"/>
        <w:numId w:val="2"/>
      </w:numPr>
      <w:tabs>
        <w:tab w:val="clear" w:pos="2727"/>
        <w:tab w:val="num" w:pos="1560"/>
      </w:tabs>
      <w:spacing w:after="120"/>
      <w:ind w:left="1560" w:hanging="284"/>
      <w:jc w:val="both"/>
    </w:pPr>
    <w:rPr>
      <w:rFonts w:ascii="Arial" w:hAnsi="Arial" w:cs="Arial"/>
      <w:sz w:val="22"/>
      <w:lang w:val="en-GB" w:eastAsia="en-US"/>
    </w:rPr>
  </w:style>
  <w:style w:type="paragraph" w:customStyle="1" w:styleId="Tabletext">
    <w:name w:val="_Table text"/>
    <w:rsid w:val="00820F0D"/>
    <w:pPr>
      <w:spacing w:before="40" w:after="40"/>
    </w:pPr>
    <w:rPr>
      <w:rFonts w:ascii="Arial" w:hAnsi="Arial" w:cs="Arial"/>
      <w:sz w:val="17"/>
      <w:szCs w:val="17"/>
      <w:lang w:val="en-GB" w:eastAsia="en-US"/>
    </w:rPr>
  </w:style>
  <w:style w:type="paragraph" w:customStyle="1" w:styleId="TabletextHeading">
    <w:name w:val="_Table text Heading"/>
    <w:rsid w:val="00820F0D"/>
    <w:pPr>
      <w:spacing w:before="40" w:after="40"/>
      <w:jc w:val="center"/>
    </w:pPr>
    <w:rPr>
      <w:rFonts w:ascii="Arial" w:hAnsi="Arial"/>
      <w:b/>
      <w:bCs/>
      <w:sz w:val="17"/>
      <w:lang w:val="en-GB" w:eastAsia="en-US"/>
    </w:rPr>
  </w:style>
  <w:style w:type="paragraph" w:customStyle="1" w:styleId="ListParagraph1">
    <w:name w:val="List Paragraph1"/>
    <w:basedOn w:val="Normal"/>
    <w:uiPriority w:val="34"/>
    <w:qFormat/>
    <w:rsid w:val="00F4415A"/>
    <w:pPr>
      <w:ind w:left="720"/>
      <w:contextualSpacing/>
    </w:pPr>
    <w:rPr>
      <w:sz w:val="24"/>
      <w:szCs w:val="24"/>
      <w:lang w:val="en-US" w:eastAsia="en-US"/>
    </w:rPr>
  </w:style>
  <w:style w:type="paragraph" w:styleId="Textodecomentrio">
    <w:name w:val="annotation text"/>
    <w:basedOn w:val="Normal"/>
    <w:link w:val="TextodecomentrioChar"/>
    <w:uiPriority w:val="99"/>
    <w:unhideWhenUsed/>
    <w:rsid w:val="00B22A6E"/>
    <w:rPr>
      <w:lang w:val="en-US" w:eastAsia="en-US"/>
    </w:rPr>
  </w:style>
  <w:style w:type="character" w:customStyle="1" w:styleId="TextodecomentrioChar">
    <w:name w:val="Texto de comentário Char"/>
    <w:basedOn w:val="Fontepargpadro"/>
    <w:link w:val="Textodecomentrio"/>
    <w:uiPriority w:val="99"/>
    <w:rsid w:val="00B22A6E"/>
  </w:style>
  <w:style w:type="character" w:customStyle="1" w:styleId="Ttulo3Char">
    <w:name w:val="Título 3 Char"/>
    <w:link w:val="Ttulo3"/>
    <w:rsid w:val="00AF7A5F"/>
    <w:rPr>
      <w:rFonts w:ascii="Arial" w:hAnsi="Arial" w:cs="Arial"/>
      <w:b/>
      <w:bCs/>
      <w:sz w:val="26"/>
      <w:szCs w:val="26"/>
      <w:lang w:val="pt-BR" w:eastAsia="pt-BR"/>
    </w:rPr>
  </w:style>
  <w:style w:type="character" w:customStyle="1" w:styleId="st1">
    <w:name w:val="st1"/>
    <w:basedOn w:val="Fontepargpadro"/>
    <w:rsid w:val="004915ED"/>
  </w:style>
  <w:style w:type="character" w:customStyle="1" w:styleId="Ttulo1Char">
    <w:name w:val="Título 1 Char"/>
    <w:link w:val="Ttulo1"/>
    <w:rsid w:val="00F0467A"/>
    <w:rPr>
      <w:rFonts w:ascii="Arial" w:hAnsi="Arial" w:cs="Arial"/>
      <w:b/>
      <w:bCs/>
      <w:kern w:val="32"/>
      <w:sz w:val="32"/>
      <w:szCs w:val="32"/>
      <w:lang w:val="pt-BR" w:eastAsia="pt-BR"/>
    </w:rPr>
  </w:style>
  <w:style w:type="paragraph" w:customStyle="1" w:styleId="Default">
    <w:name w:val="Default"/>
    <w:rsid w:val="00DD2FDE"/>
    <w:pPr>
      <w:autoSpaceDE w:val="0"/>
      <w:autoSpaceDN w:val="0"/>
      <w:adjustRightInd w:val="0"/>
    </w:pPr>
    <w:rPr>
      <w:color w:val="000000"/>
      <w:sz w:val="24"/>
      <w:szCs w:val="24"/>
      <w:lang w:eastAsia="en-US"/>
    </w:rPr>
  </w:style>
  <w:style w:type="character" w:styleId="Refdecomentrio">
    <w:name w:val="annotation reference"/>
    <w:uiPriority w:val="99"/>
    <w:rsid w:val="0042618F"/>
    <w:rPr>
      <w:sz w:val="16"/>
      <w:szCs w:val="16"/>
    </w:rPr>
  </w:style>
  <w:style w:type="paragraph" w:styleId="Assuntodocomentrio">
    <w:name w:val="annotation subject"/>
    <w:basedOn w:val="Textodecomentrio"/>
    <w:next w:val="Textodecomentrio"/>
    <w:link w:val="AssuntodocomentrioChar"/>
    <w:rsid w:val="0042618F"/>
    <w:rPr>
      <w:b/>
      <w:bCs/>
      <w:lang w:val="pt-BR" w:eastAsia="pt-BR"/>
    </w:rPr>
  </w:style>
  <w:style w:type="character" w:customStyle="1" w:styleId="AssuntodocomentrioChar">
    <w:name w:val="Assunto do comentário Char"/>
    <w:link w:val="Assuntodocomentrio"/>
    <w:rsid w:val="0042618F"/>
    <w:rPr>
      <w:b/>
      <w:bCs/>
      <w:lang w:val="pt-BR" w:eastAsia="pt-BR"/>
    </w:rPr>
  </w:style>
  <w:style w:type="paragraph" w:styleId="PargrafodaLista">
    <w:name w:val="List Paragraph"/>
    <w:aliases w:val="Capítulo,Vitor Título,Vitor T’tulo,Vitor T,Bullets 1,Bullet paragraph,PRI Bullets,Bullet List,FooterText,Casella di testo,Holis indice,Considerando - item"/>
    <w:basedOn w:val="Normal"/>
    <w:link w:val="PargrafodaListaChar"/>
    <w:uiPriority w:val="34"/>
    <w:qFormat/>
    <w:rsid w:val="005420F8"/>
    <w:pPr>
      <w:ind w:left="720"/>
    </w:pPr>
    <w:rPr>
      <w:rFonts w:ascii="Calibri" w:eastAsia="Calibri" w:hAnsi="Calibri"/>
      <w:sz w:val="22"/>
      <w:szCs w:val="22"/>
    </w:rPr>
  </w:style>
  <w:style w:type="character" w:customStyle="1" w:styleId="Ttulo2Char">
    <w:name w:val="Título 2 Char"/>
    <w:link w:val="Ttulo2"/>
    <w:rsid w:val="00AA10AC"/>
    <w:rPr>
      <w:rFonts w:ascii="Arial" w:hAnsi="Arial" w:cs="Arial"/>
      <w:b/>
      <w:bCs/>
      <w:i/>
      <w:iCs/>
      <w:sz w:val="28"/>
      <w:szCs w:val="28"/>
    </w:rPr>
  </w:style>
  <w:style w:type="paragraph" w:styleId="Reviso">
    <w:name w:val="Revision"/>
    <w:hidden/>
    <w:uiPriority w:val="99"/>
    <w:semiHidden/>
    <w:rsid w:val="00CF1828"/>
    <w:rPr>
      <w:lang w:val="pt-BR" w:eastAsia="pt-BR"/>
    </w:rPr>
  </w:style>
  <w:style w:type="character" w:customStyle="1" w:styleId="RodapChar">
    <w:name w:val="Rodapé Char"/>
    <w:basedOn w:val="Fontepargpadro"/>
    <w:link w:val="Rodap"/>
    <w:uiPriority w:val="99"/>
    <w:rsid w:val="00705571"/>
    <w:rPr>
      <w:lang w:val="pt-BR" w:eastAsia="pt-BR"/>
    </w:rPr>
  </w:style>
  <w:style w:type="character" w:styleId="Refdenotadefim">
    <w:name w:val="endnote reference"/>
    <w:uiPriority w:val="99"/>
    <w:unhideWhenUsed/>
    <w:rsid w:val="00535976"/>
    <w:rPr>
      <w:vertAlign w:val="superscript"/>
    </w:rPr>
  </w:style>
  <w:style w:type="character" w:customStyle="1" w:styleId="t1">
    <w:name w:val="t1"/>
    <w:basedOn w:val="Fontepargpadro"/>
    <w:rsid w:val="006C1244"/>
    <w:rPr>
      <w:color w:val="990000"/>
    </w:rPr>
  </w:style>
  <w:style w:type="paragraph" w:customStyle="1" w:styleId="xxxmsonormal">
    <w:name w:val="x_x_xmsonormal"/>
    <w:basedOn w:val="Normal"/>
    <w:rsid w:val="00506F68"/>
    <w:rPr>
      <w:rFonts w:eastAsiaTheme="minorHAnsi"/>
      <w:sz w:val="24"/>
      <w:szCs w:val="24"/>
      <w:lang w:val="en-US" w:eastAsia="en-US"/>
    </w:rPr>
  </w:style>
  <w:style w:type="paragraph" w:customStyle="1" w:styleId="xxmsonormal">
    <w:name w:val="x_xmsonormal"/>
    <w:basedOn w:val="Normal"/>
    <w:rsid w:val="00981E35"/>
    <w:rPr>
      <w:rFonts w:ascii="Calibri" w:eastAsiaTheme="minorHAnsi" w:hAnsi="Calibri" w:cs="Calibri"/>
      <w:sz w:val="22"/>
      <w:szCs w:val="22"/>
      <w:lang w:val="en-US" w:eastAsia="en-US"/>
    </w:rPr>
  </w:style>
  <w:style w:type="paragraph" w:customStyle="1" w:styleId="xmsonormal">
    <w:name w:val="x_msonormal"/>
    <w:basedOn w:val="Normal"/>
    <w:rsid w:val="00642876"/>
    <w:rPr>
      <w:rFonts w:ascii="Calibri" w:eastAsiaTheme="minorHAnsi" w:hAnsi="Calibri" w:cs="Calibri"/>
      <w:sz w:val="22"/>
      <w:szCs w:val="22"/>
      <w:lang w:val="en-US" w:eastAsia="en-US"/>
    </w:rPr>
  </w:style>
  <w:style w:type="paragraph" w:customStyle="1" w:styleId="xxmsonormal0">
    <w:name w:val="x_x_msonormal"/>
    <w:basedOn w:val="Normal"/>
    <w:rsid w:val="004B6199"/>
    <w:rPr>
      <w:rFonts w:ascii="Calibri" w:eastAsiaTheme="minorHAnsi" w:hAnsi="Calibri" w:cs="Calibri"/>
      <w:sz w:val="22"/>
      <w:szCs w:val="22"/>
      <w:lang w:val="en-US" w:eastAsia="en-US"/>
    </w:rPr>
  </w:style>
  <w:style w:type="character" w:customStyle="1" w:styleId="UnresolvedMention1">
    <w:name w:val="Unresolved Mention1"/>
    <w:basedOn w:val="Fontepargpadro"/>
    <w:uiPriority w:val="99"/>
    <w:semiHidden/>
    <w:unhideWhenUsed/>
    <w:rsid w:val="00C91478"/>
    <w:rPr>
      <w:color w:val="605E5C"/>
      <w:shd w:val="clear" w:color="auto" w:fill="E1DFDD"/>
    </w:rPr>
  </w:style>
  <w:style w:type="character" w:customStyle="1" w:styleId="ui-provider">
    <w:name w:val="ui-provider"/>
    <w:basedOn w:val="Fontepargpadro"/>
    <w:rsid w:val="007107A5"/>
  </w:style>
  <w:style w:type="character" w:customStyle="1" w:styleId="PargrafodaListaChar">
    <w:name w:val="Parágrafo da Lista Char"/>
    <w:aliases w:val="Capítulo Char,Vitor Título Char,Vitor T’tulo Char,Vitor T Char,Bullets 1 Char,Bullet paragraph Char,PRI Bullets Char,Bullet List Char,FooterText Char,Casella di testo Char,Holis indice Char,Considerando - item Char"/>
    <w:basedOn w:val="Fontepargpadro"/>
    <w:link w:val="PargrafodaLista"/>
    <w:uiPriority w:val="34"/>
    <w:qFormat/>
    <w:rsid w:val="00BB2FD2"/>
    <w:rPr>
      <w:rFonts w:ascii="Calibri" w:eastAsia="Calibri" w:hAnsi="Calibri"/>
      <w:sz w:val="22"/>
      <w:szCs w:val="22"/>
      <w:lang w:val="pt-BR" w:eastAsia="pt-BR"/>
    </w:rPr>
  </w:style>
  <w:style w:type="table" w:customStyle="1" w:styleId="Tabelacomgrade4">
    <w:name w:val="Tabela com grade4"/>
    <w:basedOn w:val="Tabelanormal"/>
    <w:next w:val="Tabelacomgrade"/>
    <w:rsid w:val="004F6D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1">
    <w:name w:val="pf1"/>
    <w:basedOn w:val="Normal"/>
    <w:rsid w:val="004F6D56"/>
    <w:pPr>
      <w:spacing w:before="100" w:beforeAutospacing="1" w:after="100" w:afterAutospacing="1"/>
    </w:pPr>
    <w:rPr>
      <w:rFonts w:eastAsia="Times New Roman"/>
      <w:sz w:val="24"/>
      <w:szCs w:val="24"/>
    </w:rPr>
  </w:style>
  <w:style w:type="paragraph" w:customStyle="1" w:styleId="pf0">
    <w:name w:val="pf0"/>
    <w:basedOn w:val="Normal"/>
    <w:rsid w:val="004F6D56"/>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552">
      <w:bodyDiv w:val="1"/>
      <w:marLeft w:val="0"/>
      <w:marRight w:val="0"/>
      <w:marTop w:val="0"/>
      <w:marBottom w:val="0"/>
      <w:divBdr>
        <w:top w:val="none" w:sz="0" w:space="0" w:color="auto"/>
        <w:left w:val="none" w:sz="0" w:space="0" w:color="auto"/>
        <w:bottom w:val="none" w:sz="0" w:space="0" w:color="auto"/>
        <w:right w:val="none" w:sz="0" w:space="0" w:color="auto"/>
      </w:divBdr>
    </w:div>
    <w:div w:id="24214488">
      <w:bodyDiv w:val="1"/>
      <w:marLeft w:val="0"/>
      <w:marRight w:val="0"/>
      <w:marTop w:val="0"/>
      <w:marBottom w:val="0"/>
      <w:divBdr>
        <w:top w:val="none" w:sz="0" w:space="0" w:color="auto"/>
        <w:left w:val="none" w:sz="0" w:space="0" w:color="auto"/>
        <w:bottom w:val="none" w:sz="0" w:space="0" w:color="auto"/>
        <w:right w:val="none" w:sz="0" w:space="0" w:color="auto"/>
      </w:divBdr>
    </w:div>
    <w:div w:id="24410672">
      <w:bodyDiv w:val="1"/>
      <w:marLeft w:val="0"/>
      <w:marRight w:val="0"/>
      <w:marTop w:val="0"/>
      <w:marBottom w:val="0"/>
      <w:divBdr>
        <w:top w:val="none" w:sz="0" w:space="0" w:color="auto"/>
        <w:left w:val="none" w:sz="0" w:space="0" w:color="auto"/>
        <w:bottom w:val="none" w:sz="0" w:space="0" w:color="auto"/>
        <w:right w:val="none" w:sz="0" w:space="0" w:color="auto"/>
      </w:divBdr>
    </w:div>
    <w:div w:id="35548451">
      <w:bodyDiv w:val="1"/>
      <w:marLeft w:val="0"/>
      <w:marRight w:val="0"/>
      <w:marTop w:val="0"/>
      <w:marBottom w:val="0"/>
      <w:divBdr>
        <w:top w:val="none" w:sz="0" w:space="0" w:color="auto"/>
        <w:left w:val="none" w:sz="0" w:space="0" w:color="auto"/>
        <w:bottom w:val="none" w:sz="0" w:space="0" w:color="auto"/>
        <w:right w:val="none" w:sz="0" w:space="0" w:color="auto"/>
      </w:divBdr>
    </w:div>
    <w:div w:id="74010459">
      <w:bodyDiv w:val="1"/>
      <w:marLeft w:val="0"/>
      <w:marRight w:val="0"/>
      <w:marTop w:val="0"/>
      <w:marBottom w:val="0"/>
      <w:divBdr>
        <w:top w:val="none" w:sz="0" w:space="0" w:color="auto"/>
        <w:left w:val="none" w:sz="0" w:space="0" w:color="auto"/>
        <w:bottom w:val="none" w:sz="0" w:space="0" w:color="auto"/>
        <w:right w:val="none" w:sz="0" w:space="0" w:color="auto"/>
      </w:divBdr>
    </w:div>
    <w:div w:id="83261544">
      <w:bodyDiv w:val="1"/>
      <w:marLeft w:val="0"/>
      <w:marRight w:val="0"/>
      <w:marTop w:val="0"/>
      <w:marBottom w:val="0"/>
      <w:divBdr>
        <w:top w:val="none" w:sz="0" w:space="0" w:color="auto"/>
        <w:left w:val="none" w:sz="0" w:space="0" w:color="auto"/>
        <w:bottom w:val="none" w:sz="0" w:space="0" w:color="auto"/>
        <w:right w:val="none" w:sz="0" w:space="0" w:color="auto"/>
      </w:divBdr>
    </w:div>
    <w:div w:id="118502000">
      <w:bodyDiv w:val="1"/>
      <w:marLeft w:val="0"/>
      <w:marRight w:val="0"/>
      <w:marTop w:val="0"/>
      <w:marBottom w:val="0"/>
      <w:divBdr>
        <w:top w:val="none" w:sz="0" w:space="0" w:color="auto"/>
        <w:left w:val="none" w:sz="0" w:space="0" w:color="auto"/>
        <w:bottom w:val="none" w:sz="0" w:space="0" w:color="auto"/>
        <w:right w:val="none" w:sz="0" w:space="0" w:color="auto"/>
      </w:divBdr>
    </w:div>
    <w:div w:id="124861393">
      <w:bodyDiv w:val="1"/>
      <w:marLeft w:val="0"/>
      <w:marRight w:val="0"/>
      <w:marTop w:val="0"/>
      <w:marBottom w:val="0"/>
      <w:divBdr>
        <w:top w:val="none" w:sz="0" w:space="0" w:color="auto"/>
        <w:left w:val="none" w:sz="0" w:space="0" w:color="auto"/>
        <w:bottom w:val="none" w:sz="0" w:space="0" w:color="auto"/>
        <w:right w:val="none" w:sz="0" w:space="0" w:color="auto"/>
      </w:divBdr>
    </w:div>
    <w:div w:id="134951239">
      <w:bodyDiv w:val="1"/>
      <w:marLeft w:val="0"/>
      <w:marRight w:val="0"/>
      <w:marTop w:val="0"/>
      <w:marBottom w:val="0"/>
      <w:divBdr>
        <w:top w:val="none" w:sz="0" w:space="0" w:color="auto"/>
        <w:left w:val="none" w:sz="0" w:space="0" w:color="auto"/>
        <w:bottom w:val="none" w:sz="0" w:space="0" w:color="auto"/>
        <w:right w:val="none" w:sz="0" w:space="0" w:color="auto"/>
      </w:divBdr>
    </w:div>
    <w:div w:id="176316089">
      <w:bodyDiv w:val="1"/>
      <w:marLeft w:val="0"/>
      <w:marRight w:val="0"/>
      <w:marTop w:val="0"/>
      <w:marBottom w:val="0"/>
      <w:divBdr>
        <w:top w:val="none" w:sz="0" w:space="0" w:color="auto"/>
        <w:left w:val="none" w:sz="0" w:space="0" w:color="auto"/>
        <w:bottom w:val="none" w:sz="0" w:space="0" w:color="auto"/>
        <w:right w:val="none" w:sz="0" w:space="0" w:color="auto"/>
      </w:divBdr>
    </w:div>
    <w:div w:id="212353244">
      <w:bodyDiv w:val="1"/>
      <w:marLeft w:val="0"/>
      <w:marRight w:val="0"/>
      <w:marTop w:val="0"/>
      <w:marBottom w:val="0"/>
      <w:divBdr>
        <w:top w:val="none" w:sz="0" w:space="0" w:color="auto"/>
        <w:left w:val="none" w:sz="0" w:space="0" w:color="auto"/>
        <w:bottom w:val="none" w:sz="0" w:space="0" w:color="auto"/>
        <w:right w:val="none" w:sz="0" w:space="0" w:color="auto"/>
      </w:divBdr>
    </w:div>
    <w:div w:id="254217776">
      <w:bodyDiv w:val="1"/>
      <w:marLeft w:val="0"/>
      <w:marRight w:val="0"/>
      <w:marTop w:val="0"/>
      <w:marBottom w:val="0"/>
      <w:divBdr>
        <w:top w:val="none" w:sz="0" w:space="0" w:color="auto"/>
        <w:left w:val="none" w:sz="0" w:space="0" w:color="auto"/>
        <w:bottom w:val="none" w:sz="0" w:space="0" w:color="auto"/>
        <w:right w:val="none" w:sz="0" w:space="0" w:color="auto"/>
      </w:divBdr>
    </w:div>
    <w:div w:id="261039103">
      <w:bodyDiv w:val="1"/>
      <w:marLeft w:val="0"/>
      <w:marRight w:val="0"/>
      <w:marTop w:val="0"/>
      <w:marBottom w:val="0"/>
      <w:divBdr>
        <w:top w:val="none" w:sz="0" w:space="0" w:color="auto"/>
        <w:left w:val="none" w:sz="0" w:space="0" w:color="auto"/>
        <w:bottom w:val="none" w:sz="0" w:space="0" w:color="auto"/>
        <w:right w:val="none" w:sz="0" w:space="0" w:color="auto"/>
      </w:divBdr>
    </w:div>
    <w:div w:id="266819325">
      <w:bodyDiv w:val="1"/>
      <w:marLeft w:val="0"/>
      <w:marRight w:val="0"/>
      <w:marTop w:val="0"/>
      <w:marBottom w:val="0"/>
      <w:divBdr>
        <w:top w:val="none" w:sz="0" w:space="0" w:color="auto"/>
        <w:left w:val="none" w:sz="0" w:space="0" w:color="auto"/>
        <w:bottom w:val="none" w:sz="0" w:space="0" w:color="auto"/>
        <w:right w:val="none" w:sz="0" w:space="0" w:color="auto"/>
      </w:divBdr>
    </w:div>
    <w:div w:id="278607945">
      <w:bodyDiv w:val="1"/>
      <w:marLeft w:val="0"/>
      <w:marRight w:val="0"/>
      <w:marTop w:val="0"/>
      <w:marBottom w:val="0"/>
      <w:divBdr>
        <w:top w:val="none" w:sz="0" w:space="0" w:color="auto"/>
        <w:left w:val="none" w:sz="0" w:space="0" w:color="auto"/>
        <w:bottom w:val="none" w:sz="0" w:space="0" w:color="auto"/>
        <w:right w:val="none" w:sz="0" w:space="0" w:color="auto"/>
      </w:divBdr>
    </w:div>
    <w:div w:id="292251081">
      <w:bodyDiv w:val="1"/>
      <w:marLeft w:val="0"/>
      <w:marRight w:val="0"/>
      <w:marTop w:val="0"/>
      <w:marBottom w:val="0"/>
      <w:divBdr>
        <w:top w:val="none" w:sz="0" w:space="0" w:color="auto"/>
        <w:left w:val="none" w:sz="0" w:space="0" w:color="auto"/>
        <w:bottom w:val="none" w:sz="0" w:space="0" w:color="auto"/>
        <w:right w:val="none" w:sz="0" w:space="0" w:color="auto"/>
      </w:divBdr>
    </w:div>
    <w:div w:id="333457924">
      <w:bodyDiv w:val="1"/>
      <w:marLeft w:val="0"/>
      <w:marRight w:val="0"/>
      <w:marTop w:val="0"/>
      <w:marBottom w:val="0"/>
      <w:divBdr>
        <w:top w:val="none" w:sz="0" w:space="0" w:color="auto"/>
        <w:left w:val="none" w:sz="0" w:space="0" w:color="auto"/>
        <w:bottom w:val="none" w:sz="0" w:space="0" w:color="auto"/>
        <w:right w:val="none" w:sz="0" w:space="0" w:color="auto"/>
      </w:divBdr>
    </w:div>
    <w:div w:id="361830971">
      <w:bodyDiv w:val="1"/>
      <w:marLeft w:val="0"/>
      <w:marRight w:val="0"/>
      <w:marTop w:val="0"/>
      <w:marBottom w:val="0"/>
      <w:divBdr>
        <w:top w:val="none" w:sz="0" w:space="0" w:color="auto"/>
        <w:left w:val="none" w:sz="0" w:space="0" w:color="auto"/>
        <w:bottom w:val="none" w:sz="0" w:space="0" w:color="auto"/>
        <w:right w:val="none" w:sz="0" w:space="0" w:color="auto"/>
      </w:divBdr>
    </w:div>
    <w:div w:id="365562224">
      <w:bodyDiv w:val="1"/>
      <w:marLeft w:val="0"/>
      <w:marRight w:val="0"/>
      <w:marTop w:val="0"/>
      <w:marBottom w:val="0"/>
      <w:divBdr>
        <w:top w:val="none" w:sz="0" w:space="0" w:color="auto"/>
        <w:left w:val="none" w:sz="0" w:space="0" w:color="auto"/>
        <w:bottom w:val="none" w:sz="0" w:space="0" w:color="auto"/>
        <w:right w:val="none" w:sz="0" w:space="0" w:color="auto"/>
      </w:divBdr>
    </w:div>
    <w:div w:id="365788634">
      <w:bodyDiv w:val="1"/>
      <w:marLeft w:val="0"/>
      <w:marRight w:val="0"/>
      <w:marTop w:val="0"/>
      <w:marBottom w:val="0"/>
      <w:divBdr>
        <w:top w:val="none" w:sz="0" w:space="0" w:color="auto"/>
        <w:left w:val="none" w:sz="0" w:space="0" w:color="auto"/>
        <w:bottom w:val="none" w:sz="0" w:space="0" w:color="auto"/>
        <w:right w:val="none" w:sz="0" w:space="0" w:color="auto"/>
      </w:divBdr>
    </w:div>
    <w:div w:id="406342655">
      <w:bodyDiv w:val="1"/>
      <w:marLeft w:val="0"/>
      <w:marRight w:val="0"/>
      <w:marTop w:val="0"/>
      <w:marBottom w:val="0"/>
      <w:divBdr>
        <w:top w:val="none" w:sz="0" w:space="0" w:color="auto"/>
        <w:left w:val="none" w:sz="0" w:space="0" w:color="auto"/>
        <w:bottom w:val="none" w:sz="0" w:space="0" w:color="auto"/>
        <w:right w:val="none" w:sz="0" w:space="0" w:color="auto"/>
      </w:divBdr>
    </w:div>
    <w:div w:id="451676993">
      <w:bodyDiv w:val="1"/>
      <w:marLeft w:val="0"/>
      <w:marRight w:val="0"/>
      <w:marTop w:val="0"/>
      <w:marBottom w:val="0"/>
      <w:divBdr>
        <w:top w:val="none" w:sz="0" w:space="0" w:color="auto"/>
        <w:left w:val="none" w:sz="0" w:space="0" w:color="auto"/>
        <w:bottom w:val="none" w:sz="0" w:space="0" w:color="auto"/>
        <w:right w:val="none" w:sz="0" w:space="0" w:color="auto"/>
      </w:divBdr>
    </w:div>
    <w:div w:id="478573347">
      <w:bodyDiv w:val="1"/>
      <w:marLeft w:val="0"/>
      <w:marRight w:val="0"/>
      <w:marTop w:val="0"/>
      <w:marBottom w:val="0"/>
      <w:divBdr>
        <w:top w:val="none" w:sz="0" w:space="0" w:color="auto"/>
        <w:left w:val="none" w:sz="0" w:space="0" w:color="auto"/>
        <w:bottom w:val="none" w:sz="0" w:space="0" w:color="auto"/>
        <w:right w:val="none" w:sz="0" w:space="0" w:color="auto"/>
      </w:divBdr>
      <w:divsChild>
        <w:div w:id="1116605488">
          <w:marLeft w:val="0"/>
          <w:marRight w:val="0"/>
          <w:marTop w:val="0"/>
          <w:marBottom w:val="0"/>
          <w:divBdr>
            <w:top w:val="none" w:sz="0" w:space="0" w:color="auto"/>
            <w:left w:val="none" w:sz="0" w:space="0" w:color="auto"/>
            <w:bottom w:val="none" w:sz="0" w:space="0" w:color="auto"/>
            <w:right w:val="none" w:sz="0" w:space="0" w:color="auto"/>
          </w:divBdr>
        </w:div>
      </w:divsChild>
    </w:div>
    <w:div w:id="561866469">
      <w:bodyDiv w:val="1"/>
      <w:marLeft w:val="0"/>
      <w:marRight w:val="0"/>
      <w:marTop w:val="0"/>
      <w:marBottom w:val="0"/>
      <w:divBdr>
        <w:top w:val="none" w:sz="0" w:space="0" w:color="auto"/>
        <w:left w:val="none" w:sz="0" w:space="0" w:color="auto"/>
        <w:bottom w:val="none" w:sz="0" w:space="0" w:color="auto"/>
        <w:right w:val="none" w:sz="0" w:space="0" w:color="auto"/>
      </w:divBdr>
    </w:div>
    <w:div w:id="568032099">
      <w:bodyDiv w:val="1"/>
      <w:marLeft w:val="0"/>
      <w:marRight w:val="0"/>
      <w:marTop w:val="0"/>
      <w:marBottom w:val="0"/>
      <w:divBdr>
        <w:top w:val="none" w:sz="0" w:space="0" w:color="auto"/>
        <w:left w:val="none" w:sz="0" w:space="0" w:color="auto"/>
        <w:bottom w:val="none" w:sz="0" w:space="0" w:color="auto"/>
        <w:right w:val="none" w:sz="0" w:space="0" w:color="auto"/>
      </w:divBdr>
    </w:div>
    <w:div w:id="657608946">
      <w:bodyDiv w:val="1"/>
      <w:marLeft w:val="0"/>
      <w:marRight w:val="0"/>
      <w:marTop w:val="0"/>
      <w:marBottom w:val="0"/>
      <w:divBdr>
        <w:top w:val="none" w:sz="0" w:space="0" w:color="auto"/>
        <w:left w:val="none" w:sz="0" w:space="0" w:color="auto"/>
        <w:bottom w:val="none" w:sz="0" w:space="0" w:color="auto"/>
        <w:right w:val="none" w:sz="0" w:space="0" w:color="auto"/>
      </w:divBdr>
    </w:div>
    <w:div w:id="681053991">
      <w:bodyDiv w:val="1"/>
      <w:marLeft w:val="0"/>
      <w:marRight w:val="0"/>
      <w:marTop w:val="0"/>
      <w:marBottom w:val="0"/>
      <w:divBdr>
        <w:top w:val="none" w:sz="0" w:space="0" w:color="auto"/>
        <w:left w:val="none" w:sz="0" w:space="0" w:color="auto"/>
        <w:bottom w:val="none" w:sz="0" w:space="0" w:color="auto"/>
        <w:right w:val="none" w:sz="0" w:space="0" w:color="auto"/>
      </w:divBdr>
      <w:divsChild>
        <w:div w:id="1956211340">
          <w:marLeft w:val="0"/>
          <w:marRight w:val="0"/>
          <w:marTop w:val="0"/>
          <w:marBottom w:val="0"/>
          <w:divBdr>
            <w:top w:val="none" w:sz="0" w:space="0" w:color="auto"/>
            <w:left w:val="none" w:sz="0" w:space="0" w:color="auto"/>
            <w:bottom w:val="none" w:sz="0" w:space="0" w:color="auto"/>
            <w:right w:val="none" w:sz="0" w:space="0" w:color="auto"/>
          </w:divBdr>
        </w:div>
      </w:divsChild>
    </w:div>
    <w:div w:id="695666666">
      <w:bodyDiv w:val="1"/>
      <w:marLeft w:val="0"/>
      <w:marRight w:val="0"/>
      <w:marTop w:val="0"/>
      <w:marBottom w:val="0"/>
      <w:divBdr>
        <w:top w:val="none" w:sz="0" w:space="0" w:color="auto"/>
        <w:left w:val="none" w:sz="0" w:space="0" w:color="auto"/>
        <w:bottom w:val="none" w:sz="0" w:space="0" w:color="auto"/>
        <w:right w:val="none" w:sz="0" w:space="0" w:color="auto"/>
      </w:divBdr>
    </w:div>
    <w:div w:id="719282307">
      <w:bodyDiv w:val="1"/>
      <w:marLeft w:val="0"/>
      <w:marRight w:val="0"/>
      <w:marTop w:val="0"/>
      <w:marBottom w:val="0"/>
      <w:divBdr>
        <w:top w:val="none" w:sz="0" w:space="0" w:color="auto"/>
        <w:left w:val="none" w:sz="0" w:space="0" w:color="auto"/>
        <w:bottom w:val="none" w:sz="0" w:space="0" w:color="auto"/>
        <w:right w:val="none" w:sz="0" w:space="0" w:color="auto"/>
      </w:divBdr>
    </w:div>
    <w:div w:id="794717553">
      <w:bodyDiv w:val="1"/>
      <w:marLeft w:val="0"/>
      <w:marRight w:val="0"/>
      <w:marTop w:val="0"/>
      <w:marBottom w:val="0"/>
      <w:divBdr>
        <w:top w:val="none" w:sz="0" w:space="0" w:color="auto"/>
        <w:left w:val="none" w:sz="0" w:space="0" w:color="auto"/>
        <w:bottom w:val="none" w:sz="0" w:space="0" w:color="auto"/>
        <w:right w:val="none" w:sz="0" w:space="0" w:color="auto"/>
      </w:divBdr>
    </w:div>
    <w:div w:id="801188033">
      <w:bodyDiv w:val="1"/>
      <w:marLeft w:val="0"/>
      <w:marRight w:val="0"/>
      <w:marTop w:val="0"/>
      <w:marBottom w:val="0"/>
      <w:divBdr>
        <w:top w:val="none" w:sz="0" w:space="0" w:color="auto"/>
        <w:left w:val="none" w:sz="0" w:space="0" w:color="auto"/>
        <w:bottom w:val="none" w:sz="0" w:space="0" w:color="auto"/>
        <w:right w:val="none" w:sz="0" w:space="0" w:color="auto"/>
      </w:divBdr>
    </w:div>
    <w:div w:id="835611859">
      <w:bodyDiv w:val="1"/>
      <w:marLeft w:val="0"/>
      <w:marRight w:val="0"/>
      <w:marTop w:val="0"/>
      <w:marBottom w:val="0"/>
      <w:divBdr>
        <w:top w:val="none" w:sz="0" w:space="0" w:color="auto"/>
        <w:left w:val="none" w:sz="0" w:space="0" w:color="auto"/>
        <w:bottom w:val="none" w:sz="0" w:space="0" w:color="auto"/>
        <w:right w:val="none" w:sz="0" w:space="0" w:color="auto"/>
      </w:divBdr>
    </w:div>
    <w:div w:id="889002559">
      <w:bodyDiv w:val="1"/>
      <w:marLeft w:val="0"/>
      <w:marRight w:val="0"/>
      <w:marTop w:val="0"/>
      <w:marBottom w:val="0"/>
      <w:divBdr>
        <w:top w:val="none" w:sz="0" w:space="0" w:color="auto"/>
        <w:left w:val="none" w:sz="0" w:space="0" w:color="auto"/>
        <w:bottom w:val="none" w:sz="0" w:space="0" w:color="auto"/>
        <w:right w:val="none" w:sz="0" w:space="0" w:color="auto"/>
      </w:divBdr>
    </w:div>
    <w:div w:id="902789158">
      <w:bodyDiv w:val="1"/>
      <w:marLeft w:val="0"/>
      <w:marRight w:val="0"/>
      <w:marTop w:val="0"/>
      <w:marBottom w:val="0"/>
      <w:divBdr>
        <w:top w:val="none" w:sz="0" w:space="0" w:color="auto"/>
        <w:left w:val="none" w:sz="0" w:space="0" w:color="auto"/>
        <w:bottom w:val="none" w:sz="0" w:space="0" w:color="auto"/>
        <w:right w:val="none" w:sz="0" w:space="0" w:color="auto"/>
      </w:divBdr>
    </w:div>
    <w:div w:id="917056199">
      <w:bodyDiv w:val="1"/>
      <w:marLeft w:val="0"/>
      <w:marRight w:val="0"/>
      <w:marTop w:val="0"/>
      <w:marBottom w:val="0"/>
      <w:divBdr>
        <w:top w:val="none" w:sz="0" w:space="0" w:color="auto"/>
        <w:left w:val="none" w:sz="0" w:space="0" w:color="auto"/>
        <w:bottom w:val="none" w:sz="0" w:space="0" w:color="auto"/>
        <w:right w:val="none" w:sz="0" w:space="0" w:color="auto"/>
      </w:divBdr>
    </w:div>
    <w:div w:id="917667732">
      <w:bodyDiv w:val="1"/>
      <w:marLeft w:val="0"/>
      <w:marRight w:val="0"/>
      <w:marTop w:val="0"/>
      <w:marBottom w:val="0"/>
      <w:divBdr>
        <w:top w:val="none" w:sz="0" w:space="0" w:color="auto"/>
        <w:left w:val="none" w:sz="0" w:space="0" w:color="auto"/>
        <w:bottom w:val="none" w:sz="0" w:space="0" w:color="auto"/>
        <w:right w:val="none" w:sz="0" w:space="0" w:color="auto"/>
      </w:divBdr>
    </w:div>
    <w:div w:id="922766435">
      <w:bodyDiv w:val="1"/>
      <w:marLeft w:val="0"/>
      <w:marRight w:val="0"/>
      <w:marTop w:val="0"/>
      <w:marBottom w:val="0"/>
      <w:divBdr>
        <w:top w:val="none" w:sz="0" w:space="0" w:color="auto"/>
        <w:left w:val="none" w:sz="0" w:space="0" w:color="auto"/>
        <w:bottom w:val="none" w:sz="0" w:space="0" w:color="auto"/>
        <w:right w:val="none" w:sz="0" w:space="0" w:color="auto"/>
      </w:divBdr>
    </w:div>
    <w:div w:id="930432404">
      <w:bodyDiv w:val="1"/>
      <w:marLeft w:val="0"/>
      <w:marRight w:val="0"/>
      <w:marTop w:val="0"/>
      <w:marBottom w:val="0"/>
      <w:divBdr>
        <w:top w:val="none" w:sz="0" w:space="0" w:color="auto"/>
        <w:left w:val="none" w:sz="0" w:space="0" w:color="auto"/>
        <w:bottom w:val="none" w:sz="0" w:space="0" w:color="auto"/>
        <w:right w:val="none" w:sz="0" w:space="0" w:color="auto"/>
      </w:divBdr>
    </w:div>
    <w:div w:id="937760593">
      <w:bodyDiv w:val="1"/>
      <w:marLeft w:val="0"/>
      <w:marRight w:val="0"/>
      <w:marTop w:val="0"/>
      <w:marBottom w:val="0"/>
      <w:divBdr>
        <w:top w:val="none" w:sz="0" w:space="0" w:color="auto"/>
        <w:left w:val="none" w:sz="0" w:space="0" w:color="auto"/>
        <w:bottom w:val="none" w:sz="0" w:space="0" w:color="auto"/>
        <w:right w:val="none" w:sz="0" w:space="0" w:color="auto"/>
      </w:divBdr>
    </w:div>
    <w:div w:id="964001772">
      <w:bodyDiv w:val="1"/>
      <w:marLeft w:val="0"/>
      <w:marRight w:val="0"/>
      <w:marTop w:val="0"/>
      <w:marBottom w:val="0"/>
      <w:divBdr>
        <w:top w:val="none" w:sz="0" w:space="0" w:color="auto"/>
        <w:left w:val="none" w:sz="0" w:space="0" w:color="auto"/>
        <w:bottom w:val="none" w:sz="0" w:space="0" w:color="auto"/>
        <w:right w:val="none" w:sz="0" w:space="0" w:color="auto"/>
      </w:divBdr>
    </w:div>
    <w:div w:id="973603629">
      <w:bodyDiv w:val="1"/>
      <w:marLeft w:val="0"/>
      <w:marRight w:val="0"/>
      <w:marTop w:val="0"/>
      <w:marBottom w:val="0"/>
      <w:divBdr>
        <w:top w:val="none" w:sz="0" w:space="0" w:color="auto"/>
        <w:left w:val="none" w:sz="0" w:space="0" w:color="auto"/>
        <w:bottom w:val="none" w:sz="0" w:space="0" w:color="auto"/>
        <w:right w:val="none" w:sz="0" w:space="0" w:color="auto"/>
      </w:divBdr>
    </w:div>
    <w:div w:id="993293119">
      <w:bodyDiv w:val="1"/>
      <w:marLeft w:val="0"/>
      <w:marRight w:val="0"/>
      <w:marTop w:val="0"/>
      <w:marBottom w:val="0"/>
      <w:divBdr>
        <w:top w:val="none" w:sz="0" w:space="0" w:color="auto"/>
        <w:left w:val="none" w:sz="0" w:space="0" w:color="auto"/>
        <w:bottom w:val="none" w:sz="0" w:space="0" w:color="auto"/>
        <w:right w:val="none" w:sz="0" w:space="0" w:color="auto"/>
      </w:divBdr>
    </w:div>
    <w:div w:id="998727113">
      <w:bodyDiv w:val="1"/>
      <w:marLeft w:val="0"/>
      <w:marRight w:val="0"/>
      <w:marTop w:val="0"/>
      <w:marBottom w:val="0"/>
      <w:divBdr>
        <w:top w:val="none" w:sz="0" w:space="0" w:color="auto"/>
        <w:left w:val="none" w:sz="0" w:space="0" w:color="auto"/>
        <w:bottom w:val="none" w:sz="0" w:space="0" w:color="auto"/>
        <w:right w:val="none" w:sz="0" w:space="0" w:color="auto"/>
      </w:divBdr>
    </w:div>
    <w:div w:id="1006403044">
      <w:bodyDiv w:val="1"/>
      <w:marLeft w:val="0"/>
      <w:marRight w:val="0"/>
      <w:marTop w:val="0"/>
      <w:marBottom w:val="0"/>
      <w:divBdr>
        <w:top w:val="none" w:sz="0" w:space="0" w:color="auto"/>
        <w:left w:val="none" w:sz="0" w:space="0" w:color="auto"/>
        <w:bottom w:val="none" w:sz="0" w:space="0" w:color="auto"/>
        <w:right w:val="none" w:sz="0" w:space="0" w:color="auto"/>
      </w:divBdr>
    </w:div>
    <w:div w:id="1036081389">
      <w:bodyDiv w:val="1"/>
      <w:marLeft w:val="0"/>
      <w:marRight w:val="0"/>
      <w:marTop w:val="0"/>
      <w:marBottom w:val="0"/>
      <w:divBdr>
        <w:top w:val="none" w:sz="0" w:space="0" w:color="auto"/>
        <w:left w:val="none" w:sz="0" w:space="0" w:color="auto"/>
        <w:bottom w:val="none" w:sz="0" w:space="0" w:color="auto"/>
        <w:right w:val="none" w:sz="0" w:space="0" w:color="auto"/>
      </w:divBdr>
    </w:div>
    <w:div w:id="1057171351">
      <w:bodyDiv w:val="1"/>
      <w:marLeft w:val="0"/>
      <w:marRight w:val="0"/>
      <w:marTop w:val="0"/>
      <w:marBottom w:val="0"/>
      <w:divBdr>
        <w:top w:val="none" w:sz="0" w:space="0" w:color="auto"/>
        <w:left w:val="none" w:sz="0" w:space="0" w:color="auto"/>
        <w:bottom w:val="none" w:sz="0" w:space="0" w:color="auto"/>
        <w:right w:val="none" w:sz="0" w:space="0" w:color="auto"/>
      </w:divBdr>
    </w:div>
    <w:div w:id="1103914399">
      <w:bodyDiv w:val="1"/>
      <w:marLeft w:val="0"/>
      <w:marRight w:val="0"/>
      <w:marTop w:val="0"/>
      <w:marBottom w:val="0"/>
      <w:divBdr>
        <w:top w:val="none" w:sz="0" w:space="0" w:color="auto"/>
        <w:left w:val="none" w:sz="0" w:space="0" w:color="auto"/>
        <w:bottom w:val="none" w:sz="0" w:space="0" w:color="auto"/>
        <w:right w:val="none" w:sz="0" w:space="0" w:color="auto"/>
      </w:divBdr>
    </w:div>
    <w:div w:id="1104694095">
      <w:bodyDiv w:val="1"/>
      <w:marLeft w:val="0"/>
      <w:marRight w:val="0"/>
      <w:marTop w:val="0"/>
      <w:marBottom w:val="0"/>
      <w:divBdr>
        <w:top w:val="none" w:sz="0" w:space="0" w:color="auto"/>
        <w:left w:val="none" w:sz="0" w:space="0" w:color="auto"/>
        <w:bottom w:val="none" w:sz="0" w:space="0" w:color="auto"/>
        <w:right w:val="none" w:sz="0" w:space="0" w:color="auto"/>
      </w:divBdr>
    </w:div>
    <w:div w:id="1120148237">
      <w:bodyDiv w:val="1"/>
      <w:marLeft w:val="0"/>
      <w:marRight w:val="0"/>
      <w:marTop w:val="0"/>
      <w:marBottom w:val="0"/>
      <w:divBdr>
        <w:top w:val="none" w:sz="0" w:space="0" w:color="auto"/>
        <w:left w:val="none" w:sz="0" w:space="0" w:color="auto"/>
        <w:bottom w:val="none" w:sz="0" w:space="0" w:color="auto"/>
        <w:right w:val="none" w:sz="0" w:space="0" w:color="auto"/>
      </w:divBdr>
      <w:divsChild>
        <w:div w:id="140274784">
          <w:marLeft w:val="0"/>
          <w:marRight w:val="0"/>
          <w:marTop w:val="0"/>
          <w:marBottom w:val="0"/>
          <w:divBdr>
            <w:top w:val="none" w:sz="0" w:space="0" w:color="auto"/>
            <w:left w:val="none" w:sz="0" w:space="0" w:color="auto"/>
            <w:bottom w:val="none" w:sz="0" w:space="0" w:color="auto"/>
            <w:right w:val="none" w:sz="0" w:space="0" w:color="auto"/>
          </w:divBdr>
        </w:div>
      </w:divsChild>
    </w:div>
    <w:div w:id="1126310687">
      <w:bodyDiv w:val="1"/>
      <w:marLeft w:val="0"/>
      <w:marRight w:val="0"/>
      <w:marTop w:val="0"/>
      <w:marBottom w:val="0"/>
      <w:divBdr>
        <w:top w:val="none" w:sz="0" w:space="0" w:color="auto"/>
        <w:left w:val="none" w:sz="0" w:space="0" w:color="auto"/>
        <w:bottom w:val="none" w:sz="0" w:space="0" w:color="auto"/>
        <w:right w:val="none" w:sz="0" w:space="0" w:color="auto"/>
      </w:divBdr>
      <w:divsChild>
        <w:div w:id="1434128343">
          <w:marLeft w:val="0"/>
          <w:marRight w:val="0"/>
          <w:marTop w:val="0"/>
          <w:marBottom w:val="0"/>
          <w:divBdr>
            <w:top w:val="none" w:sz="0" w:space="0" w:color="auto"/>
            <w:left w:val="none" w:sz="0" w:space="0" w:color="auto"/>
            <w:bottom w:val="none" w:sz="0" w:space="0" w:color="auto"/>
            <w:right w:val="none" w:sz="0" w:space="0" w:color="auto"/>
          </w:divBdr>
        </w:div>
      </w:divsChild>
    </w:div>
    <w:div w:id="1162239677">
      <w:bodyDiv w:val="1"/>
      <w:marLeft w:val="0"/>
      <w:marRight w:val="0"/>
      <w:marTop w:val="0"/>
      <w:marBottom w:val="0"/>
      <w:divBdr>
        <w:top w:val="none" w:sz="0" w:space="0" w:color="auto"/>
        <w:left w:val="none" w:sz="0" w:space="0" w:color="auto"/>
        <w:bottom w:val="none" w:sz="0" w:space="0" w:color="auto"/>
        <w:right w:val="none" w:sz="0" w:space="0" w:color="auto"/>
      </w:divBdr>
    </w:div>
    <w:div w:id="1166163887">
      <w:bodyDiv w:val="1"/>
      <w:marLeft w:val="0"/>
      <w:marRight w:val="0"/>
      <w:marTop w:val="0"/>
      <w:marBottom w:val="0"/>
      <w:divBdr>
        <w:top w:val="none" w:sz="0" w:space="0" w:color="auto"/>
        <w:left w:val="none" w:sz="0" w:space="0" w:color="auto"/>
        <w:bottom w:val="none" w:sz="0" w:space="0" w:color="auto"/>
        <w:right w:val="none" w:sz="0" w:space="0" w:color="auto"/>
      </w:divBdr>
    </w:div>
    <w:div w:id="1174227239">
      <w:bodyDiv w:val="1"/>
      <w:marLeft w:val="0"/>
      <w:marRight w:val="0"/>
      <w:marTop w:val="0"/>
      <w:marBottom w:val="0"/>
      <w:divBdr>
        <w:top w:val="none" w:sz="0" w:space="0" w:color="auto"/>
        <w:left w:val="none" w:sz="0" w:space="0" w:color="auto"/>
        <w:bottom w:val="none" w:sz="0" w:space="0" w:color="auto"/>
        <w:right w:val="none" w:sz="0" w:space="0" w:color="auto"/>
      </w:divBdr>
    </w:div>
    <w:div w:id="1192767427">
      <w:bodyDiv w:val="1"/>
      <w:marLeft w:val="0"/>
      <w:marRight w:val="0"/>
      <w:marTop w:val="0"/>
      <w:marBottom w:val="0"/>
      <w:divBdr>
        <w:top w:val="none" w:sz="0" w:space="0" w:color="auto"/>
        <w:left w:val="none" w:sz="0" w:space="0" w:color="auto"/>
        <w:bottom w:val="none" w:sz="0" w:space="0" w:color="auto"/>
        <w:right w:val="none" w:sz="0" w:space="0" w:color="auto"/>
      </w:divBdr>
    </w:div>
    <w:div w:id="1195456834">
      <w:bodyDiv w:val="1"/>
      <w:marLeft w:val="0"/>
      <w:marRight w:val="0"/>
      <w:marTop w:val="0"/>
      <w:marBottom w:val="0"/>
      <w:divBdr>
        <w:top w:val="none" w:sz="0" w:space="0" w:color="auto"/>
        <w:left w:val="none" w:sz="0" w:space="0" w:color="auto"/>
        <w:bottom w:val="none" w:sz="0" w:space="0" w:color="auto"/>
        <w:right w:val="none" w:sz="0" w:space="0" w:color="auto"/>
      </w:divBdr>
      <w:divsChild>
        <w:div w:id="908147885">
          <w:marLeft w:val="0"/>
          <w:marRight w:val="0"/>
          <w:marTop w:val="0"/>
          <w:marBottom w:val="0"/>
          <w:divBdr>
            <w:top w:val="none" w:sz="0" w:space="0" w:color="auto"/>
            <w:left w:val="none" w:sz="0" w:space="0" w:color="auto"/>
            <w:bottom w:val="none" w:sz="0" w:space="0" w:color="auto"/>
            <w:right w:val="none" w:sz="0" w:space="0" w:color="auto"/>
          </w:divBdr>
        </w:div>
      </w:divsChild>
    </w:div>
    <w:div w:id="1205827575">
      <w:bodyDiv w:val="1"/>
      <w:marLeft w:val="0"/>
      <w:marRight w:val="0"/>
      <w:marTop w:val="0"/>
      <w:marBottom w:val="0"/>
      <w:divBdr>
        <w:top w:val="none" w:sz="0" w:space="0" w:color="auto"/>
        <w:left w:val="none" w:sz="0" w:space="0" w:color="auto"/>
        <w:bottom w:val="none" w:sz="0" w:space="0" w:color="auto"/>
        <w:right w:val="none" w:sz="0" w:space="0" w:color="auto"/>
      </w:divBdr>
    </w:div>
    <w:div w:id="1209416027">
      <w:bodyDiv w:val="1"/>
      <w:marLeft w:val="0"/>
      <w:marRight w:val="0"/>
      <w:marTop w:val="0"/>
      <w:marBottom w:val="0"/>
      <w:divBdr>
        <w:top w:val="none" w:sz="0" w:space="0" w:color="auto"/>
        <w:left w:val="none" w:sz="0" w:space="0" w:color="auto"/>
        <w:bottom w:val="none" w:sz="0" w:space="0" w:color="auto"/>
        <w:right w:val="none" w:sz="0" w:space="0" w:color="auto"/>
      </w:divBdr>
    </w:div>
    <w:div w:id="1221862105">
      <w:bodyDiv w:val="1"/>
      <w:marLeft w:val="0"/>
      <w:marRight w:val="0"/>
      <w:marTop w:val="0"/>
      <w:marBottom w:val="0"/>
      <w:divBdr>
        <w:top w:val="none" w:sz="0" w:space="0" w:color="auto"/>
        <w:left w:val="none" w:sz="0" w:space="0" w:color="auto"/>
        <w:bottom w:val="none" w:sz="0" w:space="0" w:color="auto"/>
        <w:right w:val="none" w:sz="0" w:space="0" w:color="auto"/>
      </w:divBdr>
    </w:div>
    <w:div w:id="1279488219">
      <w:bodyDiv w:val="1"/>
      <w:marLeft w:val="0"/>
      <w:marRight w:val="0"/>
      <w:marTop w:val="0"/>
      <w:marBottom w:val="0"/>
      <w:divBdr>
        <w:top w:val="none" w:sz="0" w:space="0" w:color="auto"/>
        <w:left w:val="none" w:sz="0" w:space="0" w:color="auto"/>
        <w:bottom w:val="none" w:sz="0" w:space="0" w:color="auto"/>
        <w:right w:val="none" w:sz="0" w:space="0" w:color="auto"/>
      </w:divBdr>
    </w:div>
    <w:div w:id="1286889192">
      <w:bodyDiv w:val="1"/>
      <w:marLeft w:val="0"/>
      <w:marRight w:val="0"/>
      <w:marTop w:val="0"/>
      <w:marBottom w:val="0"/>
      <w:divBdr>
        <w:top w:val="none" w:sz="0" w:space="0" w:color="auto"/>
        <w:left w:val="none" w:sz="0" w:space="0" w:color="auto"/>
        <w:bottom w:val="none" w:sz="0" w:space="0" w:color="auto"/>
        <w:right w:val="none" w:sz="0" w:space="0" w:color="auto"/>
      </w:divBdr>
    </w:div>
    <w:div w:id="1300375416">
      <w:bodyDiv w:val="1"/>
      <w:marLeft w:val="0"/>
      <w:marRight w:val="0"/>
      <w:marTop w:val="0"/>
      <w:marBottom w:val="0"/>
      <w:divBdr>
        <w:top w:val="none" w:sz="0" w:space="0" w:color="auto"/>
        <w:left w:val="none" w:sz="0" w:space="0" w:color="auto"/>
        <w:bottom w:val="none" w:sz="0" w:space="0" w:color="auto"/>
        <w:right w:val="none" w:sz="0" w:space="0" w:color="auto"/>
      </w:divBdr>
    </w:div>
    <w:div w:id="1304121892">
      <w:bodyDiv w:val="1"/>
      <w:marLeft w:val="0"/>
      <w:marRight w:val="0"/>
      <w:marTop w:val="0"/>
      <w:marBottom w:val="0"/>
      <w:divBdr>
        <w:top w:val="none" w:sz="0" w:space="0" w:color="auto"/>
        <w:left w:val="none" w:sz="0" w:space="0" w:color="auto"/>
        <w:bottom w:val="none" w:sz="0" w:space="0" w:color="auto"/>
        <w:right w:val="none" w:sz="0" w:space="0" w:color="auto"/>
      </w:divBdr>
    </w:div>
    <w:div w:id="1352797092">
      <w:bodyDiv w:val="1"/>
      <w:marLeft w:val="0"/>
      <w:marRight w:val="0"/>
      <w:marTop w:val="0"/>
      <w:marBottom w:val="0"/>
      <w:divBdr>
        <w:top w:val="none" w:sz="0" w:space="0" w:color="auto"/>
        <w:left w:val="none" w:sz="0" w:space="0" w:color="auto"/>
        <w:bottom w:val="none" w:sz="0" w:space="0" w:color="auto"/>
        <w:right w:val="none" w:sz="0" w:space="0" w:color="auto"/>
      </w:divBdr>
    </w:div>
    <w:div w:id="1358653812">
      <w:bodyDiv w:val="1"/>
      <w:marLeft w:val="0"/>
      <w:marRight w:val="0"/>
      <w:marTop w:val="0"/>
      <w:marBottom w:val="0"/>
      <w:divBdr>
        <w:top w:val="none" w:sz="0" w:space="0" w:color="auto"/>
        <w:left w:val="none" w:sz="0" w:space="0" w:color="auto"/>
        <w:bottom w:val="none" w:sz="0" w:space="0" w:color="auto"/>
        <w:right w:val="none" w:sz="0" w:space="0" w:color="auto"/>
      </w:divBdr>
    </w:div>
    <w:div w:id="1393112297">
      <w:bodyDiv w:val="1"/>
      <w:marLeft w:val="0"/>
      <w:marRight w:val="0"/>
      <w:marTop w:val="0"/>
      <w:marBottom w:val="0"/>
      <w:divBdr>
        <w:top w:val="none" w:sz="0" w:space="0" w:color="auto"/>
        <w:left w:val="none" w:sz="0" w:space="0" w:color="auto"/>
        <w:bottom w:val="none" w:sz="0" w:space="0" w:color="auto"/>
        <w:right w:val="none" w:sz="0" w:space="0" w:color="auto"/>
      </w:divBdr>
    </w:div>
    <w:div w:id="1410813222">
      <w:bodyDiv w:val="1"/>
      <w:marLeft w:val="0"/>
      <w:marRight w:val="0"/>
      <w:marTop w:val="0"/>
      <w:marBottom w:val="0"/>
      <w:divBdr>
        <w:top w:val="none" w:sz="0" w:space="0" w:color="auto"/>
        <w:left w:val="none" w:sz="0" w:space="0" w:color="auto"/>
        <w:bottom w:val="none" w:sz="0" w:space="0" w:color="auto"/>
        <w:right w:val="none" w:sz="0" w:space="0" w:color="auto"/>
      </w:divBdr>
    </w:div>
    <w:div w:id="1412850093">
      <w:bodyDiv w:val="1"/>
      <w:marLeft w:val="0"/>
      <w:marRight w:val="0"/>
      <w:marTop w:val="0"/>
      <w:marBottom w:val="0"/>
      <w:divBdr>
        <w:top w:val="none" w:sz="0" w:space="0" w:color="auto"/>
        <w:left w:val="none" w:sz="0" w:space="0" w:color="auto"/>
        <w:bottom w:val="none" w:sz="0" w:space="0" w:color="auto"/>
        <w:right w:val="none" w:sz="0" w:space="0" w:color="auto"/>
      </w:divBdr>
    </w:div>
    <w:div w:id="1431927340">
      <w:bodyDiv w:val="1"/>
      <w:marLeft w:val="0"/>
      <w:marRight w:val="0"/>
      <w:marTop w:val="0"/>
      <w:marBottom w:val="0"/>
      <w:divBdr>
        <w:top w:val="none" w:sz="0" w:space="0" w:color="auto"/>
        <w:left w:val="none" w:sz="0" w:space="0" w:color="auto"/>
        <w:bottom w:val="none" w:sz="0" w:space="0" w:color="auto"/>
        <w:right w:val="none" w:sz="0" w:space="0" w:color="auto"/>
      </w:divBdr>
    </w:div>
    <w:div w:id="1462114842">
      <w:bodyDiv w:val="1"/>
      <w:marLeft w:val="0"/>
      <w:marRight w:val="0"/>
      <w:marTop w:val="0"/>
      <w:marBottom w:val="0"/>
      <w:divBdr>
        <w:top w:val="none" w:sz="0" w:space="0" w:color="auto"/>
        <w:left w:val="none" w:sz="0" w:space="0" w:color="auto"/>
        <w:bottom w:val="none" w:sz="0" w:space="0" w:color="auto"/>
        <w:right w:val="none" w:sz="0" w:space="0" w:color="auto"/>
      </w:divBdr>
    </w:div>
    <w:div w:id="1467308815">
      <w:bodyDiv w:val="1"/>
      <w:marLeft w:val="0"/>
      <w:marRight w:val="0"/>
      <w:marTop w:val="0"/>
      <w:marBottom w:val="0"/>
      <w:divBdr>
        <w:top w:val="none" w:sz="0" w:space="0" w:color="auto"/>
        <w:left w:val="none" w:sz="0" w:space="0" w:color="auto"/>
        <w:bottom w:val="none" w:sz="0" w:space="0" w:color="auto"/>
        <w:right w:val="none" w:sz="0" w:space="0" w:color="auto"/>
      </w:divBdr>
    </w:div>
    <w:div w:id="1471167119">
      <w:bodyDiv w:val="1"/>
      <w:marLeft w:val="0"/>
      <w:marRight w:val="0"/>
      <w:marTop w:val="0"/>
      <w:marBottom w:val="0"/>
      <w:divBdr>
        <w:top w:val="none" w:sz="0" w:space="0" w:color="auto"/>
        <w:left w:val="none" w:sz="0" w:space="0" w:color="auto"/>
        <w:bottom w:val="none" w:sz="0" w:space="0" w:color="auto"/>
        <w:right w:val="none" w:sz="0" w:space="0" w:color="auto"/>
      </w:divBdr>
    </w:div>
    <w:div w:id="1471632466">
      <w:bodyDiv w:val="1"/>
      <w:marLeft w:val="0"/>
      <w:marRight w:val="0"/>
      <w:marTop w:val="0"/>
      <w:marBottom w:val="0"/>
      <w:divBdr>
        <w:top w:val="none" w:sz="0" w:space="0" w:color="auto"/>
        <w:left w:val="none" w:sz="0" w:space="0" w:color="auto"/>
        <w:bottom w:val="none" w:sz="0" w:space="0" w:color="auto"/>
        <w:right w:val="none" w:sz="0" w:space="0" w:color="auto"/>
      </w:divBdr>
    </w:div>
    <w:div w:id="1497113157">
      <w:bodyDiv w:val="1"/>
      <w:marLeft w:val="0"/>
      <w:marRight w:val="0"/>
      <w:marTop w:val="0"/>
      <w:marBottom w:val="0"/>
      <w:divBdr>
        <w:top w:val="none" w:sz="0" w:space="0" w:color="auto"/>
        <w:left w:val="none" w:sz="0" w:space="0" w:color="auto"/>
        <w:bottom w:val="none" w:sz="0" w:space="0" w:color="auto"/>
        <w:right w:val="none" w:sz="0" w:space="0" w:color="auto"/>
      </w:divBdr>
    </w:div>
    <w:div w:id="1500340904">
      <w:bodyDiv w:val="1"/>
      <w:marLeft w:val="0"/>
      <w:marRight w:val="0"/>
      <w:marTop w:val="0"/>
      <w:marBottom w:val="0"/>
      <w:divBdr>
        <w:top w:val="none" w:sz="0" w:space="0" w:color="auto"/>
        <w:left w:val="none" w:sz="0" w:space="0" w:color="auto"/>
        <w:bottom w:val="none" w:sz="0" w:space="0" w:color="auto"/>
        <w:right w:val="none" w:sz="0" w:space="0" w:color="auto"/>
      </w:divBdr>
    </w:div>
    <w:div w:id="1516924190">
      <w:bodyDiv w:val="1"/>
      <w:marLeft w:val="0"/>
      <w:marRight w:val="0"/>
      <w:marTop w:val="0"/>
      <w:marBottom w:val="0"/>
      <w:divBdr>
        <w:top w:val="none" w:sz="0" w:space="0" w:color="auto"/>
        <w:left w:val="none" w:sz="0" w:space="0" w:color="auto"/>
        <w:bottom w:val="none" w:sz="0" w:space="0" w:color="auto"/>
        <w:right w:val="none" w:sz="0" w:space="0" w:color="auto"/>
      </w:divBdr>
    </w:div>
    <w:div w:id="1524710471">
      <w:bodyDiv w:val="1"/>
      <w:marLeft w:val="0"/>
      <w:marRight w:val="0"/>
      <w:marTop w:val="0"/>
      <w:marBottom w:val="0"/>
      <w:divBdr>
        <w:top w:val="none" w:sz="0" w:space="0" w:color="auto"/>
        <w:left w:val="none" w:sz="0" w:space="0" w:color="auto"/>
        <w:bottom w:val="none" w:sz="0" w:space="0" w:color="auto"/>
        <w:right w:val="none" w:sz="0" w:space="0" w:color="auto"/>
      </w:divBdr>
    </w:div>
    <w:div w:id="1541287471">
      <w:bodyDiv w:val="1"/>
      <w:marLeft w:val="0"/>
      <w:marRight w:val="0"/>
      <w:marTop w:val="0"/>
      <w:marBottom w:val="0"/>
      <w:divBdr>
        <w:top w:val="none" w:sz="0" w:space="0" w:color="auto"/>
        <w:left w:val="none" w:sz="0" w:space="0" w:color="auto"/>
        <w:bottom w:val="none" w:sz="0" w:space="0" w:color="auto"/>
        <w:right w:val="none" w:sz="0" w:space="0" w:color="auto"/>
      </w:divBdr>
    </w:div>
    <w:div w:id="1565019980">
      <w:bodyDiv w:val="1"/>
      <w:marLeft w:val="0"/>
      <w:marRight w:val="0"/>
      <w:marTop w:val="0"/>
      <w:marBottom w:val="0"/>
      <w:divBdr>
        <w:top w:val="none" w:sz="0" w:space="0" w:color="auto"/>
        <w:left w:val="none" w:sz="0" w:space="0" w:color="auto"/>
        <w:bottom w:val="none" w:sz="0" w:space="0" w:color="auto"/>
        <w:right w:val="none" w:sz="0" w:space="0" w:color="auto"/>
      </w:divBdr>
    </w:div>
    <w:div w:id="1585603028">
      <w:bodyDiv w:val="1"/>
      <w:marLeft w:val="0"/>
      <w:marRight w:val="0"/>
      <w:marTop w:val="0"/>
      <w:marBottom w:val="0"/>
      <w:divBdr>
        <w:top w:val="none" w:sz="0" w:space="0" w:color="auto"/>
        <w:left w:val="none" w:sz="0" w:space="0" w:color="auto"/>
        <w:bottom w:val="none" w:sz="0" w:space="0" w:color="auto"/>
        <w:right w:val="none" w:sz="0" w:space="0" w:color="auto"/>
      </w:divBdr>
    </w:div>
    <w:div w:id="1622879534">
      <w:bodyDiv w:val="1"/>
      <w:marLeft w:val="0"/>
      <w:marRight w:val="0"/>
      <w:marTop w:val="0"/>
      <w:marBottom w:val="0"/>
      <w:divBdr>
        <w:top w:val="none" w:sz="0" w:space="0" w:color="auto"/>
        <w:left w:val="none" w:sz="0" w:space="0" w:color="auto"/>
        <w:bottom w:val="none" w:sz="0" w:space="0" w:color="auto"/>
        <w:right w:val="none" w:sz="0" w:space="0" w:color="auto"/>
      </w:divBdr>
    </w:div>
    <w:div w:id="1649629450">
      <w:bodyDiv w:val="1"/>
      <w:marLeft w:val="0"/>
      <w:marRight w:val="0"/>
      <w:marTop w:val="0"/>
      <w:marBottom w:val="0"/>
      <w:divBdr>
        <w:top w:val="none" w:sz="0" w:space="0" w:color="auto"/>
        <w:left w:val="none" w:sz="0" w:space="0" w:color="auto"/>
        <w:bottom w:val="none" w:sz="0" w:space="0" w:color="auto"/>
        <w:right w:val="none" w:sz="0" w:space="0" w:color="auto"/>
      </w:divBdr>
    </w:div>
    <w:div w:id="1664579897">
      <w:bodyDiv w:val="1"/>
      <w:marLeft w:val="0"/>
      <w:marRight w:val="0"/>
      <w:marTop w:val="0"/>
      <w:marBottom w:val="0"/>
      <w:divBdr>
        <w:top w:val="none" w:sz="0" w:space="0" w:color="auto"/>
        <w:left w:val="none" w:sz="0" w:space="0" w:color="auto"/>
        <w:bottom w:val="none" w:sz="0" w:space="0" w:color="auto"/>
        <w:right w:val="none" w:sz="0" w:space="0" w:color="auto"/>
      </w:divBdr>
    </w:div>
    <w:div w:id="1691684291">
      <w:bodyDiv w:val="1"/>
      <w:marLeft w:val="0"/>
      <w:marRight w:val="0"/>
      <w:marTop w:val="0"/>
      <w:marBottom w:val="0"/>
      <w:divBdr>
        <w:top w:val="none" w:sz="0" w:space="0" w:color="auto"/>
        <w:left w:val="none" w:sz="0" w:space="0" w:color="auto"/>
        <w:bottom w:val="none" w:sz="0" w:space="0" w:color="auto"/>
        <w:right w:val="none" w:sz="0" w:space="0" w:color="auto"/>
      </w:divBdr>
    </w:div>
    <w:div w:id="1702047839">
      <w:bodyDiv w:val="1"/>
      <w:marLeft w:val="0"/>
      <w:marRight w:val="0"/>
      <w:marTop w:val="0"/>
      <w:marBottom w:val="0"/>
      <w:divBdr>
        <w:top w:val="none" w:sz="0" w:space="0" w:color="auto"/>
        <w:left w:val="none" w:sz="0" w:space="0" w:color="auto"/>
        <w:bottom w:val="none" w:sz="0" w:space="0" w:color="auto"/>
        <w:right w:val="none" w:sz="0" w:space="0" w:color="auto"/>
      </w:divBdr>
    </w:div>
    <w:div w:id="1725333017">
      <w:bodyDiv w:val="1"/>
      <w:marLeft w:val="0"/>
      <w:marRight w:val="0"/>
      <w:marTop w:val="0"/>
      <w:marBottom w:val="0"/>
      <w:divBdr>
        <w:top w:val="none" w:sz="0" w:space="0" w:color="auto"/>
        <w:left w:val="none" w:sz="0" w:space="0" w:color="auto"/>
        <w:bottom w:val="none" w:sz="0" w:space="0" w:color="auto"/>
        <w:right w:val="none" w:sz="0" w:space="0" w:color="auto"/>
      </w:divBdr>
    </w:div>
    <w:div w:id="1736008121">
      <w:bodyDiv w:val="1"/>
      <w:marLeft w:val="0"/>
      <w:marRight w:val="0"/>
      <w:marTop w:val="0"/>
      <w:marBottom w:val="0"/>
      <w:divBdr>
        <w:top w:val="none" w:sz="0" w:space="0" w:color="auto"/>
        <w:left w:val="none" w:sz="0" w:space="0" w:color="auto"/>
        <w:bottom w:val="none" w:sz="0" w:space="0" w:color="auto"/>
        <w:right w:val="none" w:sz="0" w:space="0" w:color="auto"/>
      </w:divBdr>
    </w:div>
    <w:div w:id="1789737653">
      <w:bodyDiv w:val="1"/>
      <w:marLeft w:val="0"/>
      <w:marRight w:val="0"/>
      <w:marTop w:val="0"/>
      <w:marBottom w:val="0"/>
      <w:divBdr>
        <w:top w:val="none" w:sz="0" w:space="0" w:color="auto"/>
        <w:left w:val="none" w:sz="0" w:space="0" w:color="auto"/>
        <w:bottom w:val="none" w:sz="0" w:space="0" w:color="auto"/>
        <w:right w:val="none" w:sz="0" w:space="0" w:color="auto"/>
      </w:divBdr>
    </w:div>
    <w:div w:id="1803301046">
      <w:bodyDiv w:val="1"/>
      <w:marLeft w:val="0"/>
      <w:marRight w:val="0"/>
      <w:marTop w:val="0"/>
      <w:marBottom w:val="0"/>
      <w:divBdr>
        <w:top w:val="none" w:sz="0" w:space="0" w:color="auto"/>
        <w:left w:val="none" w:sz="0" w:space="0" w:color="auto"/>
        <w:bottom w:val="none" w:sz="0" w:space="0" w:color="auto"/>
        <w:right w:val="none" w:sz="0" w:space="0" w:color="auto"/>
      </w:divBdr>
    </w:div>
    <w:div w:id="1820995589">
      <w:bodyDiv w:val="1"/>
      <w:marLeft w:val="0"/>
      <w:marRight w:val="0"/>
      <w:marTop w:val="0"/>
      <w:marBottom w:val="0"/>
      <w:divBdr>
        <w:top w:val="none" w:sz="0" w:space="0" w:color="auto"/>
        <w:left w:val="none" w:sz="0" w:space="0" w:color="auto"/>
        <w:bottom w:val="none" w:sz="0" w:space="0" w:color="auto"/>
        <w:right w:val="none" w:sz="0" w:space="0" w:color="auto"/>
      </w:divBdr>
    </w:div>
    <w:div w:id="1822191234">
      <w:bodyDiv w:val="1"/>
      <w:marLeft w:val="0"/>
      <w:marRight w:val="0"/>
      <w:marTop w:val="0"/>
      <w:marBottom w:val="0"/>
      <w:divBdr>
        <w:top w:val="none" w:sz="0" w:space="0" w:color="auto"/>
        <w:left w:val="none" w:sz="0" w:space="0" w:color="auto"/>
        <w:bottom w:val="none" w:sz="0" w:space="0" w:color="auto"/>
        <w:right w:val="none" w:sz="0" w:space="0" w:color="auto"/>
      </w:divBdr>
      <w:divsChild>
        <w:div w:id="1690912175">
          <w:marLeft w:val="0"/>
          <w:marRight w:val="0"/>
          <w:marTop w:val="0"/>
          <w:marBottom w:val="0"/>
          <w:divBdr>
            <w:top w:val="none" w:sz="0" w:space="0" w:color="auto"/>
            <w:left w:val="none" w:sz="0" w:space="0" w:color="auto"/>
            <w:bottom w:val="none" w:sz="0" w:space="0" w:color="auto"/>
            <w:right w:val="none" w:sz="0" w:space="0" w:color="auto"/>
          </w:divBdr>
        </w:div>
      </w:divsChild>
    </w:div>
    <w:div w:id="1851986216">
      <w:bodyDiv w:val="1"/>
      <w:marLeft w:val="0"/>
      <w:marRight w:val="0"/>
      <w:marTop w:val="0"/>
      <w:marBottom w:val="0"/>
      <w:divBdr>
        <w:top w:val="none" w:sz="0" w:space="0" w:color="auto"/>
        <w:left w:val="none" w:sz="0" w:space="0" w:color="auto"/>
        <w:bottom w:val="none" w:sz="0" w:space="0" w:color="auto"/>
        <w:right w:val="none" w:sz="0" w:space="0" w:color="auto"/>
      </w:divBdr>
    </w:div>
    <w:div w:id="1877542647">
      <w:bodyDiv w:val="1"/>
      <w:marLeft w:val="0"/>
      <w:marRight w:val="0"/>
      <w:marTop w:val="0"/>
      <w:marBottom w:val="0"/>
      <w:divBdr>
        <w:top w:val="none" w:sz="0" w:space="0" w:color="auto"/>
        <w:left w:val="none" w:sz="0" w:space="0" w:color="auto"/>
        <w:bottom w:val="none" w:sz="0" w:space="0" w:color="auto"/>
        <w:right w:val="none" w:sz="0" w:space="0" w:color="auto"/>
      </w:divBdr>
    </w:div>
    <w:div w:id="1883394812">
      <w:bodyDiv w:val="1"/>
      <w:marLeft w:val="0"/>
      <w:marRight w:val="0"/>
      <w:marTop w:val="0"/>
      <w:marBottom w:val="0"/>
      <w:divBdr>
        <w:top w:val="none" w:sz="0" w:space="0" w:color="auto"/>
        <w:left w:val="none" w:sz="0" w:space="0" w:color="auto"/>
        <w:bottom w:val="none" w:sz="0" w:space="0" w:color="auto"/>
        <w:right w:val="none" w:sz="0" w:space="0" w:color="auto"/>
      </w:divBdr>
    </w:div>
    <w:div w:id="1895045557">
      <w:bodyDiv w:val="1"/>
      <w:marLeft w:val="0"/>
      <w:marRight w:val="0"/>
      <w:marTop w:val="0"/>
      <w:marBottom w:val="0"/>
      <w:divBdr>
        <w:top w:val="none" w:sz="0" w:space="0" w:color="auto"/>
        <w:left w:val="none" w:sz="0" w:space="0" w:color="auto"/>
        <w:bottom w:val="none" w:sz="0" w:space="0" w:color="auto"/>
        <w:right w:val="none" w:sz="0" w:space="0" w:color="auto"/>
      </w:divBdr>
    </w:div>
    <w:div w:id="1905751872">
      <w:bodyDiv w:val="1"/>
      <w:marLeft w:val="0"/>
      <w:marRight w:val="0"/>
      <w:marTop w:val="0"/>
      <w:marBottom w:val="0"/>
      <w:divBdr>
        <w:top w:val="none" w:sz="0" w:space="0" w:color="auto"/>
        <w:left w:val="none" w:sz="0" w:space="0" w:color="auto"/>
        <w:bottom w:val="none" w:sz="0" w:space="0" w:color="auto"/>
        <w:right w:val="none" w:sz="0" w:space="0" w:color="auto"/>
      </w:divBdr>
    </w:div>
    <w:div w:id="1926181013">
      <w:bodyDiv w:val="1"/>
      <w:marLeft w:val="0"/>
      <w:marRight w:val="0"/>
      <w:marTop w:val="0"/>
      <w:marBottom w:val="0"/>
      <w:divBdr>
        <w:top w:val="none" w:sz="0" w:space="0" w:color="auto"/>
        <w:left w:val="none" w:sz="0" w:space="0" w:color="auto"/>
        <w:bottom w:val="none" w:sz="0" w:space="0" w:color="auto"/>
        <w:right w:val="none" w:sz="0" w:space="0" w:color="auto"/>
      </w:divBdr>
    </w:div>
    <w:div w:id="1949391378">
      <w:bodyDiv w:val="1"/>
      <w:marLeft w:val="0"/>
      <w:marRight w:val="0"/>
      <w:marTop w:val="0"/>
      <w:marBottom w:val="0"/>
      <w:divBdr>
        <w:top w:val="none" w:sz="0" w:space="0" w:color="auto"/>
        <w:left w:val="none" w:sz="0" w:space="0" w:color="auto"/>
        <w:bottom w:val="none" w:sz="0" w:space="0" w:color="auto"/>
        <w:right w:val="none" w:sz="0" w:space="0" w:color="auto"/>
      </w:divBdr>
    </w:div>
    <w:div w:id="1958025171">
      <w:bodyDiv w:val="1"/>
      <w:marLeft w:val="0"/>
      <w:marRight w:val="0"/>
      <w:marTop w:val="0"/>
      <w:marBottom w:val="0"/>
      <w:divBdr>
        <w:top w:val="none" w:sz="0" w:space="0" w:color="auto"/>
        <w:left w:val="none" w:sz="0" w:space="0" w:color="auto"/>
        <w:bottom w:val="none" w:sz="0" w:space="0" w:color="auto"/>
        <w:right w:val="none" w:sz="0" w:space="0" w:color="auto"/>
      </w:divBdr>
    </w:div>
    <w:div w:id="2009404560">
      <w:bodyDiv w:val="1"/>
      <w:marLeft w:val="0"/>
      <w:marRight w:val="0"/>
      <w:marTop w:val="0"/>
      <w:marBottom w:val="0"/>
      <w:divBdr>
        <w:top w:val="none" w:sz="0" w:space="0" w:color="auto"/>
        <w:left w:val="none" w:sz="0" w:space="0" w:color="auto"/>
        <w:bottom w:val="none" w:sz="0" w:space="0" w:color="auto"/>
        <w:right w:val="none" w:sz="0" w:space="0" w:color="auto"/>
      </w:divBdr>
    </w:div>
    <w:div w:id="2011643015">
      <w:bodyDiv w:val="1"/>
      <w:marLeft w:val="0"/>
      <w:marRight w:val="0"/>
      <w:marTop w:val="0"/>
      <w:marBottom w:val="0"/>
      <w:divBdr>
        <w:top w:val="none" w:sz="0" w:space="0" w:color="auto"/>
        <w:left w:val="none" w:sz="0" w:space="0" w:color="auto"/>
        <w:bottom w:val="none" w:sz="0" w:space="0" w:color="auto"/>
        <w:right w:val="none" w:sz="0" w:space="0" w:color="auto"/>
      </w:divBdr>
    </w:div>
    <w:div w:id="2058384658">
      <w:bodyDiv w:val="1"/>
      <w:marLeft w:val="0"/>
      <w:marRight w:val="0"/>
      <w:marTop w:val="0"/>
      <w:marBottom w:val="0"/>
      <w:divBdr>
        <w:top w:val="none" w:sz="0" w:space="0" w:color="auto"/>
        <w:left w:val="none" w:sz="0" w:space="0" w:color="auto"/>
        <w:bottom w:val="none" w:sz="0" w:space="0" w:color="auto"/>
        <w:right w:val="none" w:sz="0" w:space="0" w:color="auto"/>
      </w:divBdr>
    </w:div>
    <w:div w:id="2075350870">
      <w:bodyDiv w:val="1"/>
      <w:marLeft w:val="0"/>
      <w:marRight w:val="0"/>
      <w:marTop w:val="0"/>
      <w:marBottom w:val="0"/>
      <w:divBdr>
        <w:top w:val="none" w:sz="0" w:space="0" w:color="auto"/>
        <w:left w:val="none" w:sz="0" w:space="0" w:color="auto"/>
        <w:bottom w:val="none" w:sz="0" w:space="0" w:color="auto"/>
        <w:right w:val="none" w:sz="0" w:space="0" w:color="auto"/>
      </w:divBdr>
    </w:div>
    <w:div w:id="2075665298">
      <w:bodyDiv w:val="1"/>
      <w:marLeft w:val="0"/>
      <w:marRight w:val="0"/>
      <w:marTop w:val="0"/>
      <w:marBottom w:val="0"/>
      <w:divBdr>
        <w:top w:val="none" w:sz="0" w:space="0" w:color="auto"/>
        <w:left w:val="none" w:sz="0" w:space="0" w:color="auto"/>
        <w:bottom w:val="none" w:sz="0" w:space="0" w:color="auto"/>
        <w:right w:val="none" w:sz="0" w:space="0" w:color="auto"/>
      </w:divBdr>
    </w:div>
    <w:div w:id="2096784594">
      <w:bodyDiv w:val="1"/>
      <w:marLeft w:val="0"/>
      <w:marRight w:val="0"/>
      <w:marTop w:val="0"/>
      <w:marBottom w:val="0"/>
      <w:divBdr>
        <w:top w:val="none" w:sz="0" w:space="0" w:color="auto"/>
        <w:left w:val="none" w:sz="0" w:space="0" w:color="auto"/>
        <w:bottom w:val="none" w:sz="0" w:space="0" w:color="auto"/>
        <w:right w:val="none" w:sz="0" w:space="0" w:color="auto"/>
      </w:divBdr>
    </w:div>
    <w:div w:id="2115591431">
      <w:bodyDiv w:val="1"/>
      <w:marLeft w:val="0"/>
      <w:marRight w:val="0"/>
      <w:marTop w:val="0"/>
      <w:marBottom w:val="0"/>
      <w:divBdr>
        <w:top w:val="none" w:sz="0" w:space="0" w:color="auto"/>
        <w:left w:val="none" w:sz="0" w:space="0" w:color="auto"/>
        <w:bottom w:val="none" w:sz="0" w:space="0" w:color="auto"/>
        <w:right w:val="none" w:sz="0" w:space="0" w:color="auto"/>
      </w:divBdr>
      <w:divsChild>
        <w:div w:id="453603629">
          <w:marLeft w:val="0"/>
          <w:marRight w:val="0"/>
          <w:marTop w:val="0"/>
          <w:marBottom w:val="0"/>
          <w:divBdr>
            <w:top w:val="none" w:sz="0" w:space="0" w:color="auto"/>
            <w:left w:val="none" w:sz="0" w:space="0" w:color="auto"/>
            <w:bottom w:val="none" w:sz="0" w:space="0" w:color="auto"/>
            <w:right w:val="none" w:sz="0" w:space="0" w:color="auto"/>
          </w:divBdr>
        </w:div>
      </w:divsChild>
    </w:div>
    <w:div w:id="2119905500">
      <w:bodyDiv w:val="1"/>
      <w:marLeft w:val="0"/>
      <w:marRight w:val="0"/>
      <w:marTop w:val="0"/>
      <w:marBottom w:val="0"/>
      <w:divBdr>
        <w:top w:val="none" w:sz="0" w:space="0" w:color="auto"/>
        <w:left w:val="none" w:sz="0" w:space="0" w:color="auto"/>
        <w:bottom w:val="none" w:sz="0" w:space="0" w:color="auto"/>
        <w:right w:val="none" w:sz="0" w:space="0" w:color="auto"/>
      </w:divBdr>
    </w:div>
    <w:div w:id="2123451547">
      <w:bodyDiv w:val="1"/>
      <w:marLeft w:val="0"/>
      <w:marRight w:val="0"/>
      <w:marTop w:val="0"/>
      <w:marBottom w:val="0"/>
      <w:divBdr>
        <w:top w:val="none" w:sz="0" w:space="0" w:color="auto"/>
        <w:left w:val="none" w:sz="0" w:space="0" w:color="auto"/>
        <w:bottom w:val="none" w:sz="0" w:space="0" w:color="auto"/>
        <w:right w:val="none" w:sz="0" w:space="0" w:color="auto"/>
      </w:divBdr>
    </w:div>
    <w:div w:id="2133941219">
      <w:bodyDiv w:val="1"/>
      <w:marLeft w:val="0"/>
      <w:marRight w:val="0"/>
      <w:marTop w:val="0"/>
      <w:marBottom w:val="0"/>
      <w:divBdr>
        <w:top w:val="none" w:sz="0" w:space="0" w:color="auto"/>
        <w:left w:val="none" w:sz="0" w:space="0" w:color="auto"/>
        <w:bottom w:val="none" w:sz="0" w:space="0" w:color="auto"/>
        <w:right w:val="none" w:sz="0" w:space="0" w:color="auto"/>
      </w:divBdr>
    </w:div>
    <w:div w:id="213471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nymellon.com.br/sf%20ou%200800%20725%203219"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servicosfinanceiros.bnymellon.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qlzasset.com.br" TargetMode="External"/><Relationship Id="rId20" Type="http://schemas.openxmlformats.org/officeDocument/2006/relationships/hyperlink" Target="https://servicosfinanceiros.bnymellon.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ervicosfinanceiros.bnymellon.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nymellon.com.br/sf"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ipoFundo xmlns="be6ff010-20a2-4d87-a9ec-9ac86438be22">3</TipoFundo>
    <ClassificacaoCvm xmlns="be6ff010-20a2-4d87-a9ec-9ac86438be22" xsi:nil="true"/>
    <TipoDocumento xmlns="be6ff010-20a2-4d87-a9ec-9ac86438be22">Regulamento</TipoDocumento>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24286320AC9C418162FD50C28D4ECC" ma:contentTypeVersion="6" ma:contentTypeDescription="Create a new document." ma:contentTypeScope="" ma:versionID="aa13faa93c596a75bce0572d7c31b627">
  <xsd:schema xmlns:xsd="http://www.w3.org/2001/XMLSchema" xmlns:xs="http://www.w3.org/2001/XMLSchema" xmlns:p="http://schemas.microsoft.com/office/2006/metadata/properties" xmlns:ns2="be6ff010-20a2-4d87-a9ec-9ac86438be22" targetNamespace="http://schemas.microsoft.com/office/2006/metadata/properties" ma:root="true" ma:fieldsID="a3b93a37c0b45b2e0842ba7719c760a2" ns2:_="">
    <xsd:import namespace="be6ff010-20a2-4d87-a9ec-9ac86438be22"/>
    <xsd:element name="properties">
      <xsd:complexType>
        <xsd:sequence>
          <xsd:element name="documentManagement">
            <xsd:complexType>
              <xsd:all>
                <xsd:element ref="ns2:TipoDocumento" minOccurs="0"/>
                <xsd:element ref="ns2:TipoFundo" minOccurs="0"/>
                <xsd:element ref="ns2:ClassificacaoCvm"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ff010-20a2-4d87-a9ec-9ac86438be22" elementFormDefault="qualified">
    <xsd:import namespace="http://schemas.microsoft.com/office/2006/documentManagement/types"/>
    <xsd:import namespace="http://schemas.microsoft.com/office/infopath/2007/PartnerControls"/>
    <xsd:element name="TipoDocumento" ma:index="8" nillable="true" ma:displayName="TipoDocumento" ma:internalName="TipoDocumento" ma:readOnly="false">
      <xsd:simpleType>
        <xsd:restriction base="dms:Text">
          <xsd:maxLength value="255"/>
        </xsd:restriction>
      </xsd:simpleType>
    </xsd:element>
    <xsd:element name="TipoFundo" ma:index="9" nillable="true" ma:displayName="TipoFundo" ma:list="{642327cb-3efc-4b4e-b037-f9c08e06bf9f}" ma:internalName="TipoFundo" ma:readOnly="false" ma:showField="Title">
      <xsd:simpleType>
        <xsd:restriction base="dms:Lookup"/>
      </xsd:simpleType>
    </xsd:element>
    <xsd:element name="ClassificacaoCvm" ma:index="10" nillable="true" ma:displayName="ClassificacaoCvm" ma:list="{d5bad755-c0e3-4786-a0aa-80178c5ace9c}" ma:internalName="ClassificacaoCvm" ma:readOnly="false" ma:showField="LinkTitleNoMenu">
      <xsd:simpleType>
        <xsd:restriction base="dms:Lookup"/>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EB91458C-2A33-4548-B3ED-A11DAD4F39C0}">
  <ds:schemaRefs>
    <ds:schemaRef ds:uri="http://schemas.microsoft.com/office/2006/metadata/properties"/>
    <ds:schemaRef ds:uri="http://schemas.microsoft.com/office/infopath/2007/PartnerControls"/>
    <ds:schemaRef ds:uri="be6ff010-20a2-4d87-a9ec-9ac86438be22"/>
  </ds:schemaRefs>
</ds:datastoreItem>
</file>

<file path=customXml/itemProps2.xml><?xml version="1.0" encoding="utf-8"?>
<ds:datastoreItem xmlns:ds="http://schemas.openxmlformats.org/officeDocument/2006/customXml" ds:itemID="{A94E4711-A3A9-40C2-A09C-61DC35A31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ff010-20a2-4d87-a9ec-9ac86438b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D5C37C-AE93-4F66-AE98-B9C708943570}">
  <ds:schemaRefs>
    <ds:schemaRef ds:uri="http://schemas.openxmlformats.org/officeDocument/2006/bibliography"/>
  </ds:schemaRefs>
</ds:datastoreItem>
</file>

<file path=customXml/itemProps4.xml><?xml version="1.0" encoding="utf-8"?>
<ds:datastoreItem xmlns:ds="http://schemas.openxmlformats.org/officeDocument/2006/customXml" ds:itemID="{FA069A13-2C11-461A-BCDC-3428A2FFD84B}">
  <ds:schemaRefs>
    <ds:schemaRef ds:uri="http://schemas.microsoft.com/sharepoint/v3/contenttype/forms"/>
  </ds:schemaRefs>
</ds:datastoreItem>
</file>

<file path=customXml/itemProps5.xml><?xml version="1.0" encoding="utf-8"?>
<ds:datastoreItem xmlns:ds="http://schemas.openxmlformats.org/officeDocument/2006/customXml" ds:itemID="{A78BAAC2-8A59-4914-B10D-E5CADE88B3D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9642</Words>
  <Characters>52070</Characters>
  <Application>Microsoft Office Word</Application>
  <DocSecurity>0</DocSecurity>
  <Lines>433</Lines>
  <Paragraphs>123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Regulamento</vt:lpstr>
      <vt:lpstr>Regulamento</vt:lpstr>
    </vt:vector>
  </TitlesOfParts>
  <Company>The Bank of New York Mellon Corporation</Company>
  <LinksUpToDate>false</LinksUpToDate>
  <CharactersWithSpaces>61589</CharactersWithSpaces>
  <SharedDoc>false</SharedDoc>
  <HLinks>
    <vt:vector size="6" baseType="variant">
      <vt:variant>
        <vt:i4>7471166</vt:i4>
      </vt:variant>
      <vt:variant>
        <vt:i4>2</vt:i4>
      </vt:variant>
      <vt:variant>
        <vt:i4>0</vt:i4>
      </vt:variant>
      <vt:variant>
        <vt:i4>5</vt:i4>
      </vt:variant>
      <vt:variant>
        <vt:lpwstr>http://www.bnymellon.com.br/sf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dc:title>
  <dc:creator>Capistrano, Marina</dc:creator>
  <cp:lastModifiedBy>Marotta, Renan</cp:lastModifiedBy>
  <cp:revision>3</cp:revision>
  <cp:lastPrinted>2015-07-08T19:58:00Z</cp:lastPrinted>
  <dcterms:created xsi:type="dcterms:W3CDTF">2026-07-31T15:08:00Z</dcterms:created>
  <dcterms:modified xsi:type="dcterms:W3CDTF">2026-08-03T17:52:00Z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ABAAVOAfoSrQoyzXNtjuedS3GpHZC9FIaENA+FLuqMvJS6UAbnP1s8la9b3UG5ZzIM0D</vt:lpwstr>
  </property>
  <property fmtid="{D5CDD505-2E9C-101B-9397-08002B2CF9AE}" pid="3" name="MAIL_MSG_ID2">
    <vt:lpwstr>J8IWD1cLC3ZitYPOP6gD/fLZPeEtSp9Hi74SIc2PFjS6zrbQhaD+3bqaARH_x000d_
rhDes67J+iWVarI2DQCerMTv8wySdV29VyXy8W1rku6NpWWU</vt:lpwstr>
  </property>
  <property fmtid="{D5CDD505-2E9C-101B-9397-08002B2CF9AE}" pid="4" name="RESPONSE_SENDER_NAME">
    <vt:lpwstr>gAAAdya76B99d4hLGUR1rQ+8TxTv0GGEPdix</vt:lpwstr>
  </property>
  <property fmtid="{D5CDD505-2E9C-101B-9397-08002B2CF9AE}" pid="5" name="EMAIL_OWNER_ADDRESS">
    <vt:lpwstr>ABAAv4tRYjpfjUt0t+qneSbq79mlobXB4i1XEdYhEKyrlVYo7KtMxOJBb7HNb9JWqJtK</vt:lpwstr>
  </property>
  <property fmtid="{D5CDD505-2E9C-101B-9397-08002B2CF9AE}" pid="6" name="ContentTypeId">
    <vt:lpwstr>0x010100B624286320AC9C418162FD50C28D4ECC</vt:lpwstr>
  </property>
  <property fmtid="{D5CDD505-2E9C-101B-9397-08002B2CF9AE}" pid="7" name="MSIP_Label_f014a59b-4961-414b-b0ad-ef49c7799913_Enabled">
    <vt:lpwstr>true</vt:lpwstr>
  </property>
  <property fmtid="{D5CDD505-2E9C-101B-9397-08002B2CF9AE}" pid="8" name="MSIP_Label_f014a59b-4961-414b-b0ad-ef49c7799913_SetDate">
    <vt:lpwstr>2021-06-17T18:20:32Z</vt:lpwstr>
  </property>
  <property fmtid="{D5CDD505-2E9C-101B-9397-08002B2CF9AE}" pid="9" name="MSIP_Label_f014a59b-4961-414b-b0ad-ef49c7799913_Method">
    <vt:lpwstr>Privileged</vt:lpwstr>
  </property>
  <property fmtid="{D5CDD505-2E9C-101B-9397-08002B2CF9AE}" pid="10" name="MSIP_Label_f014a59b-4961-414b-b0ad-ef49c7799913_Name">
    <vt:lpwstr>Public</vt:lpwstr>
  </property>
  <property fmtid="{D5CDD505-2E9C-101B-9397-08002B2CF9AE}" pid="11" name="MSIP_Label_f014a59b-4961-414b-b0ad-ef49c7799913_SiteId">
    <vt:lpwstr>106bdeea-f616-4dfc-bc1d-6cbbf45e2011</vt:lpwstr>
  </property>
  <property fmtid="{D5CDD505-2E9C-101B-9397-08002B2CF9AE}" pid="12" name="MSIP_Label_f014a59b-4961-414b-b0ad-ef49c7799913_ActionId">
    <vt:lpwstr>eb4b59f8-37d9-4be3-89ed-321768413af3</vt:lpwstr>
  </property>
  <property fmtid="{D5CDD505-2E9C-101B-9397-08002B2CF9AE}" pid="13" name="MSIP_Label_f014a59b-4961-414b-b0ad-ef49c7799913_ContentBits">
    <vt:lpwstr>0</vt:lpwstr>
  </property>
</Properties>
</file>