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C113" w14:textId="510D2E50" w:rsidR="00C77144" w:rsidRDefault="00917E34" w:rsidP="00917E34">
      <w:pPr>
        <w:spacing w:after="0"/>
        <w:rPr>
          <w:lang w:val="en-US"/>
        </w:rPr>
      </w:pPr>
      <w:r w:rsidRPr="00917E34">
        <w:rPr>
          <w:rFonts w:ascii="Arial" w:eastAsia="Arial" w:hAnsi="Arial" w:cs="Arial"/>
          <w:lang w:val="en-US"/>
        </w:rPr>
        <w:t xml:space="preserve">Last update: </w:t>
      </w:r>
      <w:proofErr w:type="gramStart"/>
      <w:r>
        <w:rPr>
          <w:rFonts w:ascii="Arial" w:eastAsia="Arial" w:hAnsi="Arial" w:cs="Arial"/>
          <w:lang w:val="en-US"/>
        </w:rPr>
        <w:t>May</w:t>
      </w:r>
      <w:r w:rsidRPr="00917E34">
        <w:rPr>
          <w:rFonts w:ascii="Arial" w:eastAsia="Arial" w:hAnsi="Arial" w:cs="Arial"/>
          <w:lang w:val="en-US"/>
        </w:rPr>
        <w:t>,</w:t>
      </w:r>
      <w:proofErr w:type="gramEnd"/>
      <w:r w:rsidRPr="00917E34">
        <w:rPr>
          <w:rFonts w:ascii="Arial" w:eastAsia="Arial" w:hAnsi="Arial" w:cs="Arial"/>
          <w:lang w:val="en-US"/>
        </w:rPr>
        <w:t xml:space="preserve"> 202</w:t>
      </w:r>
      <w:r>
        <w:rPr>
          <w:rFonts w:ascii="Arial" w:eastAsia="Arial" w:hAnsi="Arial" w:cs="Arial"/>
          <w:lang w:val="en-US"/>
        </w:rPr>
        <w:t>5</w:t>
      </w:r>
    </w:p>
    <w:p w14:paraId="54E07939" w14:textId="77777777" w:rsidR="00917E34" w:rsidRPr="00917E34" w:rsidRDefault="00917E34" w:rsidP="00917E34">
      <w:pPr>
        <w:spacing w:after="0"/>
        <w:rPr>
          <w:lang w:val="en-US"/>
        </w:rPr>
      </w:pPr>
    </w:p>
    <w:p w14:paraId="4383EDB6" w14:textId="77777777" w:rsidR="00C77144" w:rsidRPr="00917E34" w:rsidRDefault="00917E34">
      <w:pPr>
        <w:spacing w:after="919" w:line="361" w:lineRule="auto"/>
        <w:jc w:val="center"/>
        <w:rPr>
          <w:lang w:val="en-US"/>
        </w:rPr>
      </w:pPr>
      <w:r w:rsidRPr="00917E34">
        <w:rPr>
          <w:rFonts w:ascii="Arial" w:eastAsia="Arial" w:hAnsi="Arial" w:cs="Arial"/>
          <w:b/>
          <w:sz w:val="24"/>
          <w:lang w:val="en-US"/>
        </w:rPr>
        <w:t xml:space="preserve">Ten-Year U.S. Treasury Note Futures Contract Market Maker Program Rules (Program Rules) </w:t>
      </w:r>
    </w:p>
    <w:p w14:paraId="37434A0A" w14:textId="77777777" w:rsidR="00C77144" w:rsidRPr="00917E34" w:rsidRDefault="00917E34">
      <w:pPr>
        <w:spacing w:after="0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DDDFFB" wp14:editId="23E68BB5">
                <wp:simplePos x="0" y="0"/>
                <wp:positionH relativeFrom="page">
                  <wp:posOffset>12700</wp:posOffset>
                </wp:positionH>
                <wp:positionV relativeFrom="page">
                  <wp:posOffset>9346577</wp:posOffset>
                </wp:positionV>
                <wp:extent cx="7547864" cy="1341755"/>
                <wp:effectExtent l="0" t="0" r="0" b="0"/>
                <wp:wrapTopAndBottom/>
                <wp:docPr id="1560" name="Group 1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864" cy="1341755"/>
                          <a:chOff x="0" y="0"/>
                          <a:chExt cx="7547864" cy="1341755"/>
                        </a:xfrm>
                      </wpg:grpSpPr>
                      <pic:pic xmlns:pic="http://schemas.openxmlformats.org/drawingml/2006/picture">
                        <pic:nvPicPr>
                          <pic:cNvPr id="1628" name="Picture 1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3440"/>
                            <a:ext cx="7534657" cy="1322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1068121" y="74038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467C7" w14:textId="77777777" w:rsidR="00C77144" w:rsidRDefault="00917E3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440051" y="1013194"/>
                            <a:ext cx="166299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CE2AF" w14:textId="77777777" w:rsidR="00C77144" w:rsidRDefault="00917E34">
                              <w:r>
                                <w:rPr>
                                  <w:sz w:val="20"/>
                                </w:rPr>
                                <w:t xml:space="preserve">INFORMAÇÃO INTERNA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91255" y="1013194"/>
                            <a:ext cx="837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BD728" w14:textId="77777777" w:rsidR="00C77144" w:rsidRDefault="00917E34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53739" y="101319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8BAB1" w14:textId="77777777" w:rsidR="00C77144" w:rsidRDefault="00917E3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782695" y="1013194"/>
                            <a:ext cx="174526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B59A8" w14:textId="77777777" w:rsidR="00C77144" w:rsidRDefault="00917E34">
                              <w:r>
                                <w:rPr>
                                  <w:sz w:val="20"/>
                                </w:rPr>
                                <w:t>INTERNAL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096637" y="101319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63D16" w14:textId="77777777" w:rsidR="00C77144" w:rsidRDefault="00917E3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0" style="width:594.32pt;height:105.65pt;position:absolute;mso-position-horizontal-relative:page;mso-position-horizontal:absolute;margin-left:1pt;mso-position-vertical-relative:page;margin-top:735.951pt;" coordsize="75478,13417">
                <v:shape id="Picture 1628" style="position:absolute;width:75346;height:13228;left:-35;top:-34;" filled="f">
                  <v:imagedata r:id="rId7"/>
                </v:shape>
                <v:rect id="Rectangle 18" style="position:absolute;width:518;height:2079;left:10681;top:7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16629;height:1713;left:24400;top:1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INFORMAÇÃO INTERNA </w:t>
                        </w:r>
                      </w:p>
                    </w:txbxContent>
                  </v:textbox>
                </v:rect>
                <v:rect id="Rectangle 21" style="position:absolute;width:837;height:1713;left:36912;top:1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2" style="position:absolute;width:380;height:1713;left:37537;top:1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17452;height:1713;left:37826;top:1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INTERNAL INFORMATION</w:t>
                        </w:r>
                      </w:p>
                    </w:txbxContent>
                  </v:textbox>
                </v:rect>
                <v:rect id="Rectangle 24" style="position:absolute;width:380;height:1713;left:50966;top:1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917E34">
        <w:rPr>
          <w:rFonts w:ascii="Arial" w:eastAsia="Arial" w:hAnsi="Arial" w:cs="Arial"/>
          <w:sz w:val="24"/>
          <w:lang w:val="en-US"/>
        </w:rPr>
        <w:t xml:space="preserve">The market makers accredited for this program will quote bids and offers in accordance with the following activity parameters: </w:t>
      </w:r>
    </w:p>
    <w:tbl>
      <w:tblPr>
        <w:tblStyle w:val="TableGrid"/>
        <w:tblW w:w="8606" w:type="dxa"/>
        <w:tblInd w:w="5" w:type="dxa"/>
        <w:tblCellMar>
          <w:top w:w="58" w:type="dxa"/>
          <w:left w:w="11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149"/>
        <w:gridCol w:w="1339"/>
        <w:gridCol w:w="1340"/>
        <w:gridCol w:w="1339"/>
        <w:gridCol w:w="2439"/>
      </w:tblGrid>
      <w:tr w:rsidR="00C77144" w:rsidRPr="00917E34" w14:paraId="1249F86A" w14:textId="77777777">
        <w:trPr>
          <w:trHeight w:val="72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4331" w14:textId="77777777" w:rsidR="00C77144" w:rsidRDefault="00917E34">
            <w:pPr>
              <w:spacing w:after="0"/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Underlying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asset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54F" w14:textId="77777777" w:rsidR="00C77144" w:rsidRDefault="00917E34">
            <w:pPr>
              <w:spacing w:after="0"/>
              <w:ind w:left="8" w:hanging="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Mandatory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contract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months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E9E" w14:textId="77777777" w:rsidR="00C77144" w:rsidRDefault="00917E34">
            <w:pPr>
              <w:spacing w:after="0"/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Maximum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28031D9" w14:textId="77777777" w:rsidR="00C77144" w:rsidRDefault="00917E34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Spread </w:t>
            </w:r>
          </w:p>
          <w:p w14:paraId="4B05327D" w14:textId="77777777" w:rsidR="00C77144" w:rsidRDefault="00917E34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(USD)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CB64" w14:textId="77777777" w:rsidR="00C77144" w:rsidRDefault="00917E3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Round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lot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contracts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76F9" w14:textId="77777777" w:rsidR="00C77144" w:rsidRPr="00917E34" w:rsidRDefault="00917E34">
            <w:pPr>
              <w:spacing w:after="0"/>
              <w:jc w:val="center"/>
              <w:rPr>
                <w:lang w:val="en-US"/>
              </w:rPr>
            </w:pPr>
            <w:r w:rsidRPr="00917E34">
              <w:rPr>
                <w:rFonts w:ascii="Arial" w:eastAsia="Arial" w:hAnsi="Arial" w:cs="Arial"/>
                <w:b/>
                <w:sz w:val="18"/>
                <w:lang w:val="en-US"/>
              </w:rPr>
              <w:t xml:space="preserve">Activity period during trading session </w:t>
            </w:r>
          </w:p>
        </w:tc>
      </w:tr>
      <w:tr w:rsidR="00C77144" w14:paraId="0E1876ED" w14:textId="77777777">
        <w:trPr>
          <w:trHeight w:val="828"/>
        </w:trPr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B8B3" w14:textId="77777777" w:rsidR="00C77144" w:rsidRPr="00917E34" w:rsidRDefault="00917E34">
            <w:pPr>
              <w:spacing w:after="0"/>
              <w:jc w:val="center"/>
              <w:rPr>
                <w:lang w:val="en-US"/>
              </w:rPr>
            </w:pPr>
            <w:r w:rsidRPr="00917E34">
              <w:rPr>
                <w:rFonts w:ascii="Arial" w:eastAsia="Arial" w:hAnsi="Arial" w:cs="Arial"/>
                <w:sz w:val="18"/>
                <w:lang w:val="en-US"/>
              </w:rPr>
              <w:t xml:space="preserve">Ten-Year U.S. Treasury Note Futures Contract (T10)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7BBA" w14:textId="77777777" w:rsidR="00C77144" w:rsidRDefault="00917E3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st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5A19" w14:textId="0FBA6443" w:rsidR="00C77144" w:rsidRPr="00917E34" w:rsidRDefault="00917E34">
            <w:pPr>
              <w:spacing w:after="0"/>
              <w:ind w:right="45"/>
              <w:jc w:val="center"/>
              <w:rPr>
                <w:rFonts w:ascii="Arial" w:eastAsia="Arial" w:hAnsi="Arial" w:cs="Arial"/>
                <w:sz w:val="18"/>
              </w:rPr>
            </w:pPr>
            <w:r w:rsidRPr="00917E34">
              <w:rPr>
                <w:rFonts w:ascii="Arial" w:eastAsia="Arial" w:hAnsi="Arial" w:cs="Arial"/>
                <w:sz w:val="18"/>
              </w:rPr>
              <w:t>0.100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4E85" w14:textId="77777777" w:rsidR="00C77144" w:rsidRDefault="00917E34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0B33" w14:textId="77777777" w:rsidR="00C77144" w:rsidRDefault="00917E34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80% </w:t>
            </w:r>
          </w:p>
        </w:tc>
      </w:tr>
      <w:tr w:rsidR="00C77144" w14:paraId="22F11925" w14:textId="77777777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1BF1" w14:textId="77777777" w:rsidR="00C77144" w:rsidRDefault="00C77144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CF15" w14:textId="7CA522E5" w:rsidR="00C77144" w:rsidRDefault="00917E34" w:rsidP="00917E34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2"/>
              </w:rPr>
              <w:t>nd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2CFF" w14:textId="61720918" w:rsidR="00C77144" w:rsidRDefault="00917E34" w:rsidP="00917E34">
            <w:pPr>
              <w:spacing w:before="240"/>
              <w:jc w:val="center"/>
            </w:pPr>
            <w:r>
              <w:rPr>
                <w:rFonts w:ascii="Arial" w:eastAsia="Arial" w:hAnsi="Arial" w:cs="Arial"/>
                <w:sz w:val="18"/>
              </w:rPr>
              <w:t>0.250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20B4" w14:textId="77777777" w:rsidR="00C77144" w:rsidRDefault="00C7714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9313" w14:textId="77777777" w:rsidR="00C77144" w:rsidRDefault="00C77144"/>
        </w:tc>
      </w:tr>
    </w:tbl>
    <w:p w14:paraId="6E2B6BB7" w14:textId="5CD672D1" w:rsidR="00C77144" w:rsidRDefault="00C77144"/>
    <w:p w14:paraId="12D03B5A" w14:textId="29FFA401" w:rsidR="00C77144" w:rsidRDefault="00C77144">
      <w:pPr>
        <w:spacing w:after="158"/>
        <w:rPr>
          <w:rFonts w:ascii="Arial" w:eastAsia="Arial" w:hAnsi="Arial" w:cs="Arial"/>
        </w:rPr>
      </w:pPr>
    </w:p>
    <w:p w14:paraId="6A916EFD" w14:textId="1BA47C92" w:rsidR="00917E34" w:rsidRPr="00917E34" w:rsidRDefault="00917E34">
      <w:pPr>
        <w:spacing w:after="158"/>
        <w:rPr>
          <w:rFonts w:ascii="Arial" w:eastAsia="Arial" w:hAnsi="Arial" w:cs="Arial"/>
          <w:lang w:val="en-US"/>
        </w:rPr>
      </w:pPr>
      <w:r w:rsidRPr="00917E34">
        <w:rPr>
          <w:rFonts w:ascii="Arial" w:eastAsia="Arial" w:hAnsi="Arial" w:cs="Arial"/>
          <w:lang w:val="en-US"/>
        </w:rPr>
        <w:t>Start of Activity: 02 June 2025</w:t>
      </w:r>
    </w:p>
    <w:p w14:paraId="3C2E6FCB" w14:textId="3376AC1C" w:rsidR="00917E34" w:rsidRPr="00917E34" w:rsidRDefault="00917E34">
      <w:pPr>
        <w:spacing w:after="158"/>
        <w:rPr>
          <w:rFonts w:ascii="Arial" w:eastAsia="Arial" w:hAnsi="Arial" w:cs="Arial"/>
          <w:lang w:val="en-US"/>
        </w:rPr>
      </w:pPr>
      <w:r w:rsidRPr="00917E34">
        <w:rPr>
          <w:rFonts w:ascii="Arial" w:eastAsia="Arial" w:hAnsi="Arial" w:cs="Arial"/>
          <w:lang w:val="en-US"/>
        </w:rPr>
        <w:t>Endo of Activity: 29 May 2026</w:t>
      </w:r>
    </w:p>
    <w:p w14:paraId="3E71BF21" w14:textId="77777777" w:rsidR="00917E34" w:rsidRPr="00917E34" w:rsidRDefault="00917E34">
      <w:pPr>
        <w:spacing w:after="158"/>
        <w:rPr>
          <w:lang w:val="en-US"/>
        </w:rPr>
      </w:pPr>
    </w:p>
    <w:p w14:paraId="5981A683" w14:textId="77777777" w:rsidR="00C77144" w:rsidRPr="00917E34" w:rsidRDefault="00917E34">
      <w:pPr>
        <w:spacing w:after="0"/>
        <w:rPr>
          <w:lang w:val="en-US"/>
        </w:rPr>
      </w:pPr>
      <w:r w:rsidRPr="00917E34">
        <w:rPr>
          <w:rFonts w:ascii="Arial" w:eastAsia="Arial" w:hAnsi="Arial" w:cs="Arial"/>
          <w:lang w:val="en-US"/>
        </w:rPr>
        <w:t xml:space="preserve"> </w:t>
      </w:r>
    </w:p>
    <w:sectPr w:rsidR="00C77144" w:rsidRPr="00917E34">
      <w:footerReference w:type="even" r:id="rId8"/>
      <w:footerReference w:type="default" r:id="rId9"/>
      <w:footerReference w:type="first" r:id="rId10"/>
      <w:pgSz w:w="11906" w:h="16838"/>
      <w:pgMar w:top="1440" w:right="170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7E7AF" w14:textId="77777777" w:rsidR="00917E34" w:rsidRDefault="00917E34" w:rsidP="00917E34">
      <w:pPr>
        <w:spacing w:after="0" w:line="240" w:lineRule="auto"/>
      </w:pPr>
      <w:r>
        <w:separator/>
      </w:r>
    </w:p>
  </w:endnote>
  <w:endnote w:type="continuationSeparator" w:id="0">
    <w:p w14:paraId="35D00E68" w14:textId="77777777" w:rsidR="00917E34" w:rsidRDefault="00917E34" w:rsidP="0091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05F9" w14:textId="3817925A" w:rsidR="00917E34" w:rsidRDefault="00917E3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566314" wp14:editId="692910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642235" cy="357505"/>
              <wp:effectExtent l="0" t="0" r="5715" b="0"/>
              <wp:wrapNone/>
              <wp:docPr id="1261099884" name="Caixa de Texto 8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22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5CD2C" w14:textId="21ACD818" w:rsidR="00917E34" w:rsidRPr="00917E34" w:rsidRDefault="00917E34" w:rsidP="00917E3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917E34">
                            <w:rPr>
                              <w:noProof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66314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34" type="#_x0000_t202" alt="INFORMAÇÃO INTERNA – INTERNAL INFORMATION" style="position:absolute;margin-left:0;margin-top:0;width:208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55CD2C" w14:textId="21ACD818" w:rsidR="00917E34" w:rsidRPr="00917E34" w:rsidRDefault="00917E34" w:rsidP="00917E3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917E34">
                      <w:rPr>
                        <w:noProof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B527" w14:textId="2FF55493" w:rsidR="00917E34" w:rsidRDefault="00917E3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BA5701" wp14:editId="46E49C19">
              <wp:simplePos x="10795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642235" cy="357505"/>
              <wp:effectExtent l="0" t="0" r="5715" b="0"/>
              <wp:wrapNone/>
              <wp:docPr id="908961116" name="Caixa de Texto 9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22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01F4A" w14:textId="239D1035" w:rsidR="00917E34" w:rsidRPr="00917E34" w:rsidRDefault="00917E34" w:rsidP="00917E3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917E34">
                            <w:rPr>
                              <w:noProof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A5701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5" type="#_x0000_t202" alt="INFORMAÇÃO INTERNA – INTERNAL INFORMATION" style="position:absolute;margin-left:0;margin-top:0;width:208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5601F4A" w14:textId="239D1035" w:rsidR="00917E34" w:rsidRPr="00917E34" w:rsidRDefault="00917E34" w:rsidP="00917E3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917E34">
                      <w:rPr>
                        <w:noProof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DA581" w14:textId="159879EC" w:rsidR="00917E34" w:rsidRDefault="00917E3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89FE6C" wp14:editId="209D7E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642235" cy="357505"/>
              <wp:effectExtent l="0" t="0" r="5715" b="0"/>
              <wp:wrapNone/>
              <wp:docPr id="767627050" name="Caixa de Texto 7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22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AF591" w14:textId="7EEB9C68" w:rsidR="00917E34" w:rsidRPr="00917E34" w:rsidRDefault="00917E34" w:rsidP="00917E3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917E34">
                            <w:rPr>
                              <w:noProof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9FE6C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6" type="#_x0000_t202" alt="INFORMAÇÃO INTERNA – INTERNAL INFORMATION" style="position:absolute;margin-left:0;margin-top:0;width:208.0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63AF591" w14:textId="7EEB9C68" w:rsidR="00917E34" w:rsidRPr="00917E34" w:rsidRDefault="00917E34" w:rsidP="00917E3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917E34">
                      <w:rPr>
                        <w:noProof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C3EFD" w14:textId="77777777" w:rsidR="00917E34" w:rsidRDefault="00917E34" w:rsidP="00917E34">
      <w:pPr>
        <w:spacing w:after="0" w:line="240" w:lineRule="auto"/>
      </w:pPr>
      <w:r>
        <w:separator/>
      </w:r>
    </w:p>
  </w:footnote>
  <w:footnote w:type="continuationSeparator" w:id="0">
    <w:p w14:paraId="64B218D8" w14:textId="77777777" w:rsidR="00917E34" w:rsidRDefault="00917E34" w:rsidP="0091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44"/>
    <w:rsid w:val="006C786D"/>
    <w:rsid w:val="00917E34"/>
    <w:rsid w:val="00C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AFF0"/>
  <w15:docId w15:val="{9870C3F5-B3DE-44E2-AEE6-B6E3E9A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17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E3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aeda764-ac5d-4c78-8b24-fe1405747852}" enabled="1" method="Standard" siteId="{f9cfd8cb-c4a5-4677-b65d-3150dda310c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Última atualização: 05/11/2019</dc:title>
  <dc:subject>Ten-Year U.S. Treasury Note Futures Contract Market Maker Program Rules (Program Rules)</dc:subject>
  <dc:creator>Raphael Straub de Souza</dc:creator>
  <cp:keywords/>
  <cp:lastModifiedBy>Isabela Souza Pereira</cp:lastModifiedBy>
  <cp:revision>2</cp:revision>
  <dcterms:created xsi:type="dcterms:W3CDTF">2025-05-26T21:14:00Z</dcterms:created>
  <dcterms:modified xsi:type="dcterms:W3CDTF">2025-05-26T21:14:00Z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2dc10f2a,4b2adb6c,362da55c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INTERNA – INTERNAL INFORMATION</vt:lpwstr>
  </property>
</Properties>
</file>